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id"/>
        </w:rPr>
        <w:t xml:space="preserve">L4D.2 — Analitik On-Chain</w:t>
      </w:r>
    </w:p>
    <w:p>
      <w:pPr>
        <w:pStyle w:val="Subtitle"/>
      </w:pPr>
      <w:r>
        <w:rPr>
          <w:lang w:val="id"/>
        </w:rPr>
        <w:t xml:space="preserve">Kurikulum Invesmentpedia · Level 4 Profesional · Rumpun D (Aset Digital) · Modul 2</w:t>
      </w:r>
    </w:p>
    <w:p>
      <w:pPr>
        <w:pStyle w:val="Author"/>
      </w:pPr>
      <w:r>
        <w:rPr>
          <w:lang w:val="id"/>
        </w:rPr>
        <w:t xml:space="preserve">Invesmentpedia</w:t>
      </w:r>
    </w:p>
    <w:p>
      <w:pPr>
        <w:pStyle w:val="Date"/>
      </w:pPr>
      <w:r>
        <w:rPr>
          <w:lang w:val="id"/>
        </w:rPr>
        <w:t xml:space="preserve">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rPr>
              <w:lang w:val="id"/>
            </w:rP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49" w:name="l4d.2-analitik-on-chain"/>
    <w:p>
      <w:pPr>
        <w:pStyle w:val="Heading1"/>
      </w:pPr>
      <w:r>
        <w:rPr>
          <w:lang w:val="id"/>
        </w:rPr>
        <w:t xml:space="preserve">L4D.2 — Analitik On-Chain</w:t>
      </w:r>
    </w:p>
    <w:bookmarkStart w:id="9" w:name="identitas-modul"/>
    <w:p>
      <w:pPr>
        <w:pStyle w:val="Heading2"/>
      </w:pPr>
      <w:r>
        <w:rPr>
          <w:lang w:val="id"/>
        </w:rPr>
        <w:t xml:space="preserve">1. Identitas Modul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Atribut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Keterangan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Kode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L4D.2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Nama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Analitik On-Chain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Jenjang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Level 4 — Profesional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Rumpun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 — Aset Digital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Beban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16 JP (13 jam 20 menit) — 5 JP teori, 7 JP praktik, 4 JP asesmen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Prasyarat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L4D.1; L4Q.1; L3.4; L3I.2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Pilar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P4 Analisis &amp; Riset (dominan), P5 Risiko, P3 Etika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CPL terkait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CPL-3, CPL-4, CPL-5, CPL-8, CPL-9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Kanon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K-04, K-05, K-10, K-11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Tesis modul — dinyatakan di muka karena ia menentukan seluruh isinya:</w:t>
      </w:r>
    </w:p>
    <w:p>
      <w:pPr>
        <w:pStyle w:val="BlockText"/>
      </w:pPr>
      <w:r>
        <w:rPr>
          <w:b/>
          <w:bCs/>
          <w:lang w:val="id"/>
        </w:rPr>
        <w:t xml:space="preserve">Data on-chain sangat kuat untuk VERIFIKASI dan sangat lemah untuk PREDIKSI. Hampir seluruh penggunaan komersialnya membalik hal itu.</w:t>
      </w:r>
    </w:p>
    <w:p>
      <w:pPr>
        <w:pStyle w:val="FirstParagraph"/>
      </w:pPr>
      <w:r>
        <w:rPr>
          <w:lang w:val="id"/>
        </w:rPr>
        <w:t xml:space="preserve">Angka yang mengukurnya: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Penggunaan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Kepastian yang dapat dicapai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Memverifikasi pasokan total sebuah aset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Memverifikasi sebuah alamat menguasai dana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Memprediksi arah harga 30 hari ke depan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~0,0009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(dari IC 0,03)</w:t>
            </w:r>
          </w:p>
        </w:tc>
      </w:tr>
    </w:tbl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,</m:t>
              </m:r>
              <m:r>
                <m:t>000</m:t>
              </m:r>
            </m:num>
            <m:den>
              <m:r>
                <m:t>0</m:t>
              </m:r>
              <m:r>
                <m:rPr>
                  <m:sty m:val="p"/>
                </m:rPr>
                <m:t>,</m:t>
              </m:r>
              <m:r>
                <m:t>0009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1.111</m:t>
          </m:r>
          <m:r>
            <m:rPr>
              <m:sty m:val="b"/>
            </m:rPr>
            <m:t>×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lebih pasti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Modul ini mengajarkan penggunaan yang kuat, dan mengajarkan mengapa yang lemah itu lemah</w:t>
      </w:r>
      <w:r>
        <w:rPr>
          <w:lang w:val="id"/>
        </w:rPr>
        <w:t xml:space="preserve"> </w:t>
      </w:r>
      <w:r>
        <w:rPr>
          <w:lang w:val="id"/>
        </w:rPr>
        <w:t xml:space="preserve">— karena keduanya dijual dari dasbor yang sama.</w:t>
      </w:r>
    </w:p>
    <w:p>
      <w:r>
        <w:pict>
          <v:rect style="width:0;height:1.5pt" o:hralign="center" o:hrstd="t" o:hr="t"/>
        </w:pict>
      </w:r>
    </w:p>
    <w:bookmarkEnd w:id="9"/>
    <w:bookmarkStart w:id="10" w:name="capaian-pembelajaran-mata-kuliah-cpmk"/>
    <w:p>
      <w:pPr>
        <w:pStyle w:val="Heading2"/>
      </w:pPr>
      <w:r>
        <w:rPr>
          <w:lang w:val="id"/>
        </w:rPr>
        <w:t xml:space="preserve">2. Capaian Pembelajaran Mata Kuliah (CPMK)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Kode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Rumusan CPMK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Bloom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CPMK-L4D.2.1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Membedakan alamat dan entitas serta menghitung akibat kekeliruannya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CPMK-L4D.2.2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Menguji klaim sinyal on-chain dengan koreksi banyak-uji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CPMK-L4D.2.3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Mengukur bias bertahan hidup pada data token dan menyatakan besarannya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CPMK-L4D.2.4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Menjelaskan distorsi metrik berbasis volume oleh perdagangan semu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CPMK-L4D.2.5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Menerapkan peluruhan pasca-publikasi pada metrik on-chain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CPMK-L4D.2.6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Merancang penggunaan verifikasi on-chain yang sah dan bernilai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CPMK-L4D.2.7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Menilai biaya berlangganan data terhadap modal yang dikelola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CPMK-L4D.2.8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Menyusun Protokol Analitik On-Chain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C6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0"/>
    <w:bookmarkStart w:id="11" w:name="peta-konsep"/>
    <w:p>
      <w:pPr>
        <w:pStyle w:val="Heading2"/>
      </w:pPr>
      <w:r>
        <w:rPr>
          <w:lang w:val="id"/>
        </w:rPr>
        <w:t xml:space="preserve">3. Peta Konsep</w:t>
      </w:r>
    </w:p>
    <w:p>
      <w:pPr>
        <w:pStyle w:val="SourceCode"/>
      </w:pPr>
      <w:r>
        <w:rPr>
          <w:rStyle w:val="VerbatimChar"/>
          <w:lang w:val="id"/>
        </w:rPr>
        <w:t xml:space="preserve">   DATA ON-CHAIN: BUKU BESAR TRANSFER — BUKAN BUKU BESAR NIAT EKONOMI</w:t>
      </w:r>
      <w:r>
        <w:br/>
      </w:r>
      <w:r>
        <w:rPr>
          <w:rStyle w:val="VerbatimChar"/>
          <w:lang w:val="id"/>
        </w:rPr>
        <w:t xml:space="preserve">                            │</w:t>
      </w:r>
      <w:r>
        <w:br/>
      </w:r>
      <w:r>
        <w:rPr>
          <w:rStyle w:val="VerbatimChar"/>
          <w:lang w:val="id"/>
        </w:rPr>
        <w:t xml:space="preserve">      ┌─────────────────────┴─────────────────────┐</w:t>
      </w:r>
      <w:r>
        <w:br/>
      </w:r>
      <w:r>
        <w:rPr>
          <w:rStyle w:val="VerbatimChar"/>
          <w:lang w:val="id"/>
        </w:rPr>
        <w:t xml:space="preserve">      │                                           │</w:t>
      </w:r>
      <w:r>
        <w:br/>
      </w:r>
      <w:r>
        <w:rPr>
          <w:rStyle w:val="VerbatimChar"/>
          <w:lang w:val="id"/>
        </w:rPr>
        <w:t xml:space="preserve">   VERIFIKASI                                 PREDIKSI</w:t>
      </w:r>
      <w:r>
        <w:br/>
      </w:r>
      <w:r>
        <w:rPr>
          <w:rStyle w:val="VerbatimChar"/>
          <w:lang w:val="id"/>
        </w:rPr>
        <w:t xml:space="preserve">   kepastian 1,000                            kepastian ~0,0009</w:t>
      </w:r>
      <w:r>
        <w:br/>
      </w:r>
      <w:r>
        <w:rPr>
          <w:rStyle w:val="VerbatimChar"/>
          <w:lang w:val="id"/>
        </w:rPr>
        <w:t xml:space="preserve">      │                                           │</w:t>
      </w:r>
      <w:r>
        <w:br/>
      </w:r>
      <w:r>
        <w:rPr>
          <w:rStyle w:val="VerbatimChar"/>
          <w:lang w:val="id"/>
        </w:rPr>
        <w:t xml:space="preserve">  ┌───┴───────────┐                 ┌─────────────┴─────────────┐</w:t>
      </w:r>
      <w:r>
        <w:br/>
      </w:r>
      <w:r>
        <w:rPr>
          <w:rStyle w:val="VerbatimChar"/>
          <w:lang w:val="id"/>
        </w:rPr>
        <w:t xml:space="preserve">  │               │                 │             │             │</w:t>
      </w:r>
      <w:r>
        <w:br/>
      </w:r>
      <w:r>
        <w:rPr>
          <w:rStyle w:val="VerbatimChar"/>
          <w:lang w:val="id"/>
        </w:rPr>
        <w:t xml:space="preserve">Pasokan       Penguasaan      ALAMAT ≠      SINYAL       BERTAHAN</w:t>
      </w:r>
      <w:r>
        <w:br/>
      </w:r>
      <w:r>
        <w:rPr>
          <w:rStyle w:val="VerbatimChar"/>
          <w:lang w:val="id"/>
        </w:rPr>
        <w:t xml:space="preserve">total         alamat          ENTITAS       ALIRAN       HIDUP</w:t>
      </w:r>
      <w:r>
        <w:br/>
      </w:r>
      <w:r>
        <w:rPr>
          <w:rStyle w:val="VerbatimChar"/>
          <w:lang w:val="id"/>
        </w:rPr>
        <w:t xml:space="preserve">                              8 alamat/     terbaik      penuh −25,49%/thn</w:t>
      </w:r>
      <w:r>
        <w:br/>
      </w:r>
      <w:r>
        <w:rPr>
          <w:rStyle w:val="VerbatimChar"/>
          <w:lang w:val="id"/>
        </w:rPr>
        <w:t xml:space="preserve">Kustodi       Transfer        entitas →     z=+2,030     bertahan +24,43%/thn</w:t>
      </w:r>
      <w:r>
        <w:br/>
      </w:r>
      <w:r>
        <w:rPr>
          <w:rStyle w:val="VerbatimChar"/>
          <w:lang w:val="id"/>
        </w:rPr>
        <w:t xml:space="preserve">(L4D.1 §4.6)  pada blok       entitas 88%   ambang 3,810 ► SELISIH</w:t>
      </w:r>
      <w:r>
        <w:br/>
      </w:r>
      <w:r>
        <w:rPr>
          <w:rStyle w:val="VerbatimChar"/>
          <w:lang w:val="id"/>
        </w:rPr>
        <w:t xml:space="preserve">                              lebih sedikit E[max] 2,991    49,92 pp/thn</w:t>
      </w:r>
      <w:r>
        <w:br/>
      </w:r>
      <w:r>
        <w:rPr>
          <w:rStyle w:val="VerbatimChar"/>
          <w:lang w:val="id"/>
        </w:rPr>
        <w:t xml:space="preserve">                                            ► GAGAL DUA    = 7,56× bias</w:t>
      </w:r>
      <w:r>
        <w:br/>
      </w:r>
      <w:r>
        <w:rPr>
          <w:rStyle w:val="VerbatimChar"/>
          <w:lang w:val="id"/>
        </w:rPr>
        <w:t xml:space="preserve">                                              KALI          saham (L3.4)</w:t>
      </w:r>
      <w:r>
        <w:br/>
      </w:r>
      <w:r>
        <w:rPr>
          <w:rStyle w:val="VerbatimChar"/>
          <w:lang w:val="id"/>
        </w:rPr>
        <w:t xml:space="preserve">      │               │                 │             │             │</w:t>
      </w:r>
      <w:r>
        <w:br/>
      </w:r>
      <w:r>
        <w:rPr>
          <w:rStyle w:val="VerbatimChar"/>
          <w:lang w:val="id"/>
        </w:rPr>
        <w:t xml:space="preserve">      └───────────────┴────────┬────────┴─────────────┴─────────────┘</w:t>
      </w:r>
      <w:r>
        <w:br/>
      </w:r>
      <w:r>
        <w:rPr>
          <w:rStyle w:val="VerbatimChar"/>
          <w:lang w:val="id"/>
        </w:rPr>
        <w:t xml:space="preserve">                               │</w:t>
      </w:r>
      <w:r>
        <w:br/>
      </w:r>
      <w:r>
        <w:rPr>
          <w:rStyle w:val="VerbatimChar"/>
          <w:lang w:val="id"/>
        </w:rPr>
        <w:t xml:space="preserve">        ┌──────────────────────┴──────────────────────┐</w:t>
      </w:r>
      <w:r>
        <w:br/>
      </w:r>
      <w:r>
        <w:rPr>
          <w:rStyle w:val="VerbatimChar"/>
          <w:lang w:val="id"/>
        </w:rPr>
        <w:t xml:space="preserve">        │  VOLUME SEMU: w=70% → NVT sebenarnya 66,7   │</w:t>
      </w:r>
      <w:r>
        <w:br/>
      </w:r>
      <w:r>
        <w:rPr>
          <w:rStyle w:val="VerbatimChar"/>
          <w:lang w:val="id"/>
        </w:rPr>
        <w:t xml:space="preserve">        │  yang dilaporkan 20,0 — faktor 3,33×        │</w:t>
      </w:r>
      <w:r>
        <w:br/>
      </w:r>
      <w:r>
        <w:rPr>
          <w:rStyle w:val="VerbatimChar"/>
          <w:lang w:val="id"/>
        </w:rPr>
        <w:t xml:space="preserve">        │  PELURUHAN: IR 0,42 → 0,08 setelah dasbor   │</w:t>
      </w:r>
      <w:r>
        <w:br/>
      </w:r>
      <w:r>
        <w:rPr>
          <w:rStyle w:val="VerbatimChar"/>
          <w:lang w:val="id"/>
        </w:rPr>
        <w:t xml:space="preserve">        └──────────────────────┬──────────────────────┘</w:t>
      </w:r>
      <w:r>
        <w:br/>
      </w:r>
      <w:r>
        <w:rPr>
          <w:rStyle w:val="VerbatimChar"/>
          <w:lang w:val="id"/>
        </w:rPr>
        <w:t xml:space="preserve">                               ▼</w:t>
      </w:r>
      <w:r>
        <w:br/>
      </w:r>
      <w:r>
        <w:rPr>
          <w:rStyle w:val="VerbatimChar"/>
          <w:lang w:val="id"/>
        </w:rPr>
        <w:t xml:space="preserve">              PAKAI UNTUK VERIFIKASI · UJI SEBELUM PREDIKSI</w:t>
      </w:r>
    </w:p>
    <w:p>
      <w:r>
        <w:pict>
          <v:rect style="width:0;height:1.5pt" o:hralign="center" o:hrstd="t" o:hr="t"/>
        </w:pict>
      </w:r>
    </w:p>
    <w:bookmarkEnd w:id="11"/>
    <w:bookmarkStart w:id="22" w:name="materi"/>
    <w:p>
      <w:pPr>
        <w:pStyle w:val="Heading2"/>
      </w:pPr>
      <w:r>
        <w:rPr>
          <w:lang w:val="id"/>
        </w:rPr>
        <w:t xml:space="preserve">4. Materi</w:t>
      </w:r>
    </w:p>
    <w:bookmarkStart w:id="13" w:name="Xe7a8e93a42e663788b43a4cff6113e5ccd86f15"/>
    <w:p>
      <w:pPr>
        <w:pStyle w:val="Heading3"/>
      </w:pPr>
      <w:r>
        <w:rPr>
          <w:lang w:val="id"/>
        </w:rPr>
        <w:t xml:space="preserve">4.1 Apa yang sebenarnya dicatat oleh data on-chain</w:t>
      </w:r>
    </w:p>
    <w:p>
      <w:pPr>
        <w:pStyle w:val="FirstParagraph"/>
      </w:pPr>
      <w:r>
        <w:rPr>
          <w:lang w:val="id"/>
        </w:rPr>
        <w:t xml:space="preserve">Buku besar publik mencatat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transfer antaralamat.</w:t>
      </w:r>
      <w:r>
        <w:rPr>
          <w:lang w:val="id"/>
        </w:rPr>
        <w:t xml:space="preserve"> </w:t>
      </w:r>
      <w:r>
        <w:rPr>
          <w:lang w:val="id"/>
        </w:rPr>
        <w:t xml:space="preserve">Ia mencatat itu dengan kepastian mutlak.</w:t>
      </w:r>
    </w:p>
    <w:p>
      <w:pPr>
        <w:pStyle w:val="BodyText"/>
      </w:pPr>
      <w:r>
        <w:rPr>
          <w:b/>
          <w:bCs/>
          <w:lang w:val="id"/>
        </w:rPr>
        <w:t xml:space="preserve">Ia tidak mencatat: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tidak tercatat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Akibatnya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Siapa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yang mengendalikan sebuah alamat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Alamat ≠ entitas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Mengapa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sebuah transfer dilakukan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Transfer ≠ penjualan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kepemilikan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ekonomi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berpindah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Pemindahan internal terlihat sama dengan penjualan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Perjanjian, jaminan, dan kewajiban di luar rantai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Neraca sebenarnya tidak terlihat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Seluruh kesalahan analitik on-chain berasal dari memperlakukan yang pertama sebagai yang kedua.</w:t>
      </w:r>
    </w:p>
    <w:bookmarkStart w:id="12" w:name="X33aa8764b50d22c5a9fb91c99c93f16f8c4a345"/>
    <w:p>
      <w:pPr>
        <w:pStyle w:val="Heading4"/>
      </w:pPr>
      <w:r>
        <w:rPr>
          <w:lang w:val="id"/>
        </w:rPr>
        <w:t xml:space="preserve">Alamat bukan entitas — dan kekeliruannya berjalan dua arah</w:t>
      </w:r>
    </w:p>
    <w:p>
      <w:pPr>
        <w:pStyle w:val="FirstParagraph"/>
      </w:pPr>
      <w:r>
        <w:rPr>
          <w:b/>
          <w:bCs/>
          <w:lang w:val="id"/>
        </w:rPr>
        <w:t xml:space="preserve">Arah pertama: satu entitas memegang banyak alamat.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Alamat per entitas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Entitas sebenarnya (dari 1.000.000 alamat)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Lebih sedikit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666.667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33%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3,0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333.333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67%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8,0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125.000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88%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“Jumlah alamat aktif naik”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dapat berarti satu entitas memecah dananya.</w:t>
      </w:r>
    </w:p>
    <w:p>
      <w:pPr>
        <w:pStyle w:val="BodyText"/>
      </w:pPr>
      <w:r>
        <w:rPr>
          <w:b/>
          <w:bCs/>
          <w:lang w:val="id"/>
        </w:rPr>
        <w:t xml:space="preserve">Arah kedua — dan ini lebih merusak: satu alamat memegang dana banyak entitas.</w:t>
      </w:r>
    </w:p>
    <w:p>
      <w:pPr>
        <w:pStyle w:val="BodyText"/>
      </w:pPr>
      <w:r>
        <w:rPr>
          <w:lang w:val="id"/>
        </w:rPr>
        <w:t xml:space="preserve">Alamat omnibus bursa memegang aset ribuan hingga jutaan nasabah dalam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satu</w:t>
      </w:r>
      <w:r>
        <w:rPr>
          <w:lang w:val="id"/>
        </w:rPr>
        <w:t xml:space="preserve"> </w:t>
      </w:r>
      <w:r>
        <w:rPr>
          <w:lang w:val="id"/>
        </w:rPr>
        <w:t xml:space="preserve">alamat: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Jumlah nasabah di balik alamat omnibus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Rata-rata per nasabah (dari 38% pasokan 21.000.000)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79,80 unit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7,98 unit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0,80 unit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Akibatnya pada metrik yang paling sering dikutip:</w:t>
      </w:r>
    </w:p>
    <w:p>
      <w:pPr>
        <w:pStyle w:val="BlockText"/>
      </w:pPr>
      <w:r>
        <w:rPr>
          <w:i/>
          <w:iCs/>
          <w:lang w:val="id"/>
        </w:rPr>
        <w:t xml:space="preserve">“Sepuluh alamat teratas memegang 38% pasokan.”</w:t>
      </w:r>
    </w:p>
    <w:p>
      <w:pPr>
        <w:pStyle w:val="FirstParagraph"/>
      </w:pPr>
      <w:r>
        <w:rPr>
          <w:lang w:val="id"/>
        </w:rPr>
        <w:t xml:space="preserve">Bila 80% dari jumlah itu adalah alamat omnibus bursa, konsentrasi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entitas</w:t>
      </w:r>
      <w:r>
        <w:rPr>
          <w:lang w:val="id"/>
        </w:rPr>
        <w:t xml:space="preserve"> </w:t>
      </w:r>
      <w:r>
        <w:rPr>
          <w:lang w:val="id"/>
        </w:rPr>
        <w:t xml:space="preserve">yang sebenarnya adalah:</w:t>
      </w:r>
    </w:p>
    <w:p>
      <w:pPr>
        <w:pStyle w:val="BodyText"/>
      </w:pPr>
      <m:oMathPara>
        <m:oMathParaPr>
          <m:jc m:val="center"/>
        </m:oMathParaPr>
        <m:oMath>
          <m:r>
            <m:t>38</m:t>
          </m:r>
          <m:r>
            <m:rPr>
              <m:sty m:val="p"/>
            </m:rPr>
            <m:t>%</m:t>
          </m:r>
          <m:r>
            <m:rPr>
              <m:sty m:val="p"/>
            </m:rPr>
            <m:t>×</m:t>
          </m:r>
          <m:r>
            <m:t>20</m:t>
          </m:r>
          <m:r>
            <m:rPr>
              <m:sty m:val="p"/>
            </m:rPr>
            <m:t>%</m:t>
          </m:r>
          <m:r>
            <m:rPr>
              <m:sty m:val="p"/>
            </m:rPr>
            <m:t>=</m:t>
          </m:r>
          <m:r>
            <m:rPr>
              <m:sty m:val="b"/>
            </m:rPr>
            <m:t>7</m:t>
          </m:r>
          <m:r>
            <m:rPr>
              <m:sty m:val="b"/>
            </m:rPr>
            <m:t>,</m:t>
          </m:r>
          <m:r>
            <m:rPr>
              <m:sty m:val="b"/>
            </m:rPr>
            <m:t>6</m:t>
          </m:r>
          <m:r>
            <m:rPr>
              <m:sty m:val="b"/>
            </m:rPr>
            <m:t>%</m:t>
          </m:r>
        </m:oMath>
      </m:oMathPara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Klaim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Konsentrasi entitas sebenarnya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 alamat teratas = 38%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7,6%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 alamat teratas = 45%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9,0%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 alamat teratas = 55%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11,0%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Selisih antara 38% dan 7,6% adalah selisih antara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“terkonsentrasi berbahaya”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“tersebar wajar”</w:t>
      </w:r>
      <w:r>
        <w:rPr>
          <w:lang w:val="id"/>
        </w:rPr>
        <w:t xml:space="preserve"> </w:t>
      </w:r>
      <w:r>
        <w:rPr>
          <w:lang w:val="id"/>
        </w:rPr>
        <w:t xml:space="preserve">— dan ia sepenuhnya bergantung pada pemetaan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tercatat di rantai.</w:t>
      </w:r>
    </w:p>
    <w:p>
      <w:pPr>
        <w:pStyle w:val="BlockText"/>
      </w:pPr>
      <w:r>
        <w:rPr>
          <w:b/>
          <w:bCs/>
          <w:lang w:val="id"/>
        </w:rPr>
        <w:t xml:space="preserve">K-04 — pahami apa yang diukur sebelum memakainya.</w:t>
      </w:r>
      <w:r>
        <w:rPr>
          <w:lang w:val="id"/>
        </w:rPr>
        <w:t xml:space="preserve"> </w:t>
      </w:r>
      <w:r>
        <w:rPr>
          <w:lang w:val="id"/>
        </w:rPr>
        <w:t xml:space="preserve">Metrik konsentrasi on-chain mengukur konsentrasi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alamat</w:t>
      </w:r>
      <w:r>
        <w:rPr>
          <w:lang w:val="id"/>
        </w:rPr>
        <w:t xml:space="preserve">, dan menyajikannya sebagai konsentrasi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pemilik</w:t>
      </w:r>
      <w:r>
        <w:rPr>
          <w:lang w:val="id"/>
        </w:rPr>
        <w:t xml:space="preserve">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menguji-klaim-sinyal-aliran-bursa"/>
    <w:p>
      <w:pPr>
        <w:pStyle w:val="Heading3"/>
      </w:pPr>
      <w:r>
        <w:rPr>
          <w:lang w:val="id"/>
        </w:rPr>
        <w:t xml:space="preserve">4.2 Menguji klaim sinyal aliran bursa</w:t>
      </w:r>
    </w:p>
    <w:p>
      <w:pPr>
        <w:pStyle w:val="FirstParagraph"/>
      </w:pPr>
      <w:r>
        <w:rPr>
          <w:lang w:val="id"/>
        </w:rPr>
        <w:t xml:space="preserve">Klaim yang paling sering dijual: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“aliran keluar dari bursa berarti akumulasi, karena orang memindahkan aset ke penyimpanan pribadi.”</w:t>
      </w:r>
    </w:p>
    <w:p>
      <w:pPr>
        <w:pStyle w:val="BodyText"/>
      </w:pPr>
      <w:r>
        <w:rPr>
          <w:b/>
          <w:bCs/>
          <w:lang w:val="id"/>
        </w:rPr>
        <w:t xml:space="preserve">Klaim itu punya mekanisme yang masuk akal</w:t>
      </w:r>
      <w:r>
        <w:rPr>
          <w:lang w:val="id"/>
        </w:rPr>
        <w:t xml:space="preserve"> </w:t>
      </w:r>
      <w:r>
        <w:rPr>
          <w:lang w:val="id"/>
        </w:rPr>
        <w:t xml:space="preserve">— dan L2T.5 mengajarkan bahwa mekanisme yang masuk akal wajib tetap diuji.</w:t>
      </w:r>
    </w:p>
    <w:p>
      <w:pPr>
        <w:pStyle w:val="BodyText"/>
      </w:pPr>
      <w:r>
        <w:rPr>
          <w:b/>
          <w:bCs/>
          <w:lang w:val="id"/>
        </w:rPr>
        <w:t xml:space="preserve">Pengujian.</w:t>
      </w:r>
      <w:r>
        <w:rPr>
          <w:lang w:val="id"/>
        </w:rPr>
        <w:t xml:space="preserve"> </w:t>
      </w:r>
      <w:r>
        <w:rPr>
          <w:lang w:val="id"/>
        </w:rPr>
        <w:t xml:space="preserve">Tingkat menang dasar (kontrol acak):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51,50%</w:t>
      </w:r>
      <w:r>
        <w:rPr>
          <w:lang w:val="id"/>
        </w:rPr>
        <w:t xml:space="preserve">,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1.500 pengamatan.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Sinyal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Tingkat menang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Aliran keluar bursa &gt; ambang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53,85%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+1,821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Aliran masuk bursa &gt; ambang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48,80%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−2,092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Saldo bursa turun 30 hari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54,12%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+2,030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Dompet besar menambah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52,65%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+0,891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Sinyal terbaik mencapai</w:t>
      </w:r>
      <w:r>
        <w:rPr>
          <w:b/>
          <w:bCs/>
          <w:lang w:val="id"/>
        </w:rPr>
        <w:t xml:space="preserve"> </w:t>
      </w:r>
      <m:oMath>
        <m:r>
          <m:t>z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= +2,030.</w:t>
      </w:r>
      <w:r>
        <w:rPr>
          <w:lang w:val="id"/>
        </w:rPr>
        <w:t xml:space="preserve"> </w:t>
      </w:r>
      <w:r>
        <w:rPr>
          <w:lang w:val="id"/>
        </w:rPr>
        <w:t xml:space="preserve">Pada satu hipotesis tunggal, itu signifikan.</w:t>
      </w:r>
    </w:p>
    <w:p>
      <w:pPr>
        <w:pStyle w:val="BodyText"/>
      </w:pPr>
      <w:r>
        <w:rPr>
          <w:b/>
          <w:bCs/>
          <w:lang w:val="id"/>
        </w:rPr>
        <w:t xml:space="preserve">Tetapi hitunglah berapa variasi yang diuji:</w:t>
      </w:r>
    </w:p>
    <w:p>
      <w:pPr>
        <w:pStyle w:val="BodyText"/>
      </w:pPr>
      <m:oMathPara>
        <m:oMathParaPr>
          <m:jc m:val="center"/>
        </m:oMathParaPr>
        <m:oMath>
          <m:r>
            <m:t>4</m:t>
          </m:r>
          <m:r>
            <m:t> </m:t>
          </m:r>
          <m:r>
            <m:rPr>
              <m:nor/>
              <m:sty m:val="p"/>
            </m:rPr>
            <m:t>metrik</m:t>
          </m:r>
          <m:r>
            <m:rPr>
              <m:sty m:val="p"/>
            </m:rPr>
            <m:t>×</m:t>
          </m:r>
          <m:r>
            <m:t>6</m:t>
          </m:r>
          <m:r>
            <m:t> </m:t>
          </m:r>
          <m:r>
            <m:rPr>
              <m:nor/>
              <m:sty m:val="p"/>
            </m:rPr>
            <m:t>ambang</m:t>
          </m:r>
          <m:r>
            <m:rPr>
              <m:sty m:val="p"/>
            </m:rPr>
            <m:t>×</m:t>
          </m:r>
          <m:r>
            <m:t>5</m:t>
          </m:r>
          <m:r>
            <m:t> </m:t>
          </m:r>
          <m:r>
            <m:rPr>
              <m:nor/>
              <m:sty m:val="p"/>
            </m:rPr>
            <m:t>jendela</m:t>
          </m:r>
          <m:r>
            <m:rPr>
              <m:sty m:val="p"/>
            </m:rPr>
            <m:t>×</m:t>
          </m:r>
          <m:r>
            <m:t>3</m:t>
          </m:r>
          <m:r>
            <m:t> </m:t>
          </m:r>
          <m:r>
            <m:rPr>
              <m:nor/>
              <m:sty m:val="p"/>
            </m:rPr>
            <m:t>aset</m:t>
          </m:r>
          <m:r>
            <m:rPr>
              <m:sty m:val="p"/>
            </m:rPr>
            <m:t>=</m:t>
          </m:r>
          <m:r>
            <m:rPr>
              <m:sty m:val="b"/>
            </m:rPr>
            <m:t>360</m:t>
          </m:r>
        </m:oMath>
      </m:oMathPara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Ukuran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sinyal terbaik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+2,030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Ambang Bonferroni pada</w:t>
            </w:r>
            <w:r>
              <w:rPr>
                <w:lang w:val="id"/>
              </w:rPr>
              <w:t xml:space="preserve"> </w:t>
            </w:r>
            <m:oMath>
              <m:r>
                <m:t>N</m:t>
              </m:r>
            </m:oMath>
            <w:r>
              <w:rPr>
                <w:lang w:val="id"/>
              </w:rPr>
              <w:t xml:space="preserve">=360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3,810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E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max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dari 360 uji murni acak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2,991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Sinyal terbaik gagal dua kali:</w:t>
      </w:r>
    </w:p>
    <w:p>
      <w:pPr>
        <w:pStyle w:val="Compact"/>
        <w:numPr>
          <w:ilvl w:val="0"/>
          <w:numId w:val="1001"/>
        </w:numPr>
      </w:pPr>
      <w:r>
        <w:rPr>
          <w:lang w:val="id"/>
        </w:rPr>
        <w:t xml:space="preserve">Ia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jauh di bawah ambang</w:t>
      </w:r>
      <w:r>
        <w:rPr>
          <w:lang w:val="id"/>
        </w:rPr>
        <w:t xml:space="preserve"> </w:t>
      </w:r>
      <w:r>
        <w:rPr>
          <w:lang w:val="id"/>
        </w:rPr>
        <w:t xml:space="preserve">yang diperlukan (2,030 &lt; 3,810)</w:t>
      </w:r>
    </w:p>
    <w:p>
      <w:pPr>
        <w:pStyle w:val="Compact"/>
        <w:numPr>
          <w:ilvl w:val="0"/>
          <w:numId w:val="1001"/>
        </w:numPr>
      </w:pPr>
      <w:r>
        <w:rPr>
          <w:lang w:val="id"/>
        </w:rPr>
        <w:t xml:space="preserve">Ia bahkan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di bawah yang dihasilkan kebisingan murni</w:t>
      </w:r>
      <w:r>
        <w:rPr>
          <w:lang w:val="id"/>
        </w:rPr>
        <w:t xml:space="preserve"> </w:t>
      </w:r>
      <w:r>
        <w:rPr>
          <w:lang w:val="id"/>
        </w:rPr>
        <w:t xml:space="preserve">(2,030 &lt; 2,991)</w:t>
      </w:r>
    </w:p>
    <w:p>
      <w:pPr>
        <w:pStyle w:val="FirstParagraph"/>
      </w:pPr>
      <w:r>
        <w:rPr>
          <w:b/>
          <w:bCs/>
          <w:lang w:val="id"/>
        </w:rPr>
        <w:t xml:space="preserve">Butir kedua adalah yang menentukan.</w:t>
      </w:r>
      <w:r>
        <w:rPr>
          <w:lang w:val="id"/>
        </w:rPr>
        <w:t xml:space="preserve"> </w:t>
      </w:r>
      <w:r>
        <w:rPr>
          <w:lang w:val="id"/>
        </w:rPr>
        <w:t xml:space="preserve">Bila Anda menguji 360 variasi pada data yang sepenuhnya acak, variasi terbaik akan mencapai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≈ 2,991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rata-rata.</w:t>
      </w:r>
      <w:r>
        <w:rPr>
          <w:lang w:val="id"/>
        </w:rPr>
        <w:t xml:space="preserve"> </w:t>
      </w:r>
      <w:r>
        <w:rPr>
          <w:lang w:val="id"/>
        </w:rPr>
        <w:t xml:space="preserve">Sinyal yang hanya mencapai 2,030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berkinerja lebih buruk daripada kebisingan yang diseleksi.</w:t>
      </w:r>
    </w:p>
    <w:p>
      <w:pPr>
        <w:pStyle w:val="BodyText"/>
      </w:pPr>
      <w:r>
        <w:rPr>
          <w:b/>
          <w:bCs/>
          <w:lang w:val="id"/>
        </w:rPr>
        <w:t xml:space="preserve">Bandingkan dengan hasil kurikulum yang bertahan: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Alat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Ambang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Hasil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VWAP (L2T.5)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+3,903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2,865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Lolos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POC (L3T.1)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+4,875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2,865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Lolos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Saldo bursa (modul ini)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+2,030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3,810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Gagal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Fibonacci (L2T.5)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+0,735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2,865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Gagal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Alat yang memiliki mekanisme yang beroperasi pada transaksi itu sendiri bertahan. Alat yang menafsirkan niat dari jejak tidak.</w:t>
      </w:r>
    </w:p>
    <w:p>
      <w:pPr>
        <w:pStyle w:val="BodyText"/>
      </w:pPr>
      <w:r>
        <w:rPr>
          <w:b/>
          <w:bCs/>
          <w:lang w:val="id"/>
        </w:rPr>
        <w:t xml:space="preserve">Dan alasannya dapat dinyatakan:</w:t>
      </w:r>
      <w:r>
        <w:rPr>
          <w:lang w:val="id"/>
        </w:rPr>
        <w:t xml:space="preserve"> </w:t>
      </w:r>
      <w:r>
        <w:rPr>
          <w:lang w:val="id"/>
        </w:rPr>
        <w:t xml:space="preserve">VWAP dan POC mengukur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di mana transaksi benar-benar terjadi.</w:t>
      </w:r>
      <w:r>
        <w:rPr>
          <w:lang w:val="id"/>
        </w:rPr>
        <w:t xml:space="preserve"> </w:t>
      </w:r>
      <w:r>
        <w:rPr>
          <w:lang w:val="id"/>
        </w:rPr>
        <w:t xml:space="preserve">Aliran bursa mencoba menyimpulkan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mengapa</w:t>
      </w:r>
      <w:r>
        <w:rPr>
          <w:lang w:val="id"/>
        </w:rPr>
        <w:t xml:space="preserve"> </w:t>
      </w:r>
      <w:r>
        <w:rPr>
          <w:lang w:val="id"/>
        </w:rPr>
        <w:t xml:space="preserve">— dan §4.1 menunjukkan bahwa</w:t>
      </w:r>
      <w:r>
        <w:rPr>
          <w:lang w:val="id"/>
        </w:rPr>
        <w:t xml:space="preserve"> </w:t>
      </w:r>
      <w:r>
        <w:rPr>
          <w:lang w:val="id"/>
        </w:rPr>
        <w:t xml:space="preserve">“mengapa”</w:t>
      </w:r>
      <w:r>
        <w:rPr>
          <w:lang w:val="id"/>
        </w:rPr>
        <w:t xml:space="preserve"> </w:t>
      </w:r>
      <w:r>
        <w:rPr>
          <w:lang w:val="id"/>
        </w:rPr>
        <w:t xml:space="preserve">tidak tercatat.</w:t>
      </w:r>
    </w:p>
    <w:p>
      <w:r>
        <w:pict>
          <v:rect style="width:0;height:1.5pt" o:hralign="center" o:hrstd="t" o:hr="t"/>
        </w:pict>
      </w:r>
    </w:p>
    <w:bookmarkEnd w:id="14"/>
    <w:bookmarkStart w:id="15" w:name="X6ae93010879bdc89b1125ce7184a42377fa90ec"/>
    <w:p>
      <w:pPr>
        <w:pStyle w:val="Heading3"/>
      </w:pPr>
      <w:r>
        <w:rPr>
          <w:lang w:val="id"/>
        </w:rPr>
        <w:t xml:space="preserve">4.3 Bias bertahan hidup — yang terbesar dalam kurikulum ini</w:t>
      </w:r>
    </w:p>
    <w:p>
      <w:pPr>
        <w:pStyle w:val="FirstParagraph"/>
      </w:pPr>
      <w:r>
        <w:rPr>
          <w:lang w:val="id"/>
        </w:rPr>
        <w:t xml:space="preserve">L3.4 §4.2 mengukur bias bertahan hidup pada saham: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+6,607 pp per tahun</w:t>
      </w:r>
      <w:r>
        <w:rPr>
          <w:lang w:val="id"/>
        </w:rPr>
        <w:t xml:space="preserve">, cukup besar untuk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menciptakan</w:t>
      </w:r>
      <w:r>
        <w:rPr>
          <w:lang w:val="id"/>
        </w:rPr>
        <w:t xml:space="preserve"> </w:t>
      </w:r>
      <w:r>
        <w:rPr>
          <w:lang w:val="id"/>
        </w:rPr>
        <w:t xml:space="preserve">keunggulan yang tidak ada.</w:t>
      </w:r>
    </w:p>
    <w:p>
      <w:pPr>
        <w:pStyle w:val="BodyText"/>
      </w:pPr>
      <w:r>
        <w:rPr>
          <w:b/>
          <w:bCs/>
          <w:lang w:val="id"/>
        </w:rPr>
        <w:t xml:space="preserve">Pada data token, besarannya berbeda kelas.</w:t>
      </w:r>
    </w:p>
    <w:p>
      <w:pPr>
        <w:pStyle w:val="BodyText"/>
      </w:pPr>
      <w:r>
        <w:rPr>
          <w:b/>
          <w:bCs/>
          <w:lang w:val="id"/>
        </w:rPr>
        <w:t xml:space="preserve">Rancangan.</w:t>
      </w:r>
      <w:r>
        <w:rPr>
          <w:lang w:val="id"/>
        </w:rPr>
        <w:t xml:space="preserve"> </w:t>
      </w:r>
      <w:r>
        <w:rPr>
          <w:lang w:val="id"/>
        </w:rPr>
        <w:t xml:space="preserve">Kohort 2.000 token, peluang bertahan 60% per tahun, horizon 5 tahun.</w:t>
      </w:r>
    </w:p>
    <w:p>
      <w:pPr>
        <w:pStyle w:val="BodyText"/>
      </w:pPr>
      <m:oMathPara>
        <m:oMathParaPr>
          <m:jc m:val="center"/>
        </m:oMathParaPr>
        <m:oMath>
          <m:r>
            <m:t>0</m:t>
          </m:r>
          <m:r>
            <m:rPr>
              <m:sty m:val="p"/>
            </m:rPr>
            <m:t>,</m:t>
          </m:r>
          <m:sSup>
            <m:e>
              <m:r>
                <m:t>60</m:t>
              </m:r>
            </m:e>
            <m:sup>
              <m:r>
                <m:t>5</m:t>
              </m:r>
            </m:sup>
          </m:sSup>
          <m:r>
            <m:rPr>
              <m:sty m:val="p"/>
            </m:rPr>
            <m:t>=</m:t>
          </m:r>
          <m:r>
            <m:rPr>
              <m:sty m:val="b"/>
            </m:rPr>
            <m:t>7</m:t>
          </m:r>
          <m:r>
            <m:rPr>
              <m:sty m:val="b"/>
            </m:rPr>
            <m:t>,</m:t>
          </m:r>
          <m:r>
            <m:rPr>
              <m:sty m:val="b"/>
            </m:rPr>
            <m:t>8</m:t>
          </m:r>
          <m:r>
            <m:rPr>
              <m:sty m:val="b"/>
            </m:rPr>
            <m:t>%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bertahan</m:t>
          </m:r>
        </m:oMath>
      </m:oMathPara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2112"/>
        <w:gridCol w:w="2112"/>
        <w:gridCol w:w="2112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Kelompok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Rata-rata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Median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Kohort penuh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(yang mati dihitung −100%)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−77,03%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−100,00%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Hanya yang bertahan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(yang terlihat di dasbor)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154 (7,7%)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+198,33%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−36,20%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Selisih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+275,36 pp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Dan dalam tingkat tahunan: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Kelompok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CAGR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Kohort penuh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−25,49%/tahun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Hanya yang bertahan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+24,43%/tahun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Selisih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+49,92 pp/tahun</w:t>
            </w:r>
          </w:p>
        </w:tc>
      </w:tr>
    </w:tbl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49</m:t>
              </m:r>
              <m:r>
                <m:rPr>
                  <m:sty m:val="p"/>
                </m:rPr>
                <m:t>,</m:t>
              </m:r>
              <m:r>
                <m:t>92</m:t>
              </m:r>
            </m:num>
            <m:den>
              <m:r>
                <m:t>6</m:t>
              </m:r>
              <m:r>
                <m:rPr>
                  <m:sty m:val="p"/>
                </m:rPr>
                <m:t>,</m:t>
              </m:r>
              <m:r>
                <m:t>607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7</m:t>
          </m:r>
          <m:r>
            <m:rPr>
              <m:sty m:val="b"/>
            </m:rPr>
            <m:t>,</m:t>
          </m:r>
          <m:r>
            <m:rPr>
              <m:sty m:val="b"/>
            </m:rPr>
            <m:t>56</m:t>
          </m:r>
          <m:r>
            <m:rPr>
              <m:sty m:val="b"/>
            </m:rPr>
            <m:t>×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lebih besar daripada bias saham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Tiga hal yang harus dibaca dari tabel ini.</w:t>
      </w:r>
    </w:p>
    <w:p>
      <w:pPr>
        <w:pStyle w:val="BodyText"/>
      </w:pPr>
      <w:r>
        <w:rPr>
          <w:b/>
          <w:bCs/>
          <w:lang w:val="id"/>
        </w:rPr>
        <w:t xml:space="preserve">Pertama, tandanya berbalik.</w:t>
      </w:r>
      <w:r>
        <w:rPr>
          <w:lang w:val="id"/>
        </w:rPr>
        <w:t xml:space="preserve"> </w:t>
      </w:r>
      <w:r>
        <w:rPr>
          <w:lang w:val="id"/>
        </w:rPr>
        <w:t xml:space="preserve">Kohort penuh kehilangan 25,49% per tahun; yang bertahan menghasilkan 24,43% per tahun.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Bias ini tidak melebih-lebihkan keunggulan — ia menciptakan keunggulan dari kerugian.</w:t>
      </w:r>
    </w:p>
    <w:p>
      <w:pPr>
        <w:pStyle w:val="BodyText"/>
      </w:pPr>
      <w:r>
        <w:rPr>
          <w:b/>
          <w:bCs/>
          <w:lang w:val="id"/>
        </w:rPr>
        <w:t xml:space="preserve">Kedua, median yang bertahan masih negatif: −36,20%.</w:t>
      </w:r>
      <w:r>
        <w:rPr>
          <w:lang w:val="id"/>
        </w:rPr>
        <w:t xml:space="preserve"> </w:t>
      </w:r>
      <w:r>
        <w:rPr>
          <w:lang w:val="id"/>
        </w:rPr>
        <w:t xml:space="preserve">Bahkan di antara yang selamat, sebagian besar rugi. Rata-rata +198,33% ditarik oleh sedikit hasil ekstrem — persis pola yang membuat kesaksian terdengar meyakinkan (L3T.3 §4.5).</w:t>
      </w:r>
    </w:p>
    <w:p>
      <w:pPr>
        <w:pStyle w:val="BodyText"/>
      </w:pPr>
      <w:r>
        <w:rPr>
          <w:b/>
          <w:bCs/>
          <w:lang w:val="id"/>
        </w:rPr>
        <w:t xml:space="preserve">Ketiga, dan inilah yang membuatnya berbahaya: dasbor menampilkan yang bertahan secara konstruksi.</w:t>
      </w:r>
      <w:r>
        <w:rPr>
          <w:lang w:val="id"/>
        </w:rPr>
        <w:t xml:space="preserve"> </w:t>
      </w:r>
      <w:r>
        <w:rPr>
          <w:lang w:val="id"/>
        </w:rPr>
        <w:t xml:space="preserve">Token yang mati berhenti melaporkan data, hilang dari peringkat, dan tidak muncul dalam analisis mana pun.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ada yang perlu menyembunyikannya; ia hilang dengan sendirinya.</w:t>
      </w:r>
    </w:p>
    <w:p>
      <w:pPr>
        <w:pStyle w:val="BlockText"/>
      </w:pPr>
      <w:r>
        <w:rPr>
          <w:b/>
          <w:bCs/>
          <w:lang w:val="id"/>
        </w:rPr>
        <w:t xml:space="preserve">K-11 — catat apa yang Anda uji.</w:t>
      </w:r>
      <w:r>
        <w:rPr>
          <w:lang w:val="id"/>
        </w:rPr>
        <w:t xml:space="preserve"> </w:t>
      </w:r>
      <w:r>
        <w:rPr>
          <w:lang w:val="id"/>
        </w:rPr>
        <w:t xml:space="preserve">Di sini yang harus dicatat bukan hanya apa yang diuji, melainkan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apa yang tidak pernah sampai ke data.</w:t>
      </w:r>
    </w:p>
    <w:p>
      <w:pPr>
        <w:pStyle w:val="FirstParagraph"/>
      </w:pPr>
      <w:r>
        <w:rPr>
          <w:b/>
          <w:bCs/>
          <w:lang w:val="id"/>
        </w:rPr>
        <w:t xml:space="preserve">Uji yang wajib dijalankan sebelum memakai data token apa pun: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Uji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Cara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Hasil yang diharapkan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Uji kepunahan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Hitung proporsi token yang berhenti melaporkan per tahun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&gt; 0</w:t>
            </w:r>
            <w:r>
              <w:rPr>
                <w:lang w:val="id"/>
              </w:rPr>
              <w:t xml:space="preserve">; bila nol, data memuat bias penuh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Uji kohort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Bandingkan daftar hari ini dengan daftar lima tahun lalu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besar nama berbeda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Uji nilai akhir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Periksa apakah token yang hilang dicatat −100% atau dihapus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Harus dicatat, bukan dihapus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Bila uji pertama menghasilkan nol, seluruh analisis di atas data itu tidak dapat ditafsirkan</w:t>
      </w:r>
      <w:r>
        <w:rPr>
          <w:lang w:val="id"/>
        </w:rPr>
        <w:t xml:space="preserve"> </w:t>
      </w:r>
      <w:r>
        <w:rPr>
          <w:lang w:val="id"/>
        </w:rPr>
        <w:t xml:space="preserve">— dan besarannya, pada data token, adalah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49,92 pp per tahun.</w:t>
      </w:r>
    </w:p>
    <w:p>
      <w:r>
        <w:pict>
          <v:rect style="width:0;height:1.5pt" o:hralign="center" o:hrstd="t" o:hr="t"/>
        </w:pict>
      </w:r>
    </w:p>
    <w:bookmarkEnd w:id="15"/>
    <w:bookmarkStart w:id="16" w:name="volume-semu-dan-masalah-penyebut"/>
    <w:p>
      <w:pPr>
        <w:pStyle w:val="Heading3"/>
      </w:pPr>
      <w:r>
        <w:rPr>
          <w:lang w:val="id"/>
        </w:rPr>
        <w:t xml:space="preserve">4.4 Volume semu dan masalah penyebut</w:t>
      </w:r>
    </w:p>
    <w:p>
      <w:pPr>
        <w:pStyle w:val="FirstParagraph"/>
      </w:pPr>
      <w:r>
        <w:rPr>
          <w:lang w:val="id"/>
        </w:rPr>
        <w:t xml:space="preserve">Banyak metrik on-chain memakai volume sebagai penyebut.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Bila sebagian volume bukan aktivitas ekonomi, seluruh metrik itu terdistorsi.</w:t>
      </w:r>
    </w:p>
    <w:p>
      <w:pPr>
        <w:pStyle w:val="BodyText"/>
      </w:pPr>
      <w:r>
        <w:rPr>
          <w:lang w:val="id"/>
        </w:rPr>
        <w:t xml:space="preserve">Bila fraksi</w:t>
      </w:r>
      <w:r>
        <w:rPr>
          <w:lang w:val="id"/>
        </w:rPr>
        <w:t xml:space="preserve"> </w:t>
      </w:r>
      <m:oMath>
        <m:r>
          <m:t>w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dari volume adalah perdagangan semu: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Volume dilaporkan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volume ekonomi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w</m:t>
              </m:r>
            </m:den>
          </m:f>
        </m:oMath>
      </m:oMathPara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m:oMath>
              <m:r>
                <m:t>w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Volume dilaporkan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Metrik tampak sebagai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1,11×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90,0% dari sebenarnya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1,43×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70,0% dari sebenarnya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2,00×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50,0% dari sebenarnya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70%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3,33×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30,0% dari sebenarnya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90%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10,00×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10,0% dari sebenarnya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Contoh terurai — rasio nilai jaringan terhadap transaksi.</w:t>
      </w:r>
      <w:r>
        <w:rPr>
          <w:lang w:val="id"/>
        </w:rPr>
        <w:t xml:space="preserve"> </w:t>
      </w:r>
      <w:r>
        <w:rPr>
          <w:lang w:val="id"/>
        </w:rPr>
        <w:t xml:space="preserve">Kapitalisasi Rp100 triliun, volume dilaporkan Rp5 triliun per hari: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m:oMath>
              <m:r>
                <m:t>w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Volume ekonomi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Rasio sebenarnya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Rasio dilaporkan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Rp5,00 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20,0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20,0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Rp3,50 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28,6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20,0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70%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Rp1,50 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66,7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20,0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Pada</w:t>
      </w:r>
      <w:r>
        <w:rPr>
          <w:b/>
          <w:bCs/>
          <w:lang w:val="id"/>
        </w:rPr>
        <w:t xml:space="preserve"> </w:t>
      </w:r>
      <m:oMath>
        <m:r>
          <m:t>w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= 70%, metrik yang dilaporkan 20,0 sebenarnya 66,7</w:t>
      </w:r>
      <w:r>
        <w:rPr>
          <w:lang w:val="id"/>
        </w:rPr>
        <w:t xml:space="preserve"> </w:t>
      </w:r>
      <w:r>
        <w:rPr>
          <w:lang w:val="id"/>
        </w:rPr>
        <w:t xml:space="preserve">— dan penafsiran</w:t>
      </w:r>
      <w:r>
        <w:rPr>
          <w:lang w:val="id"/>
        </w:rPr>
        <w:t xml:space="preserve"> </w:t>
      </w:r>
      <w:r>
        <w:rPr>
          <w:lang w:val="id"/>
        </w:rPr>
        <w:t xml:space="preserve">“murah”</w:t>
      </w:r>
      <w:r>
        <w:rPr>
          <w:lang w:val="id"/>
        </w:rPr>
        <w:t xml:space="preserve"> </w:t>
      </w:r>
      <w:r>
        <w:rPr>
          <w:lang w:val="id"/>
        </w:rPr>
        <w:t xml:space="preserve">berubah menjadi</w:t>
      </w:r>
      <w:r>
        <w:rPr>
          <w:lang w:val="id"/>
        </w:rPr>
        <w:t xml:space="preserve"> </w:t>
      </w:r>
      <w:r>
        <w:rPr>
          <w:lang w:val="id"/>
        </w:rPr>
        <w:t xml:space="preserve">“mahal”</w:t>
      </w:r>
      <w:r>
        <w:rPr>
          <w:lang w:val="id"/>
        </w:rPr>
        <w:t xml:space="preserve"> </w:t>
      </w:r>
      <w:r>
        <w:rPr>
          <w:lang w:val="id"/>
        </w:rPr>
        <w:t xml:space="preserve">tanpa satu pun angka harga berubah.</w:t>
      </w:r>
    </w:p>
    <w:p>
      <w:pPr>
        <w:pStyle w:val="BodyText"/>
      </w:pPr>
      <w:r>
        <w:rPr>
          <w:b/>
          <w:bCs/>
          <w:lang w:val="id"/>
        </w:rPr>
        <w:t xml:space="preserve">Dua sumber volume yang bukan aktivitas ekonomi: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Sumber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Sifat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Pemindahan internal antaralamat pemilik yang sama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 perpindahan kepemilikan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Perdagangan yang dibuat untuk menaikkan angka volume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Sengaja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Yang pertama tidak memerlukan niat jahat dan tetap merusak metrik.</w:t>
      </w:r>
    </w:p>
    <w:p>
      <w:pPr>
        <w:pStyle w:val="BodyText"/>
      </w:pPr>
      <w:r>
        <w:rPr>
          <w:b/>
          <w:bCs/>
          <w:lang w:val="id"/>
        </w:rPr>
        <w:t xml:space="preserve">Aturan operasional:</w:t>
      </w:r>
    </w:p>
    <w:p>
      <w:pPr>
        <w:pStyle w:val="BlockText"/>
      </w:pPr>
      <w:r>
        <w:rPr>
          <w:b/>
          <w:bCs/>
          <w:lang w:val="id"/>
        </w:rPr>
        <w:t xml:space="preserve">Metrik apa pun yang memakai volume on-chain sebagai penyebut harus disertai estimasi</w:t>
      </w:r>
      <w:r>
        <w:rPr>
          <w:b/>
          <w:bCs/>
          <w:lang w:val="id"/>
        </w:rPr>
        <w:t xml:space="preserve"> </w:t>
      </w:r>
      <m:oMath>
        <m:r>
          <m:t>w</m:t>
        </m:r>
      </m:oMath>
      <w:r>
        <w:rPr>
          <w:b/>
          <w:bCs/>
          <w:lang w:val="id"/>
        </w:rPr>
        <w:t xml:space="preserve">, atau tidak dipakai.</w:t>
      </w:r>
      <w:r>
        <w:rPr>
          <w:lang w:val="id"/>
        </w:rPr>
        <w:t xml:space="preserve"> </w:t>
      </w:r>
      <w:r>
        <w:rPr>
          <w:lang w:val="id"/>
        </w:rPr>
        <w:t xml:space="preserve">Menyajikan rasio tanpa menyatakan penyebutnya tidak terverifikasi adalah penyajian yang menyesatkan.</w:t>
      </w:r>
    </w:p>
    <w:p>
      <w:r>
        <w:pict>
          <v:rect style="width:0;height:1.5pt" o:hralign="center" o:hrstd="t" o:hr="t"/>
        </w:pict>
      </w:r>
    </w:p>
    <w:bookmarkEnd w:id="16"/>
    <w:bookmarkStart w:id="17" w:name="peluruhan-pasca-publikasi"/>
    <w:p>
      <w:pPr>
        <w:pStyle w:val="Heading3"/>
      </w:pPr>
      <w:r>
        <w:rPr>
          <w:lang w:val="id"/>
        </w:rPr>
        <w:t xml:space="preserve">4.5 Peluruhan pasca-publikasi</w:t>
      </w:r>
    </w:p>
    <w:p>
      <w:pPr>
        <w:pStyle w:val="FirstParagraph"/>
      </w:pPr>
      <w:r>
        <w:rPr>
          <w:lang w:val="id"/>
        </w:rPr>
        <w:t xml:space="preserve">L3I.2 §4.5.1 mengukur bahwa premi faktor meluruh setelah dipublikasikan.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Metrik on-chain mengalami hal yang sama, dan lebih cepat</w:t>
      </w:r>
      <w:r>
        <w:rPr>
          <w:lang w:val="id"/>
        </w:rPr>
        <w:t xml:space="preserve"> </w:t>
      </w:r>
      <w:r>
        <w:rPr>
          <w:lang w:val="id"/>
        </w:rPr>
        <w:t xml:space="preserve">— karena ia dipublikasikan bersama dasbor yang membuatnya langsung dapat dipakai siapa pun.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Tahap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IR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Penurunan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Pra-publikasi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0,42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Setelah publikasi luas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0,18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−57,1%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Setelah masuk dasbor komersial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−81,0%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Setelah tiga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−95,2%</w:t>
            </w:r>
          </w:p>
        </w:tc>
      </w:tr>
    </w:tbl>
    <w:p>
      <w:pPr>
        <w:pStyle w:val="BodyText"/>
      </w:pPr>
      <w:r>
        <w:rPr>
          <w:i/>
          <w:iCs/>
          <w:lang w:val="id"/>
        </w:rPr>
        <w:t xml:space="preserve">(Angka ilustratif; besaran peluruhan berbeda antarmetrik.)</w:t>
      </w:r>
    </w:p>
    <w:p>
      <w:pPr>
        <w:pStyle w:val="BodyText"/>
      </w:pPr>
      <w:r>
        <w:rPr>
          <w:b/>
          <w:bCs/>
          <w:lang w:val="id"/>
        </w:rPr>
        <w:t xml:space="preserve">Mekanismenya identik dengan L4Q.2 §4.6 — crowding.</w:t>
      </w:r>
      <w:r>
        <w:rPr>
          <w:lang w:val="id"/>
        </w:rPr>
        <w:t xml:space="preserve"> </w:t>
      </w:r>
      <w:r>
        <w:rPr>
          <w:lang w:val="id"/>
        </w:rPr>
        <w:t xml:space="preserve">Metrik tidak berhenti bekerja karena ia</w:t>
      </w:r>
      <w:r>
        <w:rPr>
          <w:lang w:val="id"/>
        </w:rPr>
        <w:t xml:space="preserve"> </w:t>
      </w:r>
      <w:r>
        <w:rPr>
          <w:lang w:val="id"/>
        </w:rPr>
        <w:t xml:space="preserve">“salah”</w:t>
      </w:r>
      <w:r>
        <w:rPr>
          <w:lang w:val="id"/>
        </w:rPr>
        <w:t xml:space="preserve">; ia berhenti bekerja karena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modal yang mengejarnya menggerakkan harga.</w:t>
      </w:r>
    </w:p>
    <w:p>
      <w:pPr>
        <w:pStyle w:val="BodyText"/>
      </w:pPr>
      <w:r>
        <w:rPr>
          <w:b/>
          <w:bCs/>
          <w:lang w:val="id"/>
        </w:rPr>
        <w:t xml:space="preserve">Dan inilah bagian yang harus dinyatakan terus terang:</w:t>
      </w:r>
    </w:p>
    <w:p>
      <w:pPr>
        <w:pStyle w:val="BlockText"/>
      </w:pPr>
      <w:r>
        <w:rPr>
          <w:b/>
          <w:bCs/>
          <w:lang w:val="id"/>
        </w:rPr>
        <w:t xml:space="preserve">Metrik yang tersedia di dasbor berlangganan, menurut definisinya, sudah melewati tahap publikasi luas.</w:t>
      </w:r>
      <w:r>
        <w:rPr>
          <w:lang w:val="id"/>
        </w:rPr>
        <w:t xml:space="preserve"> </w:t>
      </w:r>
      <w:r>
        <w:rPr>
          <w:lang w:val="id"/>
        </w:rPr>
        <w:t xml:space="preserve">Metrik pada baris ketiga tabel di atas adalah metrik yang Anda beli.</w:t>
      </w:r>
    </w:p>
    <w:p>
      <w:pPr>
        <w:pStyle w:val="FirstParagraph"/>
      </w:pPr>
      <w:r>
        <w:rPr>
          <w:lang w:val="id"/>
        </w:rPr>
        <w:t xml:space="preserve">Ini bukan tuduhan terhadap penyedia dasbor mana pun. Ini konsekuensi aritmetis dari menjual metrik kepada banyak pelanggan.</w:t>
      </w:r>
    </w:p>
    <w:p>
      <w:r>
        <w:pict>
          <v:rect style="width:0;height:1.5pt" o:hralign="center" o:hrstd="t" o:hr="t"/>
        </w:pict>
      </w:r>
    </w:p>
    <w:bookmarkEnd w:id="17"/>
    <w:bookmarkStart w:id="19" w:name="Xe203cdf55a5ef49279bc29468036b3deb6e1031"/>
    <w:p>
      <w:pPr>
        <w:pStyle w:val="Heading3"/>
      </w:pPr>
      <w:r>
        <w:rPr>
          <w:lang w:val="id"/>
        </w:rPr>
        <w:t xml:space="preserve">4.6 Apa yang benar-benar unggul dari data on-chain</w:t>
      </w:r>
    </w:p>
    <w:p>
      <w:pPr>
        <w:pStyle w:val="FirstParagraph"/>
      </w:pPr>
      <w:r>
        <w:rPr>
          <w:lang w:val="id"/>
        </w:rPr>
        <w:t xml:space="preserve">Empat bagian sebelumnya adalah tentang batas.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Bagian ini adalah tentang kekuatan yang nyata — dan kekuatan itu besar.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27"/>
        <w:gridCol w:w="1827"/>
        <w:gridCol w:w="2436"/>
        <w:gridCol w:w="182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Jenis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Kepastian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Sumber kepastian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Berapa pasokan total aset ini?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Verifikasi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1,000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Deterministik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alamat ini menguasai dana tersebut?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Verifikasi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1,000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Tanda tangan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transfer ini terjadi pada blok tersebut?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Verifikasi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1,000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Deterministik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penyedia menguasai cadangan pada saat ini?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Verifikasi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0,999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L4D.1 §4.6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Entitas apa yang berada di balik alamat ini?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Inferensi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0,700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Heuristik klaster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transfer ini adalah penjualan ekonomi?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Inferensi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Niat tidak terlihat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Ke mana harga bergerak 30 hari ke depan?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Prediksi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0,515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§4.2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Empat baris pertama adalah sesuatu yang tidak tersedia di pasar keuangan mana pun.</w:t>
      </w:r>
      <w:r>
        <w:rPr>
          <w:lang w:val="id"/>
        </w:rPr>
        <w:t xml:space="preserve"> </w:t>
      </w:r>
      <w:r>
        <w:rPr>
          <w:lang w:val="id"/>
        </w:rPr>
        <w:t xml:space="preserve">Tidak ada investor saham yang dapat memverifikasi sendiri bahwa jumlah saham beredar benar. Pemegang aset digital dapat.</w:t>
      </w:r>
    </w:p>
    <w:p>
      <w:pPr>
        <w:pStyle w:val="BodyText"/>
      </w:pPr>
      <w:r>
        <w:rPr>
          <w:b/>
          <w:bCs/>
          <w:lang w:val="id"/>
        </w:rPr>
        <w:t xml:space="preserve">Tiga penggunaan verifikasi yang bernilai nyata: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Penggunaan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Menjawab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Memverifikasi pasokan dan jadwal penerbitan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yang dijanjikan dokumen sesuai dengan yang berjalan?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Memverifikasi klaim cadangan penyedia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L4D.1 §4.6 — dengan seluruh batasnya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Memverifikasi bahwa dana Anda sendiri berada di tempat yang Anda kira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Kustodi Anda sendiri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Penggunaan ketiga sering terlewat dan merupakan yang paling berguna bagi peserta.</w:t>
      </w:r>
      <w:r>
        <w:rPr>
          <w:lang w:val="id"/>
        </w:rPr>
        <w:t xml:space="preserve"> </w:t>
      </w:r>
      <w:r>
        <w:rPr>
          <w:lang w:val="id"/>
        </w:rPr>
        <w:t xml:space="preserve">Anda dapat memastikan, tanpa memercayai siapa pun, bahwa alamat kustodi Anda memegang jumlah yang Anda catat — setiap hari, dengan kepastian 1,000.</w:t>
      </w:r>
    </w:p>
    <w:p>
      <w:pPr>
        <w:pStyle w:val="BodyText"/>
      </w:pPr>
      <w:r>
        <w:rPr>
          <w:b/>
          <w:bCs/>
          <w:lang w:val="id"/>
        </w:rPr>
        <w:t xml:space="preserve">Bandingkan dengan rekonsiliasi harian pada L4Q.2 §4.7</w:t>
      </w:r>
      <w:r>
        <w:rPr>
          <w:lang w:val="id"/>
        </w:rPr>
        <w:t xml:space="preserve">, yang memerlukan membandingkan catatan internal dengan pernyataan pihak ketiga yang harus dipercaya. Di sini pihak ketiganya tidak diperlukan.</w:t>
      </w:r>
    </w:p>
    <w:p>
      <w:pPr>
        <w:pStyle w:val="BlockText"/>
      </w:pPr>
      <w:r>
        <w:rPr>
          <w:b/>
          <w:bCs/>
          <w:lang w:val="id"/>
        </w:rPr>
        <w:t xml:space="preserve">Inilah penggunaan on-chain yang benar-benar tidak tergantikan — dan ia hampir tidak pernah menjadi yang dijual.</w:t>
      </w:r>
    </w:p>
    <w:p>
      <w:r>
        <w:pict>
          <v:rect style="width:0;height:1.5pt" o:hralign="center" o:hrstd="t" o:hr="t"/>
        </w:pict>
      </w:r>
    </w:p>
    <w:bookmarkStart w:id="18" w:name="X7cd6e8e7a97822dafd6db0ec0f5648785fa070d"/>
    <w:p>
      <w:pPr>
        <w:pStyle w:val="Heading4"/>
      </w:pPr>
      <w:r>
        <w:rPr>
          <w:lang w:val="id"/>
        </w:rPr>
        <w:t xml:space="preserve">Penggunaan keempat: memverifikasi mekanisme akrual nilai</w:t>
      </w:r>
    </w:p>
    <w:p>
      <w:pPr>
        <w:pStyle w:val="FirstParagraph"/>
      </w:pPr>
      <w:r>
        <w:rPr>
          <w:lang w:val="id"/>
        </w:rPr>
        <w:t xml:space="preserve">Sebagian protokol mengalokasikan pendapatannya untuk membeli kembali tokennya</w:t>
      </w:r>
      <w:r>
        <w:rPr>
          <w:lang w:val="id"/>
        </w:rPr>
        <w:t xml:space="preserve"> </w:t>
      </w:r>
      <w:r>
        <w:rPr>
          <w:lang w:val="id"/>
        </w:rPr>
        <w:t xml:space="preserve">sendiri di pasar terbuka.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Klaim itu dapat diverifikasi sepenuhnya on-chain</w:t>
      </w:r>
      <w:r>
        <w:rPr>
          <w:lang w:val="id"/>
        </w:rPr>
        <w:t xml:space="preserve"> </w:t>
      </w:r>
      <w:r>
        <w:rPr>
          <w:lang w:val="id"/>
        </w:rPr>
        <w:t xml:space="preserve">—</w:t>
      </w:r>
      <w:r>
        <w:rPr>
          <w:lang w:val="id"/>
        </w:rPr>
        <w:t xml:space="preserve"> </w:t>
      </w:r>
      <w:r>
        <w:rPr>
          <w:lang w:val="id"/>
        </w:rPr>
        <w:t xml:space="preserve">dan inilah contoh paling jelas dari kekuatan yang diuraikan bagian ini.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2376"/>
        <w:gridCol w:w="3168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Jenis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Kepastian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transaksi pembelian kembali benar terjadi?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Verifikasi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Berapa token yang benar-benar dibeli kembali?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Verifikasi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program akan berlanjut periode depan?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Inferensi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Berapa pendapatan protokol periode depan?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Prediksi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0,515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Dua baris pertama dapat diperiksa siapa pun, kapan pun, tanpa memercayai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pernyataan penerbit.</w:t>
      </w:r>
      <w:r>
        <w:rPr>
          <w:lang w:val="id"/>
        </w:rPr>
        <w:t xml:space="preserve"> </w:t>
      </w:r>
      <w:r>
        <w:rPr>
          <w:lang w:val="id"/>
        </w:rPr>
        <w:t xml:space="preserve">Itu tidak tersedia pada pembelian kembali saham, di mana</w:t>
      </w:r>
      <w:r>
        <w:rPr>
          <w:lang w:val="id"/>
        </w:rPr>
        <w:t xml:space="preserve"> </w:t>
      </w:r>
      <w:r>
        <w:rPr>
          <w:lang w:val="id"/>
        </w:rPr>
        <w:t xml:space="preserve">investor bergantung pada laporan berkala perusahaan.</w:t>
      </w:r>
    </w:p>
    <w:p>
      <w:pPr>
        <w:pStyle w:val="BodyText"/>
      </w:pPr>
      <w:r>
        <w:rPr>
          <w:b/>
          <w:bCs/>
          <w:lang w:val="id"/>
        </w:rPr>
        <w:t xml:space="preserve">Dan besarannya dapat dihitung.</w:t>
      </w:r>
      <w:r>
        <w:rPr>
          <w:lang w:val="id"/>
        </w:rPr>
        <w:t xml:space="preserve"> </w:t>
      </w:r>
      <w:r>
        <w:rPr>
          <w:lang w:val="id"/>
        </w:rPr>
        <w:t xml:space="preserve">Bila pendapatan protokol $764 juta per tahun</w:t>
      </w:r>
      <w:r>
        <w:rPr>
          <w:lang w:val="id"/>
        </w:rPr>
        <w:t xml:space="preserve"> </w:t>
      </w:r>
      <w:r>
        <w:rPr>
          <w:lang w:val="id"/>
        </w:rPr>
        <w:t xml:space="preserve">dan 97% dialokasikan untuk pembelian kembali:</w:t>
      </w:r>
    </w:p>
    <w:p>
      <w:pPr>
        <w:pStyle w:val="BodyText"/>
      </w:pPr>
      <m:oMathPara>
        <m:oMathParaPr>
          <m:jc m:val="center"/>
        </m:oMathParaPr>
        <m:oMath>
          <m:r>
            <m:t>764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97</m:t>
          </m:r>
          <m:r>
            <m:rPr>
              <m:sty m:val="p"/>
            </m:rPr>
            <m:t>=</m:t>
          </m:r>
          <m:r>
            <m:rPr>
              <m:sty m:val="b"/>
            </m:rPr>
            <m:t>$</m:t>
          </m:r>
          <m:r>
            <m:rPr>
              <m:sty m:val="b"/>
            </m:rPr>
            <m:t>741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juta per tahun</m:t>
          </m:r>
        </m:oMath>
      </m:oMathPara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Kapitalisasi pasar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Imbal hasil pembelian kembali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$3.000 juta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24,70%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$6.000 juta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12,35%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$12.000 juta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6,18%</w:t>
            </w:r>
          </w:p>
        </w:tc>
      </w:tr>
    </w:tbl>
    <w:p>
      <w:pPr>
        <w:pStyle w:val="BodyText"/>
      </w:pPr>
      <w:r>
        <w:rPr>
          <w:i/>
          <w:iCs/>
          <w:lang w:val="id"/>
        </w:rPr>
        <w:t xml:space="preserve">(Angka ilustratif.)</w:t>
      </w:r>
    </w:p>
    <w:p>
      <w:pPr>
        <w:pStyle w:val="BodyText"/>
      </w:pPr>
      <w:r>
        <w:rPr>
          <w:b/>
          <w:bCs/>
          <w:lang w:val="id"/>
        </w:rPr>
        <w:t xml:space="preserve">Tiga peringatan yang wajib menyertainya: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Imbal hasil pembelian kembali bukan imbal hasil investor.</w:t>
      </w:r>
      <w:r>
        <w:rPr>
          <w:lang w:val="id"/>
        </w:rPr>
        <w:t xml:space="preserve"> </w:t>
      </w:r>
      <w:r>
        <w:rPr>
          <w:lang w:val="id"/>
        </w:rPr>
        <w:t xml:space="preserve">Ia menyatakan</w:t>
      </w:r>
      <w:r>
        <w:rPr>
          <w:lang w:val="id"/>
        </w:rPr>
        <w:t xml:space="preserve"> </w:t>
      </w:r>
      <w:r>
        <w:rPr>
          <w:lang w:val="id"/>
        </w:rPr>
        <w:t xml:space="preserve">berapa persen kapitalisasi yang dibeli kembali per tahun, bukan imbal hasil</w:t>
      </w:r>
      <w:r>
        <w:rPr>
          <w:lang w:val="id"/>
        </w:rPr>
        <w:t xml:space="preserve"> </w:t>
      </w:r>
      <w:r>
        <w:rPr>
          <w:lang w:val="id"/>
        </w:rPr>
        <w:t xml:space="preserve">yang diterima pemegang.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Keberlanjutannya adalah inferensi, bukan verifikasi.</w:t>
      </w:r>
      <w:r>
        <w:rPr>
          <w:lang w:val="id"/>
        </w:rPr>
        <w:t xml:space="preserve"> </w:t>
      </w:r>
      <w:r>
        <w:rPr>
          <w:lang w:val="id"/>
        </w:rPr>
        <w:t xml:space="preserve">Pendapatan protokol</w:t>
      </w:r>
      <w:r>
        <w:rPr>
          <w:lang w:val="id"/>
        </w:rPr>
        <w:t xml:space="preserve"> </w:t>
      </w:r>
      <w:r>
        <w:rPr>
          <w:lang w:val="id"/>
        </w:rPr>
        <w:t xml:space="preserve">dapat runtuh, dan tata kelola dapat menghentikan program — §4.5 L2I.5</w:t>
      </w:r>
      <w:r>
        <w:rPr>
          <w:lang w:val="id"/>
        </w:rPr>
        <w:t xml:space="preserve"> </w:t>
      </w:r>
      <w:r>
        <w:rPr>
          <w:lang w:val="id"/>
        </w:rPr>
        <w:t xml:space="preserve">mengukur bahwa mekanisme akrual nilai pada token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dapat diubah</w:t>
      </w:r>
      <w:r>
        <w:rPr>
          <w:lang w:val="id"/>
        </w:rPr>
        <w:t xml:space="preserve">, berbeda</w:t>
      </w:r>
      <w:r>
        <w:rPr>
          <w:lang w:val="id"/>
        </w:rPr>
        <w:t xml:space="preserve"> </w:t>
      </w:r>
      <w:r>
        <w:rPr>
          <w:lang w:val="id"/>
        </w:rPr>
        <w:t xml:space="preserve">dari hak residual pemegang saham.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Pendapatan harus diperiksa sumbernya.</w:t>
      </w:r>
      <w:r>
        <w:rPr>
          <w:lang w:val="id"/>
        </w:rPr>
        <w:t xml:space="preserve"> </w:t>
      </w:r>
      <w:r>
        <w:rPr>
          <w:lang w:val="id"/>
        </w:rPr>
        <w:t xml:space="preserve">Pendapatan yang berasal dari</w:t>
      </w:r>
      <w:r>
        <w:rPr>
          <w:lang w:val="id"/>
        </w:rPr>
        <w:t xml:space="preserve"> </w:t>
      </w:r>
      <w:r>
        <w:rPr>
          <w:lang w:val="id"/>
        </w:rPr>
        <w:t xml:space="preserve">program insentif sementara bukan pendapatan berkelanjutan (§4.3 L4D.2 —</w:t>
      </w:r>
      <w:r>
        <w:rPr>
          <w:lang w:val="id"/>
        </w:rPr>
        <w:t xml:space="preserve"> </w:t>
      </w:r>
      <w:r>
        <w:rPr>
          <w:lang w:val="id"/>
        </w:rPr>
        <w:t xml:space="preserve">aktivitas yang hilang setelah insentif berakhir bukan bukti adopsi).</w:t>
      </w:r>
    </w:p>
    <w:p>
      <w:pPr>
        <w:pStyle w:val="FirstParagraph"/>
      </w:pPr>
      <w:r>
        <w:rPr>
          <w:b/>
          <w:bCs/>
          <w:lang w:val="id"/>
        </w:rPr>
        <w:t xml:space="preserve">Pemeriksaan yang benar karena itu berlapis:</w:t>
      </w:r>
      <w:r>
        <w:rPr>
          <w:lang w:val="id"/>
        </w:rPr>
        <w:t xml:space="preserve"> </w:t>
      </w:r>
      <w:r>
        <w:rPr>
          <w:lang w:val="id"/>
        </w:rPr>
        <w:t xml:space="preserve">verifikasi bahwa pembelian</w:t>
      </w:r>
      <w:r>
        <w:rPr>
          <w:lang w:val="id"/>
        </w:rPr>
        <w:t xml:space="preserve"> </w:t>
      </w:r>
      <w:r>
        <w:rPr>
          <w:lang w:val="id"/>
        </w:rPr>
        <w:t xml:space="preserve">kembali terjadi (kepastian 1,000), lalu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uji</w:t>
      </w:r>
      <w:r>
        <w:rPr>
          <w:lang w:val="id"/>
        </w:rPr>
        <w:t xml:space="preserve"> </w:t>
      </w:r>
      <w:r>
        <w:rPr>
          <w:lang w:val="id"/>
        </w:rPr>
        <w:t xml:space="preserve">apakah pendapatan yang</w:t>
      </w:r>
      <w:r>
        <w:rPr>
          <w:lang w:val="id"/>
        </w:rPr>
        <w:t xml:space="preserve"> </w:t>
      </w:r>
      <w:r>
        <w:rPr>
          <w:lang w:val="id"/>
        </w:rPr>
        <w:t xml:space="preserve">mendanainya berkelanjutan (inferensi, dengan seluruh kerangka §4.2–4.5).</w:t>
      </w:r>
    </w:p>
    <w:bookmarkEnd w:id="18"/>
    <w:bookmarkEnd w:id="19"/>
    <w:bookmarkStart w:id="20" w:name="biaya-data-terhadap-modal"/>
    <w:p>
      <w:pPr>
        <w:pStyle w:val="Heading3"/>
      </w:pPr>
      <w:r>
        <w:rPr>
          <w:lang w:val="id"/>
        </w:rPr>
        <w:t xml:space="preserve">4.7 Biaya data terhadap modal</w:t>
      </w:r>
    </w:p>
    <w:p>
      <w:pPr>
        <w:pStyle w:val="FirstParagraph"/>
      </w:pPr>
      <w:r>
        <w:rPr>
          <w:lang w:val="id"/>
        </w:rPr>
        <w:t xml:space="preserve">Dasbor analitik dijual berlangganan.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Biayanya harus dinyatakan sebagai persentase modal, bukan sebagai angka bulanan</w:t>
      </w:r>
      <w:r>
        <w:rPr>
          <w:lang w:val="id"/>
        </w:rPr>
        <w:t xml:space="preserve"> </w:t>
      </w:r>
      <w:r>
        <w:rPr>
          <w:lang w:val="id"/>
        </w:rPr>
        <w:t xml:space="preserve">— karena begitulah ia dibandingkan dengan keunggulan.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Langganan/bulan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Modal Rp50 juta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Modal Rp200 juta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Modal Rp1 miliar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Rp500.000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12,00%/tahun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3,00%/tahun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0,60%/tahun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Rp2.000.000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48,00%/tahun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12,00%/tahun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2,40%/tahun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Rp5.000.000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120,00%/tahun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30,00%/tahun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6,00%/tahun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Baca sel kiri atas.</w:t>
      </w:r>
      <w:r>
        <w:rPr>
          <w:lang w:val="id"/>
        </w:rPr>
        <w:t xml:space="preserve"> </w:t>
      </w:r>
      <w:r>
        <w:rPr>
          <w:lang w:val="id"/>
        </w:rPr>
        <w:t xml:space="preserve">Langganan Rp500.000 per bulan pada modal Rp50.000.000 adalah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12,00% modal per tahun.</w:t>
      </w:r>
    </w:p>
    <w:p>
      <w:pPr>
        <w:pStyle w:val="BodyText"/>
      </w:pPr>
      <w:r>
        <w:rPr>
          <w:b/>
          <w:bCs/>
          <w:lang w:val="id"/>
        </w:rPr>
        <w:t xml:space="preserve">Untuk membandingkannya dengan sesuatu yang nyata:</w:t>
      </w:r>
      <w:r>
        <w:rPr>
          <w:lang w:val="id"/>
        </w:rPr>
        <w:t xml:space="preserve"> </w:t>
      </w:r>
      <w:r>
        <w:rPr>
          <w:lang w:val="id"/>
        </w:rPr>
        <w:t xml:space="preserve">L3I.2 mengukur bahwa biaya produk 1,50% per tahun sudah cukup memangkas Sharpe faktor menjadi 0,105. Di sini biayanya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delapan kali lipat</w:t>
      </w:r>
      <w:r>
        <w:rPr>
          <w:lang w:val="id"/>
        </w:rPr>
        <w:t xml:space="preserve"> </w:t>
      </w:r>
      <w:r>
        <w:rPr>
          <w:lang w:val="id"/>
        </w:rPr>
        <w:t xml:space="preserve">angka itu.</w:t>
      </w:r>
    </w:p>
    <w:p>
      <w:pPr>
        <w:pStyle w:val="BodyText"/>
      </w:pPr>
      <w:r>
        <w:rPr>
          <w:b/>
          <w:bCs/>
          <w:lang w:val="id"/>
        </w:rPr>
        <w:t xml:space="preserve">Dan biaya itu harus dibayar dari keunggulan yang, menurut §4.2 dan §4.5, mungkin tidak ada.</w:t>
      </w:r>
    </w:p>
    <w:p>
      <w:pPr>
        <w:pStyle w:val="BodyText"/>
      </w:pPr>
      <w:r>
        <w:rPr>
          <w:b/>
          <w:bCs/>
          <w:lang w:val="id"/>
        </w:rPr>
        <w:t xml:space="preserve">Aturan operasional:</w:t>
      </w:r>
    </w:p>
    <w:p>
      <w:pPr>
        <w:pStyle w:val="BlockText"/>
      </w:pPr>
      <w:r>
        <w:rPr>
          <w:b/>
          <w:bCs/>
          <w:lang w:val="id"/>
        </w:rPr>
        <w:t xml:space="preserve">Nyatakan biaya langganan sebagai persentase modal sebelum berlangganan. Bila ia melampaui keunggulan yang dapat Anda tunjukkan secara terukur, ia adalah biaya, bukan investasi.</w:t>
      </w:r>
    </w:p>
    <w:p>
      <w:pPr>
        <w:pStyle w:val="FirstParagraph"/>
      </w:pPr>
      <w:r>
        <w:rPr>
          <w:b/>
          <w:bCs/>
          <w:lang w:val="id"/>
        </w:rPr>
        <w:t xml:space="preserve">Dan untuk penggunaan verifikasi (§4.6), sebagian besar tidak memerlukan langganan apa pun</w:t>
      </w:r>
      <w:r>
        <w:rPr>
          <w:lang w:val="id"/>
        </w:rPr>
        <w:t xml:space="preserve"> </w:t>
      </w:r>
      <w:r>
        <w:rPr>
          <w:lang w:val="id"/>
        </w:rPr>
        <w:t xml:space="preserve">— penjelajah blok publik sudah cukup untuk memverifikasi pasokan, transfer, dan saldo alamat Anda sendiri.</w:t>
      </w:r>
    </w:p>
    <w:p>
      <w:r>
        <w:pict>
          <v:rect style="width:0;height:1.5pt" o:hralign="center" o:hrstd="t" o:hr="t"/>
        </w:pict>
      </w:r>
    </w:p>
    <w:bookmarkEnd w:id="20"/>
    <w:bookmarkStart w:id="21" w:name="protokol-analitik-on-chain"/>
    <w:p>
      <w:pPr>
        <w:pStyle w:val="Heading3"/>
      </w:pPr>
      <w:r>
        <w:rPr>
          <w:lang w:val="id"/>
        </w:rPr>
        <w:t xml:space="preserve">4.8 Protokol Analitik On-Chain</w:t>
      </w:r>
    </w:p>
    <w:p>
      <w:pPr>
        <w:pStyle w:val="FirstParagraph"/>
      </w:pPr>
      <w:r>
        <w:rPr>
          <w:b/>
          <w:bCs/>
          <w:lang w:val="id"/>
        </w:rPr>
        <w:t xml:space="preserve">PROTOKOL ANALITIK ON-CHAIN — Templat</w:t>
      </w:r>
    </w:p>
    <w:p>
      <w:pPr>
        <w:pStyle w:val="BodyText"/>
      </w:pPr>
      <w:r>
        <w:rPr>
          <w:b/>
          <w:bCs/>
          <w:lang w:val="id"/>
        </w:rPr>
        <w:t xml:space="preserve">Bagian 1 — Klasifikasi penggunaan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(diisi lebih dahulu)</w:t>
      </w:r>
      <w:r>
        <w:rPr>
          <w:lang w:val="id"/>
        </w:rPr>
        <w:t xml:space="preserve"> </w:t>
      </w:r>
      <w:r>
        <w:rPr>
          <w:lang w:val="id"/>
        </w:rPr>
        <w:t xml:space="preserve">1.1 Pertanyaan yang ingin saya jawab: ____</w:t>
      </w:r>
      <w:r>
        <w:rPr>
          <w:lang w:val="id"/>
        </w:rPr>
        <w:t xml:space="preserve"> </w:t>
      </w:r>
      <w:r>
        <w:rPr>
          <w:lang w:val="id"/>
        </w:rPr>
        <w:t xml:space="preserve">1.2 Jenisnya: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Verifikasi</w:t>
      </w:r>
      <w:r>
        <w:rPr>
          <w:lang w:val="id"/>
        </w:rPr>
        <w:t xml:space="preserve"> </w:t>
      </w:r>
      <w:r>
        <w:rPr>
          <w:lang w:val="id"/>
        </w:rPr>
        <w:t xml:space="preserve">☐ Inferensi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Prediksi</w:t>
      </w:r>
      <w:r>
        <w:rPr>
          <w:lang w:val="id"/>
        </w:rPr>
        <w:t xml:space="preserve"> </w:t>
      </w:r>
      <w:r>
        <w:rPr>
          <w:lang w:val="id"/>
        </w:rPr>
        <w:t xml:space="preserve">1.3 Kepastian yang dapat dicapai untuk jenis itu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(§4.6)</w:t>
      </w:r>
      <w:r>
        <w:rPr>
          <w:lang w:val="id"/>
        </w:rPr>
        <w:t xml:space="preserve">: ____</w:t>
      </w:r>
      <w:r>
        <w:rPr>
          <w:lang w:val="id"/>
        </w:rPr>
        <w:t xml:space="preserve"> </w:t>
      </w:r>
      <w:r>
        <w:rPr>
          <w:lang w:val="id"/>
        </w:rPr>
        <w:t xml:space="preserve">1.4 ☐ Bila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Prediksi</w:t>
      </w:r>
      <w:r>
        <w:rPr>
          <w:lang w:val="id"/>
        </w:rPr>
        <w:t xml:space="preserve">, saya akan menjalankan Bagian 3 lengkap sebelum memakainya</w:t>
      </w:r>
    </w:p>
    <w:p>
      <w:pPr>
        <w:pStyle w:val="BodyText"/>
      </w:pPr>
      <w:r>
        <w:rPr>
          <w:b/>
          <w:bCs/>
          <w:lang w:val="id"/>
        </w:rPr>
        <w:t xml:space="preserve">Bagian 2 — Alamat dan entitas</w:t>
      </w:r>
      <w:r>
        <w:rPr>
          <w:lang w:val="id"/>
        </w:rPr>
        <w:t xml:space="preserve"> </w:t>
      </w:r>
      <w:r>
        <w:rPr>
          <w:lang w:val="id"/>
        </w:rPr>
        <w:t xml:space="preserve">2.1 Metrik yang saya pakai menghitung: ☐ alamat ☐ entitas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jelas</w:t>
      </w:r>
      <w:r>
        <w:rPr>
          <w:lang w:val="id"/>
        </w:rPr>
        <w:t xml:space="preserve"> </w:t>
      </w:r>
      <w:r>
        <w:rPr>
          <w:lang w:val="id"/>
        </w:rPr>
        <w:t xml:space="preserve">2.2 Perkiraan alamat per entitas: ____</w:t>
      </w:r>
      <w:r>
        <w:rPr>
          <w:lang w:val="id"/>
        </w:rPr>
        <w:t xml:space="preserve"> </w:t>
      </w:r>
      <w:r>
        <w:rPr>
          <w:lang w:val="id"/>
        </w:rPr>
        <w:t xml:space="preserve">2.3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Bila metrik konsentrasi:</w:t>
      </w:r>
      <w:r>
        <w:rPr>
          <w:lang w:val="id"/>
        </w:rPr>
        <w:t xml:space="preserve"> </w:t>
      </w:r>
      <w:r>
        <w:rPr>
          <w:lang w:val="id"/>
        </w:rPr>
        <w:t xml:space="preserve">berapa bagian yang merupakan alamat omnibus? ____%</w:t>
      </w:r>
      <w:r>
        <w:rPr>
          <w:lang w:val="id"/>
        </w:rPr>
        <w:t xml:space="preserve"> </w:t>
      </w:r>
      <w:r>
        <w:rPr>
          <w:lang w:val="id"/>
        </w:rPr>
        <w:t xml:space="preserve">2.4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Konsentrasi entitas setelah koreksi: ____%</w:t>
      </w:r>
      <w:r>
        <w:rPr>
          <w:lang w:val="id"/>
        </w:rPr>
        <w:t xml:space="preserve"> </w:t>
      </w:r>
      <w:r>
        <w:rPr>
          <w:lang w:val="id"/>
        </w:rPr>
        <w:t xml:space="preserve">vs angka yang dilaporkan ____%</w:t>
      </w:r>
      <w:r>
        <w:rPr>
          <w:lang w:val="id"/>
        </w:rPr>
        <w:t xml:space="preserve"> </w:t>
      </w:r>
      <w:r>
        <w:rPr>
          <w:lang w:val="id"/>
        </w:rPr>
        <w:t xml:space="preserve">2.5 ☐ Saya tidak menyajikan konsentrasi alamat sebagai konsentrasi pemilik</w:t>
      </w:r>
    </w:p>
    <w:p>
      <w:pPr>
        <w:pStyle w:val="BodyText"/>
      </w:pPr>
      <w:r>
        <w:rPr>
          <w:b/>
          <w:bCs/>
          <w:lang w:val="id"/>
        </w:rPr>
        <w:t xml:space="preserve">Bagian 3 — Pengujian sinyal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(wajib bila 1.2 = Prediksi)</w:t>
      </w:r>
      <w:r>
        <w:rPr>
          <w:lang w:val="id"/>
        </w:rPr>
        <w:t xml:space="preserve"> </w:t>
      </w:r>
      <w:r>
        <w:rPr>
          <w:lang w:val="id"/>
        </w:rPr>
        <w:t xml:space="preserve">3.1 Mekanisme yang diklaim: ____</w:t>
      </w:r>
      <w:r>
        <w:rPr>
          <w:lang w:val="id"/>
        </w:rPr>
        <w:t xml:space="preserve"> </w:t>
      </w:r>
      <w:r>
        <w:rPr>
          <w:lang w:val="id"/>
        </w:rPr>
        <w:t xml:space="preserve">3.2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Apakah mekanisme itu beroperasi pada transaksi itu sendiri, atau menafsirkan niat?</w:t>
      </w:r>
      <w:r>
        <w:rPr>
          <w:lang w:val="id"/>
        </w:rPr>
        <w:t xml:space="preserve"> </w:t>
      </w:r>
      <w:r>
        <w:rPr>
          <w:lang w:val="id"/>
        </w:rPr>
        <w:t xml:space="preserve">____</w:t>
      </w:r>
      <w:r>
        <w:rPr>
          <w:lang w:val="id"/>
        </w:rPr>
        <w:t xml:space="preserve"> </w:t>
      </w:r>
      <w:r>
        <w:rPr>
          <w:lang w:val="id"/>
        </w:rPr>
        <w:t xml:space="preserve">3.3 Tingkat menang dasar (kontrol): ____% ·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____</w:t>
      </w:r>
      <w:r>
        <w:rPr>
          <w:lang w:val="id"/>
        </w:rPr>
        <w:t xml:space="preserve"> </w:t>
      </w:r>
      <w:r>
        <w:rPr>
          <w:lang w:val="id"/>
        </w:rPr>
        <w:t xml:space="preserve">3.4 Tingkat menang sinyal: ____% ·</w:t>
      </w:r>
      <w:r>
        <w:rPr>
          <w:lang w:val="id"/>
        </w:rPr>
        <w:t xml:space="preserve"> </w:t>
      </w:r>
      <m:oMath>
        <m:r>
          <m:t>z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= ____</w:t>
      </w:r>
      <w:r>
        <w:rPr>
          <w:lang w:val="id"/>
        </w:rPr>
        <w:t xml:space="preserve"> </w:t>
      </w:r>
      <w:r>
        <w:rPr>
          <w:lang w:val="id"/>
        </w:rPr>
        <w:t xml:space="preserve">3.5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Ruang pencarian: ____ metrik × ____ ambang × ____ jendela × ____ aset =</w:t>
      </w:r>
      <w:r>
        <w:rPr>
          <w:b/>
          <w:bCs/>
          <w:lang w:val="id"/>
        </w:rPr>
        <w:t xml:space="preserve"> </w:t>
      </w:r>
      <m:oMath>
        <m:r>
          <m:t>N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= ____</w:t>
      </w:r>
      <w:r>
        <w:rPr>
          <w:lang w:val="id"/>
        </w:rPr>
        <w:t xml:space="preserve"> </w:t>
      </w:r>
      <w:r>
        <w:rPr>
          <w:lang w:val="id"/>
        </w:rPr>
        <w:t xml:space="preserve">3.6 Ambang Bonferroni pada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: ____</w:t>
      </w:r>
      <w:r>
        <w:rPr>
          <w:lang w:val="id"/>
        </w:rPr>
        <w:t xml:space="preserve"> </w:t>
      </w:r>
      <w:r>
        <w:rPr>
          <w:lang w:val="id"/>
        </w:rPr>
        <w:t xml:space="preserve">3.7</w:t>
      </w:r>
      <w:r>
        <w:rPr>
          <w:lang w:val="id"/>
        </w:rPr>
        <w:t xml:space="preserve"> </w:t>
      </w:r>
      <m:oMath>
        <m:r>
          <m:t>E</m:t>
        </m:r>
        <m:r>
          <m:rPr>
            <m:sty m:val="p"/>
          </m:rPr>
          <m:t>[</m:t>
        </m:r>
        <m:r>
          <m:rPr>
            <m:sty m:val="p"/>
          </m:rPr>
          <m:t>max</m:t>
        </m:r>
        <m:r>
          <m:t>z</m:t>
        </m:r>
        <m:r>
          <m:rPr>
            <m:sty m:val="p"/>
          </m:rPr>
          <m:t>]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dari</w:t>
      </w:r>
      <w:r>
        <w:rPr>
          <w:b/>
          <w:bCs/>
          <w:lang w:val="id"/>
        </w:rPr>
        <w:t xml:space="preserve"> </w:t>
      </w:r>
      <m:oMath>
        <m:r>
          <m:t>N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uji acak: ____</w:t>
      </w:r>
      <w:r>
        <w:rPr>
          <w:lang w:val="id"/>
        </w:rPr>
        <w:t xml:space="preserve"> </w:t>
      </w:r>
      <w:r>
        <w:rPr>
          <w:lang w:val="id"/>
        </w:rPr>
        <w:t xml:space="preserve">3.8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Apakah</w:t>
      </w:r>
      <w:r>
        <w:rPr>
          <w:b/>
          <w:bCs/>
          <w:lang w:val="id"/>
        </w:rPr>
        <w:t xml:space="preserve"> </w:t>
      </w:r>
      <m:oMath>
        <m:r>
          <m:t>z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&gt; ambang (3.6)?</w:t>
      </w:r>
      <w:r>
        <w:rPr>
          <w:lang w:val="id"/>
        </w:rPr>
        <w:t xml:space="preserve"> </w:t>
      </w:r>
      <w:r>
        <w:rPr>
          <w:lang w:val="id"/>
        </w:rPr>
        <w:t xml:space="preserve">☐ Ya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→ ditolak</w:t>
      </w:r>
      <w:r>
        <w:rPr>
          <w:lang w:val="id"/>
        </w:rPr>
        <w:t xml:space="preserve"> </w:t>
      </w:r>
      <w:r>
        <w:rPr>
          <w:lang w:val="id"/>
        </w:rPr>
        <w:t xml:space="preserve">3.9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Apakah</w:t>
      </w:r>
      <w:r>
        <w:rPr>
          <w:b/>
          <w:bCs/>
          <w:lang w:val="id"/>
        </w:rPr>
        <w:t xml:space="preserve"> </w:t>
      </w:r>
      <m:oMath>
        <m:r>
          <m:t>z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&gt;</w:t>
      </w:r>
      <w:r>
        <w:rPr>
          <w:b/>
          <w:bCs/>
          <w:lang w:val="id"/>
        </w:rPr>
        <w:t xml:space="preserve"> </w:t>
      </w:r>
      <m:oMath>
        <m:r>
          <m:t>E</m:t>
        </m:r>
        <m:r>
          <m:rPr>
            <m:sty m:val="p"/>
          </m:rPr>
          <m:t>[</m:t>
        </m:r>
        <m:r>
          <m:rPr>
            <m:sty m:val="p"/>
          </m:rPr>
          <m:t>max</m:t>
        </m:r>
        <m:r>
          <m:t>z</m:t>
        </m:r>
        <m:r>
          <m:rPr>
            <m:sty m:val="p"/>
          </m:rPr>
          <m:t>]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(3.7)?</w:t>
      </w:r>
      <w:r>
        <w:rPr>
          <w:lang w:val="id"/>
        </w:rPr>
        <w:t xml:space="preserve"> </w:t>
      </w:r>
      <w:r>
        <w:rPr>
          <w:lang w:val="id"/>
        </w:rPr>
        <w:t xml:space="preserve">☐ Ya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→ lebih buruk daripada kebisingan</w:t>
      </w:r>
    </w:p>
    <w:p>
      <w:pPr>
        <w:pStyle w:val="BodyText"/>
      </w:pPr>
      <w:r>
        <w:rPr>
          <w:b/>
          <w:bCs/>
          <w:lang w:val="id"/>
        </w:rPr>
        <w:t xml:space="preserve">Bagian 4 — Panel data token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36"/>
        <w:gridCol w:w="1827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Hasil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Lolos?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Uji kepunahan</w:t>
            </w:r>
            <w:r>
              <w:rPr>
                <w:lang w:val="id"/>
              </w:rPr>
              <w:t xml:space="preserve">: proporsi token berhenti melapor/tahun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____%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&gt; 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 kohort: daftar hari ini vs lima tahun lalu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____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 nilai akhir: token hilang dicatat −100% atau dihapus?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____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 dicatat</w:t>
            </w:r>
          </w:p>
        </w:tc>
      </w:tr>
    </w:tbl>
    <w:p>
      <w:pPr>
        <w:pStyle w:val="BodyText"/>
      </w:pPr>
      <w:r>
        <w:rPr>
          <w:lang w:val="id"/>
        </w:rPr>
        <w:t xml:space="preserve">4.1 ☐ Bila uji 1 = 0%,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analisis di atas panel ini tidak dapat ditafsirkan</w:t>
      </w:r>
      <w:r>
        <w:rPr>
          <w:lang w:val="id"/>
        </w:rPr>
        <w:t xml:space="preserve"> </w:t>
      </w:r>
      <w:r>
        <w:rPr>
          <w:lang w:val="id"/>
        </w:rPr>
        <w:t xml:space="preserve">4.2 Besaran bias bila diabaikan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(§4.3)</w:t>
      </w:r>
      <w:r>
        <w:rPr>
          <w:lang w:val="id"/>
        </w:rPr>
        <w:t xml:space="preserve">: hingga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49,92 pp/tahun</w:t>
      </w:r>
    </w:p>
    <w:p>
      <w:pPr>
        <w:pStyle w:val="BodyText"/>
      </w:pPr>
      <w:r>
        <w:rPr>
          <w:b/>
          <w:bCs/>
          <w:lang w:val="id"/>
        </w:rPr>
        <w:t xml:space="preserve">Bagian 5 — Metrik berbasis volume</w:t>
      </w:r>
      <w:r>
        <w:rPr>
          <w:lang w:val="id"/>
        </w:rPr>
        <w:t xml:space="preserve"> </w:t>
      </w:r>
      <w:r>
        <w:rPr>
          <w:lang w:val="id"/>
        </w:rPr>
        <w:t xml:space="preserve">5.1 Apakah metrik saya memakai volume sebagai penyebut? ☐ Ya ☐ Tidak</w:t>
      </w:r>
      <w:r>
        <w:rPr>
          <w:lang w:val="id"/>
        </w:rPr>
        <w:t xml:space="preserve"> </w:t>
      </w:r>
      <w:r>
        <w:rPr>
          <w:lang w:val="id"/>
        </w:rPr>
        <w:t xml:space="preserve">5.2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Bila ya — estimasi</w:t>
      </w:r>
      <w:r>
        <w:rPr>
          <w:b/>
          <w:bCs/>
          <w:lang w:val="id"/>
        </w:rPr>
        <w:t xml:space="preserve"> </w:t>
      </w:r>
      <m:oMath>
        <m:r>
          <m:t>w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(fraksi volume semu): ____%</w:t>
      </w:r>
      <w:r>
        <w:rPr>
          <w:lang w:val="id"/>
        </w:rPr>
        <w:t xml:space="preserve"> </w:t>
      </w:r>
      <w:r>
        <w:rPr>
          <w:lang w:val="id"/>
        </w:rPr>
        <w:t xml:space="preserve">5.3 Faktor distorsi</w:t>
      </w:r>
      <w:r>
        <w:rPr>
          <w:lang w:val="id"/>
        </w:rP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w</m:t>
        </m:r>
        <m:r>
          <m:rPr>
            <m:sty m:val="p"/>
          </m:rPr>
          <m:t>)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____</w:t>
      </w:r>
      <w:r>
        <w:rPr>
          <w:lang w:val="id"/>
        </w:rPr>
        <w:t xml:space="preserve"> </w:t>
      </w:r>
      <w:r>
        <w:rPr>
          <w:lang w:val="id"/>
        </w:rPr>
        <w:t xml:space="preserve">5.4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Nilai metrik terkoreksi: ____</w:t>
      </w:r>
      <w:r>
        <w:rPr>
          <w:lang w:val="id"/>
        </w:rPr>
        <w:t xml:space="preserve"> </w:t>
      </w:r>
      <w:r>
        <w:rPr>
          <w:lang w:val="id"/>
        </w:rPr>
        <w:t xml:space="preserve">vs dilaporkan ____</w:t>
      </w:r>
      <w:r>
        <w:rPr>
          <w:lang w:val="id"/>
        </w:rPr>
        <w:t xml:space="preserve"> </w:t>
      </w:r>
      <w:r>
        <w:rPr>
          <w:lang w:val="id"/>
        </w:rPr>
        <w:t xml:space="preserve">5.5 ☐ Saya tidak menyajikan rasio tanpa menyatakan penyebutnya tidak terverifikasi</w:t>
      </w:r>
    </w:p>
    <w:p>
      <w:pPr>
        <w:pStyle w:val="BodyText"/>
      </w:pPr>
      <w:r>
        <w:rPr>
          <w:b/>
          <w:bCs/>
          <w:lang w:val="id"/>
        </w:rPr>
        <w:t xml:space="preserve">Bagian 6 — Publikasi dan peluruhan</w:t>
      </w:r>
      <w:r>
        <w:rPr>
          <w:lang w:val="id"/>
        </w:rPr>
        <w:t xml:space="preserve"> </w:t>
      </w:r>
      <w:r>
        <w:rPr>
          <w:lang w:val="id"/>
        </w:rPr>
        <w:t xml:space="preserve">6.1 Metrik ini: ☐ saya kembangkan sendiri ☐ dipublikasikan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tersedia di dasbor komersial</w:t>
      </w:r>
      <w:r>
        <w:rPr>
          <w:lang w:val="id"/>
        </w:rPr>
        <w:t xml:space="preserve"> </w:t>
      </w:r>
      <w:r>
        <w:rPr>
          <w:lang w:val="id"/>
        </w:rPr>
        <w:t xml:space="preserve">6.2 ☐ Saya memahami baris ketiga berarti metrik sudah melewati publikasi luas</w:t>
      </w:r>
      <w:r>
        <w:rPr>
          <w:lang w:val="id"/>
        </w:rPr>
        <w:t xml:space="preserve"> </w:t>
      </w:r>
      <w:r>
        <w:rPr>
          <w:lang w:val="id"/>
        </w:rPr>
        <w:t xml:space="preserve">6.3 IR yang saya harapkan setelah memperhitungkan peluruhan: ____</w:t>
      </w:r>
    </w:p>
    <w:p>
      <w:pPr>
        <w:pStyle w:val="BodyText"/>
      </w:pPr>
      <w:r>
        <w:rPr>
          <w:b/>
          <w:bCs/>
          <w:lang w:val="id"/>
        </w:rPr>
        <w:t xml:space="preserve">Bagian 7 — Biaya</w:t>
      </w:r>
      <w:r>
        <w:rPr>
          <w:lang w:val="id"/>
        </w:rPr>
        <w:t xml:space="preserve"> </w:t>
      </w:r>
      <w:r>
        <w:rPr>
          <w:lang w:val="id"/>
        </w:rPr>
        <w:t xml:space="preserve">7.1 Biaya langganan: Rp_</w:t>
      </w:r>
      <w:r>
        <w:rPr>
          <w:b/>
          <w:bCs/>
          <w:i/>
          <w:iCs/>
          <w:lang w:val="id"/>
        </w:rPr>
        <w:t xml:space="preserve">/bulan · Modal: Rp</w:t>
      </w:r>
      <w:r>
        <w:rPr>
          <w:lang w:val="id"/>
        </w:rPr>
        <w:t xml:space="preserve">_</w:t>
      </w:r>
      <w:r>
        <w:rPr>
          <w:lang w:val="id"/>
        </w:rPr>
        <w:t xml:space="preserve"> </w:t>
      </w:r>
      <w:r>
        <w:rPr>
          <w:lang w:val="id"/>
        </w:rPr>
        <w:t xml:space="preserve">7.2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Sebagai % modal/tahun: ____%</w:t>
      </w:r>
      <w:r>
        <w:rPr>
          <w:lang w:val="id"/>
        </w:rPr>
        <w:t xml:space="preserve"> </w:t>
      </w:r>
      <w:r>
        <w:rPr>
          <w:lang w:val="id"/>
        </w:rPr>
        <w:t xml:space="preserve">7.3 Keunggulan terukur yang dapat saya tunjukkan: ____%</w:t>
      </w:r>
      <w:r>
        <w:rPr>
          <w:lang w:val="id"/>
        </w:rPr>
        <w:t xml:space="preserve"> </w:t>
      </w:r>
      <w:r>
        <w:rPr>
          <w:lang w:val="id"/>
        </w:rPr>
        <w:t xml:space="preserve">7.4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Apakah 7.3 &gt; 7.2?</w:t>
      </w:r>
      <w:r>
        <w:rPr>
          <w:lang w:val="id"/>
        </w:rPr>
        <w:t xml:space="preserve"> </w:t>
      </w:r>
      <w:r>
        <w:rPr>
          <w:lang w:val="id"/>
        </w:rPr>
        <w:t xml:space="preserve">☐ Ya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→ ini biaya, bukan investasi</w:t>
      </w:r>
      <w:r>
        <w:rPr>
          <w:lang w:val="id"/>
        </w:rPr>
        <w:t xml:space="preserve"> </w:t>
      </w:r>
      <w:r>
        <w:rPr>
          <w:lang w:val="id"/>
        </w:rPr>
        <w:t xml:space="preserve">7.5 Apakah penggunaan saya (1.2) memerlukan langganan sama sekali? ☐ Ya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— penjelajah publik cukup</w:t>
      </w:r>
    </w:p>
    <w:p>
      <w:pPr>
        <w:pStyle w:val="BodyText"/>
      </w:pPr>
      <w:r>
        <w:rPr>
          <w:b/>
          <w:bCs/>
          <w:lang w:val="id"/>
        </w:rPr>
        <w:t xml:space="preserve">Bagian 8 — Verifikasi rutin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(§4.6 — penggunaan yang tidak tergantikan)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diverifikasi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Frekuensi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Terakhir dijalankan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Pasokan dan jadwal penerbitan aset yang saya pegang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Klaim cadangan penyedia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Saldo alamat kustodi saya sendiri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Harian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lang w:val="id"/>
        </w:rPr>
        <w:t xml:space="preserve">8.1 ☐ Verifikasi nomor 3 tidak memerlukan kepercayaan kepada pihak mana pun</w:t>
      </w:r>
    </w:p>
    <w:p>
      <w:pPr>
        <w:pStyle w:val="BodyText"/>
      </w:pPr>
      <w:r>
        <w:rPr>
          <w:b/>
          <w:bCs/>
          <w:lang w:val="id"/>
        </w:rPr>
        <w:t xml:space="preserve">Tanda tangan dan tanggal:</w:t>
      </w:r>
      <w:r>
        <w:rPr>
          <w:lang w:val="id"/>
        </w:rPr>
        <w:t xml:space="preserve"> </w:t>
      </w:r>
      <w:r>
        <w:rPr>
          <w:lang w:val="id"/>
        </w:rPr>
        <w:t xml:space="preserve">____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30" w:name="contoh-terhitung"/>
    <w:p>
      <w:pPr>
        <w:pStyle w:val="Heading2"/>
      </w:pPr>
      <w:r>
        <w:rPr>
          <w:lang w:val="id"/>
        </w:rPr>
        <w:t xml:space="preserve">5. Contoh Terhitung</w:t>
      </w:r>
    </w:p>
    <w:bookmarkStart w:id="23" w:name="contoh-1-membaca-klaim-konsentrasi"/>
    <w:p>
      <w:pPr>
        <w:pStyle w:val="Heading3"/>
      </w:pPr>
      <w:r>
        <w:rPr>
          <w:lang w:val="id"/>
        </w:rPr>
        <w:t xml:space="preserve">Contoh 1 — Membaca klaim konsentrasi</w:t>
      </w:r>
    </w:p>
    <w:p>
      <w:pPr>
        <w:pStyle w:val="FirstParagraph"/>
      </w:pPr>
      <w:r>
        <w:rPr>
          <w:lang w:val="id"/>
        </w:rPr>
        <w:t xml:space="preserve">Sebuah laporan menyatakan: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“Sepuluh alamat teratas memegang 38% pasokan. Aset ini terkonsentrasi berbahaya.”</w:t>
      </w:r>
    </w:p>
    <w:p>
      <w:pPr>
        <w:pStyle w:val="BodyText"/>
      </w:pPr>
      <w:r>
        <w:rPr>
          <w:b/>
          <w:bCs/>
          <w:lang w:val="id"/>
        </w:rPr>
        <w:t xml:space="preserve">Langkah 1 — tanyakan apa yang diukur.</w:t>
      </w:r>
      <w:r>
        <w:rPr>
          <w:lang w:val="id"/>
        </w:rPr>
        <w:t xml:space="preserve"> </w:t>
      </w:r>
      <w:r>
        <w:rPr>
          <w:lang w:val="id"/>
        </w:rPr>
        <w:t xml:space="preserve">Metrik mengukur konsentrasi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alamat.</w:t>
      </w:r>
      <w:r>
        <w:rPr>
          <w:lang w:val="id"/>
        </w:rPr>
        <w:t xml:space="preserve"> </w:t>
      </w:r>
      <w:r>
        <w:rPr>
          <w:lang w:val="id"/>
        </w:rPr>
        <w:t xml:space="preserve">Kesimpulan yang ditarik adalah tentang konsentrasi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pemilik.</w:t>
      </w:r>
      <w:r>
        <w:rPr>
          <w:lang w:val="id"/>
        </w:rPr>
        <w:t xml:space="preserve"> </w:t>
      </w:r>
      <w:r>
        <w:rPr>
          <w:lang w:val="id"/>
        </w:rPr>
        <w:t xml:space="preserve">Keduanya berbeda.</w:t>
      </w:r>
    </w:p>
    <w:p>
      <w:pPr>
        <w:pStyle w:val="BodyText"/>
      </w:pPr>
      <w:r>
        <w:rPr>
          <w:b/>
          <w:bCs/>
          <w:lang w:val="id"/>
        </w:rPr>
        <w:t xml:space="preserve">Langkah 2 — periksa arah pertama kekeliruan.</w:t>
      </w:r>
      <w:r>
        <w:rPr>
          <w:lang w:val="id"/>
        </w:rPr>
        <w:t xml:space="preserve"> </w:t>
      </w:r>
      <w:r>
        <w:rPr>
          <w:lang w:val="id"/>
        </w:rPr>
        <w:t xml:space="preserve">Satu entitas dapat memegang banyak alamat: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Alamat/entitas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Entitas sebenarnya dari 1.000.000 alamat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3,0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333.333 (</w:t>
            </w:r>
            <w:r>
              <w:rPr>
                <w:b/>
                <w:bCs/>
                <w:lang w:val="id"/>
              </w:rPr>
              <w:t xml:space="preserve">67% lebih sedikit</w:t>
            </w:r>
            <w:r>
              <w:rPr>
                <w:lang w:val="id"/>
              </w:rPr>
              <w:t xml:space="preserve">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8,0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125.000 (</w:t>
            </w:r>
            <w:r>
              <w:rPr>
                <w:b/>
                <w:bCs/>
                <w:lang w:val="id"/>
              </w:rPr>
              <w:t xml:space="preserve">88% lebih sedikit</w:t>
            </w:r>
            <w:r>
              <w:rPr>
                <w:lang w:val="id"/>
              </w:rPr>
              <w:t xml:space="preserve">)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Ini membuat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“jumlah pemegang”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terlalu besar.</w:t>
      </w:r>
    </w:p>
    <w:p>
      <w:pPr>
        <w:pStyle w:val="BodyText"/>
      </w:pPr>
      <w:r>
        <w:rPr>
          <w:b/>
          <w:bCs/>
          <w:lang w:val="id"/>
        </w:rPr>
        <w:t xml:space="preserve">Langkah 3 — periksa arah kedua</w:t>
      </w:r>
      <w:r>
        <w:rPr>
          <w:lang w:val="id"/>
        </w:rPr>
        <w:t xml:space="preserve">, yang berlaku pada kasus ini. Alamat omnibus bursa memegang dana banyak entitas dalam satu alamat.</w:t>
      </w:r>
    </w:p>
    <w:p>
      <w:pPr>
        <w:pStyle w:val="BodyText"/>
      </w:pPr>
      <w:r>
        <w:rPr>
          <w:b/>
          <w:bCs/>
          <w:lang w:val="id"/>
        </w:rPr>
        <w:t xml:space="preserve">Langkah 4 — koreksi angkanya.</w:t>
      </w:r>
      <w:r>
        <w:rPr>
          <w:lang w:val="id"/>
        </w:rPr>
        <w:t xml:space="preserve"> </w:t>
      </w:r>
      <w:r>
        <w:rPr>
          <w:lang w:val="id"/>
        </w:rPr>
        <w:t xml:space="preserve">Bila 80% dari 38% itu adalah alamat omnibus:</w:t>
      </w:r>
    </w:p>
    <w:p>
      <w:pPr>
        <w:pStyle w:val="BodyText"/>
      </w:pPr>
      <m:oMathPara>
        <m:oMathParaPr>
          <m:jc m:val="center"/>
        </m:oMathParaPr>
        <m:oMath>
          <m:r>
            <m:t>38</m:t>
          </m:r>
          <m:r>
            <m:rPr>
              <m:sty m:val="p"/>
            </m:rPr>
            <m:t>%</m:t>
          </m:r>
          <m:r>
            <m:rPr>
              <m:sty m:val="p"/>
            </m:rPr>
            <m:t>×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0</m:t>
          </m:r>
          <m:r>
            <m:rPr>
              <m:sty m:val="p"/>
            </m:rPr>
            <m:t>,</m:t>
          </m:r>
          <m:r>
            <m:t>80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38</m:t>
          </m:r>
          <m:r>
            <m:rPr>
              <m:sty m:val="p"/>
            </m:rPr>
            <m:t>%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20</m:t>
          </m:r>
          <m:r>
            <m:rPr>
              <m:sty m:val="p"/>
            </m:rPr>
            <m:t>=</m:t>
          </m:r>
          <m:r>
            <m:rPr>
              <m:sty m:val="b"/>
            </m:rPr>
            <m:t>7</m:t>
          </m:r>
          <m:r>
            <m:rPr>
              <m:sty m:val="b"/>
            </m:rPr>
            <m:t>,</m:t>
          </m:r>
          <m:r>
            <m:rPr>
              <m:sty m:val="b"/>
            </m:rPr>
            <m:t>6</m:t>
          </m:r>
          <m:r>
            <m:rPr>
              <m:sty m:val="b"/>
            </m:rPr>
            <m:t>%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5 — baca selisihnya.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Angka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Klaim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Konsentrasi entitas setelah koreksi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7,6%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Selisih antara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“terkonsentrasi berbahaya”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“tersebar wajar”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— dan ia bergantung sepenuhnya pada pemetaan yang tidak tercatat di rantai.</w:t>
      </w:r>
    </w:p>
    <w:p>
      <w:pPr>
        <w:pStyle w:val="BodyText"/>
      </w:pPr>
      <w:r>
        <w:rPr>
          <w:b/>
          <w:bCs/>
          <w:lang w:val="id"/>
        </w:rPr>
        <w:t xml:space="preserve">Langkah 6 — perhatikan bahwa koreksinya juga tidak pasti.</w:t>
      </w:r>
      <w:r>
        <w:rPr>
          <w:lang w:val="id"/>
        </w:rPr>
        <w:t xml:space="preserve"> </w:t>
      </w:r>
      <w:r>
        <w:rPr>
          <w:lang w:val="id"/>
        </w:rPr>
        <w:t xml:space="preserve">Angka 80% adalah perkiraan berdasarkan heuristik klaster, yang §4.6 menilai berkepastian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0,700.</w:t>
      </w:r>
      <w:r>
        <w:rPr>
          <w:lang w:val="id"/>
        </w:rPr>
        <w:t xml:space="preserve"> </w:t>
      </w:r>
      <w:r>
        <w:rPr>
          <w:lang w:val="id"/>
        </w:rPr>
        <w:t xml:space="preserve">Jadi jawaban yang benar bukanlah 7,6%; jawaban yang benar adalah:</w:t>
      </w:r>
    </w:p>
    <w:p>
      <w:pPr>
        <w:pStyle w:val="BlockText"/>
      </w:pPr>
      <w:r>
        <w:rPr>
          <w:i/>
          <w:iCs/>
          <w:lang w:val="id"/>
        </w:rPr>
        <w:t xml:space="preserve">“Konsentrasi entitas yang sebenarnya tidak diketahui dan kemungkinan jauh di bawah 38%. Angka 38% mengukur alamat, bukan pemilik.”</w:t>
      </w:r>
    </w:p>
    <w:p>
      <w:pPr>
        <w:pStyle w:val="FirstParagraph"/>
      </w:pPr>
      <w:r>
        <w:rPr>
          <w:b/>
          <w:bCs/>
          <w:lang w:val="id"/>
        </w:rPr>
        <w:t xml:space="preserve">Langkah 7 — dan pertanyaan yang lebih berguna.</w:t>
      </w:r>
      <w:r>
        <w:rPr>
          <w:lang w:val="id"/>
        </w:rPr>
        <w:t xml:space="preserve"> </w:t>
      </w:r>
      <w:r>
        <w:rPr>
          <w:lang w:val="id"/>
        </w:rPr>
        <w:t xml:space="preserve">Bila kekhawatirannya adalah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“dapatkah sedikit pihak menjatuhkan harga?”</w:t>
      </w:r>
      <w:r>
        <w:rPr>
          <w:lang w:val="id"/>
        </w:rPr>
        <w:t xml:space="preserve">, metrik yang relevan bukan konsentrasi alamat melainkan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kedalaman pasar</w:t>
      </w:r>
      <w:r>
        <w:rPr>
          <w:lang w:val="id"/>
        </w:rPr>
        <w:t xml:space="preserve"> </w:t>
      </w:r>
      <w:r>
        <w:rPr>
          <w:lang w:val="id"/>
        </w:rPr>
        <w:t xml:space="preserve">— berapa besar penjualan yang dapat diserap. Itu diukur dari buku pesanan, bukan dari rantai.</w:t>
      </w:r>
    </w:p>
    <w:p>
      <w:pPr>
        <w:pStyle w:val="BodyText"/>
      </w:pPr>
      <w:r>
        <w:rPr>
          <w:b/>
          <w:bCs/>
          <w:lang w:val="id"/>
        </w:rPr>
        <w:t xml:space="preserve">Langkah 8 — nyatakan aturannya.</w:t>
      </w:r>
    </w:p>
    <w:p>
      <w:pPr>
        <w:pStyle w:val="BlockText"/>
      </w:pPr>
      <w:r>
        <w:rPr>
          <w:b/>
          <w:bCs/>
          <w:lang w:val="id"/>
        </w:rPr>
        <w:t xml:space="preserve">Jangan menyajikan konsentrasi alamat sebagai konsentrasi pemilik. Bila metrik yang tersedia hanya mengukur alamat, katakan demikian.</w:t>
      </w:r>
    </w:p>
    <w:p>
      <w:r>
        <w:pict>
          <v:rect style="width:0;height:1.5pt" o:hralign="center" o:hrstd="t" o:hr="t"/>
        </w:pict>
      </w:r>
    </w:p>
    <w:bookmarkEnd w:id="23"/>
    <w:bookmarkStart w:id="24" w:name="contoh-2-menguji-sinyal-aliran-bursa"/>
    <w:p>
      <w:pPr>
        <w:pStyle w:val="Heading3"/>
      </w:pPr>
      <w:r>
        <w:rPr>
          <w:lang w:val="id"/>
        </w:rPr>
        <w:t xml:space="preserve">Contoh 2 — Menguji sinyal aliran bursa</w:t>
      </w:r>
    </w:p>
    <w:p>
      <w:pPr>
        <w:pStyle w:val="FirstParagraph"/>
      </w:pPr>
      <w:r>
        <w:rPr>
          <w:lang w:val="id"/>
        </w:rPr>
        <w:t xml:space="preserve">Seorang peserta membawa klaim: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“Saldo bursa yang turun selama 30 hari mendahului kenaikan harga. Saya sudah mengujinya — tingkat menangnya 54,12% dari 51,50% dasar.”</w:t>
      </w:r>
    </w:p>
    <w:p>
      <w:pPr>
        <w:pStyle w:val="BodyText"/>
      </w:pPr>
      <w:r>
        <w:rPr>
          <w:b/>
          <w:bCs/>
          <w:lang w:val="id"/>
        </w:rPr>
        <w:t xml:space="preserve">Langkah 1 — hargai mekanismenya.</w:t>
      </w:r>
      <w:r>
        <w:rPr>
          <w:lang w:val="id"/>
        </w:rPr>
        <w:t xml:space="preserve"> </w:t>
      </w:r>
      <w:r>
        <w:rPr>
          <w:lang w:val="id"/>
        </w:rPr>
        <w:t xml:space="preserve">Klaim ini punya alasan yang masuk akal: aset yang keluar dari bursa lebih sulit dijual cepat.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Mekanisme yang masuk akal wajib tetap diuji</w:t>
      </w:r>
      <w:r>
        <w:rPr>
          <w:lang w:val="id"/>
        </w:rPr>
        <w:t xml:space="preserve"> </w:t>
      </w:r>
      <w:r>
        <w:rPr>
          <w:lang w:val="id"/>
        </w:rPr>
        <w:t xml:space="preserve">(L2T.5).</w:t>
      </w:r>
    </w:p>
    <w:p>
      <w:pPr>
        <w:pStyle w:val="BodyText"/>
      </w:pPr>
      <w:r>
        <w:rPr>
          <w:b/>
          <w:bCs/>
          <w:lang w:val="id"/>
        </w:rPr>
        <w:t xml:space="preserve">Langkah 2 — hitung</w:t>
      </w:r>
      <w:r>
        <w:rPr>
          <w:b/>
          <w:bCs/>
          <w:lang w:val="id"/>
        </w:rPr>
        <w:t xml:space="preserve"> </w:t>
      </w:r>
      <m:oMath>
        <m:r>
          <m:t>z</m:t>
        </m:r>
      </m:oMath>
      <w:r>
        <w:rPr>
          <w:b/>
          <w:bCs/>
          <w:lang w:val="id"/>
        </w:rP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t>E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5150</m:t>
                  </m:r>
                  <m:r>
                    <m:rPr>
                      <m:sty m:val="p"/>
                    </m:rPr>
                    <m:t>×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4850</m:t>
                  </m:r>
                </m:num>
                <m:den>
                  <m:r>
                    <m:t>1.500</m:t>
                  </m:r>
                </m:den>
              </m:f>
            </m:e>
          </m:ra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012903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5412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5150</m:t>
              </m:r>
            </m:num>
            <m:den>
              <m:r>
                <m:t>0</m:t>
              </m:r>
              <m:r>
                <m:rPr>
                  <m:sty m:val="p"/>
                </m:rPr>
                <m:t>,</m:t>
              </m:r>
              <m:r>
                <m:t>012903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+</m:t>
          </m:r>
          <m:r>
            <m:rPr>
              <m:sty m:val="b"/>
            </m:rPr>
            <m:t>2</m:t>
          </m:r>
          <m:r>
            <m:rPr>
              <m:sty m:val="b"/>
            </m:rPr>
            <m:t>,</m:t>
          </m:r>
          <m:r>
            <m:rPr>
              <m:sty m:val="b"/>
            </m:rPr>
            <m:t>030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Pada satu hipotesis tunggal, ini signifikan.</w:t>
      </w:r>
    </w:p>
    <w:p>
      <w:pPr>
        <w:pStyle w:val="BodyText"/>
      </w:pPr>
      <w:r>
        <w:rPr>
          <w:b/>
          <w:bCs/>
          <w:lang w:val="id"/>
        </w:rPr>
        <w:t xml:space="preserve">Langkah 3 — tanyakan berapa variasi yang diuji.</w:t>
      </w:r>
      <w:r>
        <w:rPr>
          <w:lang w:val="id"/>
        </w:rPr>
        <w:t xml:space="preserve"> </w:t>
      </w:r>
      <w:r>
        <w:rPr>
          <w:lang w:val="id"/>
        </w:rPr>
        <w:t xml:space="preserve">Peserta menjawab bahwa ia mencoba beberapa ambang dan beberapa jendela sebelum menemukan yang ini.</w:t>
      </w:r>
    </w:p>
    <w:p>
      <w:pPr>
        <w:pStyle w:val="BodyText"/>
      </w:pPr>
      <m:oMathPara>
        <m:oMathParaPr>
          <m:jc m:val="center"/>
        </m:oMathParaPr>
        <m:oMath>
          <m:r>
            <m:t>4</m:t>
          </m:r>
          <m:r>
            <m:rPr>
              <m:sty m:val="p"/>
            </m:rPr>
            <m:t>×</m:t>
          </m:r>
          <m:r>
            <m:t>6</m:t>
          </m:r>
          <m:r>
            <m:rPr>
              <m:sty m:val="p"/>
            </m:rPr>
            <m:t>×</m:t>
          </m:r>
          <m:r>
            <m:t>5</m:t>
          </m:r>
          <m:r>
            <m:rPr>
              <m:sty m:val="p"/>
            </m:rPr>
            <m:t>×</m:t>
          </m:r>
          <m:r>
            <m:t>3</m:t>
          </m:r>
          <m:r>
            <m:rPr>
              <m:sty m:val="p"/>
            </m:rPr>
            <m:t>=</m:t>
          </m:r>
          <m:r>
            <m:rPr>
              <m:sty m:val="b"/>
            </m:rPr>
            <m:t>360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4 — hitung ambang yang benar.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α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05</m:t>
              </m:r>
            </m:num>
            <m:den>
              <m:r>
                <m:t>360</m:t>
              </m:r>
            </m:den>
          </m:f>
          <m:r>
            <m:t> </m:t>
          </m:r>
          <m:r>
            <m:rPr>
              <m:sty m:val="p"/>
            </m:rPr>
            <m:t>⇒</m:t>
          </m:r>
          <m:r>
            <m:t> </m:t>
          </m:r>
          <m:sSub>
            <m:e>
              <m:r>
                <m:t>z</m:t>
              </m:r>
            </m:e>
            <m:sub>
              <m:r>
                <m:rPr>
                  <m:nor/>
                  <m:sty m:val="p"/>
                </m:rPr>
                <m:t>kritis</m:t>
              </m:r>
            </m:sub>
          </m:sSub>
          <m:r>
            <m:rPr>
              <m:sty m:val="p"/>
            </m:rPr>
            <m:t>=</m:t>
          </m:r>
          <m:r>
            <m:rPr>
              <m:sty m:val="b"/>
            </m:rPr>
            <m:t>3</m:t>
          </m:r>
          <m:r>
            <m:rPr>
              <m:sty m:val="b"/>
            </m:rPr>
            <m:t>,</m:t>
          </m:r>
          <m:r>
            <m:rPr>
              <m:sty m:val="b"/>
            </m:rPr>
            <m:t>810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2</m:t>
          </m:r>
          <m:r>
            <m:rPr>
              <m:sty m:val="p"/>
            </m:rPr>
            <m:t>,</m:t>
          </m:r>
          <m:r>
            <m:t>030</m:t>
          </m:r>
          <m:r>
            <m:rPr>
              <m:sty m:val="p"/>
            </m:rPr>
            <m:t>≪</m:t>
          </m:r>
          <m:r>
            <m:t>3</m:t>
          </m:r>
          <m:r>
            <m:rPr>
              <m:sty m:val="p"/>
            </m:rPr>
            <m:t>,</m:t>
          </m:r>
          <m:r>
            <m:t>810</m:t>
          </m:r>
          <m:r>
            <m:t> </m:t>
          </m:r>
          <m:r>
            <m:rPr>
              <m:sty m:val="p"/>
            </m:rPr>
            <m:t>⇒</m:t>
          </m:r>
          <m:r>
            <m:t> </m:t>
          </m:r>
          <m:r>
            <m:rPr>
              <m:nor/>
              <m:sty m:val="b"/>
            </m:rPr>
            <m:t>gagal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5 — dan lakukan uji kedua yang lebih tajam.</w:t>
      </w:r>
      <w:r>
        <w:rPr>
          <w:lang w:val="id"/>
        </w:rPr>
        <w:t xml:space="preserve"> </w:t>
      </w:r>
      <w:r>
        <w:rPr>
          <w:lang w:val="id"/>
        </w:rPr>
        <w:t xml:space="preserve">Berapa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tertinggi yang diharapkan muncul dari 360 pengujian pada data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murni acak</w:t>
      </w:r>
      <w:r>
        <w:rPr>
          <w:lang w:val="id"/>
        </w:rPr>
        <w:t xml:space="preserve">?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[</m:t>
          </m:r>
          <m:r>
            <m:rPr>
              <m:sty m:val="p"/>
            </m:rPr>
            <m:t>max</m:t>
          </m:r>
          <m:r>
            <m:t>z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b"/>
            </m:rPr>
            <m:t>2</m:t>
          </m:r>
          <m:r>
            <m:rPr>
              <m:sty m:val="b"/>
            </m:rPr>
            <m:t>,</m:t>
          </m:r>
          <m:r>
            <m:rPr>
              <m:sty m:val="b"/>
            </m:rPr>
            <m:t>991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2</m:t>
          </m:r>
          <m:r>
            <m:rPr>
              <m:sty m:val="p"/>
            </m:rPr>
            <m:t>,</m:t>
          </m:r>
          <m:r>
            <m:t>030</m:t>
          </m:r>
          <m:r>
            <m:rPr>
              <m:sty m:val="p"/>
            </m:rPr>
            <m:t>&lt;</m:t>
          </m:r>
          <m:r>
            <m:t>2</m:t>
          </m:r>
          <m:r>
            <m:rPr>
              <m:sty m:val="p"/>
            </m:rPr>
            <m:t>,</m:t>
          </m:r>
          <m:r>
            <m:t>991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6 — baca artinya.</w:t>
      </w:r>
    </w:p>
    <w:p>
      <w:pPr>
        <w:pStyle w:val="BlockText"/>
      </w:pPr>
      <w:r>
        <w:rPr>
          <w:b/>
          <w:bCs/>
          <w:lang w:val="id"/>
        </w:rPr>
        <w:t xml:space="preserve">Sinyal ini berkinerja lebih buruk daripada yang dihasilkan kebisingan murni yang diseleksi dari jumlah pengujian yang sama.</w:t>
      </w:r>
    </w:p>
    <w:p>
      <w:pPr>
        <w:pStyle w:val="FirstParagraph"/>
      </w:pPr>
      <w:r>
        <w:rPr>
          <w:b/>
          <w:bCs/>
          <w:lang w:val="id"/>
        </w:rPr>
        <w:t xml:space="preserve">Langkah 7 — bandingkan dengan alat yang bertahan dalam kurikulum ini.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Alat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Ambang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Hasil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POC (L3T.1)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+4,875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2,865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Lolos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VWAP (L2T.5)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+3,903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2,865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Lolos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Saldo bursa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+2,030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3,810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Gagal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Fibonacci (L2T.5)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+0,735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2,865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Gagal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8 — dan jelaskan polanya, karena ia dapat digeneralisasi.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bertahan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gugur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Mengukur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di mana transaksi terjadi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Menafsirkan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mengapa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transaksi terjadi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VWAP, POC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Aliran bursa, Fibonacci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§4.1 menjelaskan mengapa:</w:t>
      </w:r>
      <w:r>
        <w:rPr>
          <w:lang w:val="id"/>
        </w:rPr>
        <w:t xml:space="preserve"> </w:t>
      </w:r>
      <w:r>
        <w:rPr>
          <w:lang w:val="id"/>
        </w:rPr>
        <w:t xml:space="preserve">“mengapa”</w:t>
      </w:r>
      <w:r>
        <w:rPr>
          <w:lang w:val="id"/>
        </w:rPr>
        <w:t xml:space="preserve"> </w:t>
      </w:r>
      <w:r>
        <w:rPr>
          <w:lang w:val="id"/>
        </w:rPr>
        <w:t xml:space="preserve">tidak tercatat di rantai. Setiap sinyal yang bergantung padanya bergantung pada inferensi berkepastian 0,500–0,700.</w:t>
      </w:r>
    </w:p>
    <w:p>
      <w:pPr>
        <w:pStyle w:val="BodyText"/>
      </w:pPr>
      <w:r>
        <w:rPr>
          <w:b/>
          <w:bCs/>
          <w:lang w:val="id"/>
        </w:rPr>
        <w:t xml:space="preserve">Langkah 9 — tanggapan kepada peserta.</w:t>
      </w:r>
    </w:p>
    <w:p>
      <w:pPr>
        <w:pStyle w:val="BlockText"/>
      </w:pPr>
      <w:r>
        <w:rPr>
          <w:i/>
          <w:iCs/>
          <w:lang w:val="id"/>
        </w:rPr>
        <w:t xml:space="preserve">“Mekanisme Anda masuk akal, dan pengujian Anda benar untuk satu hipotesis. Tetapi Anda menguji sekitar 360 variasi, sehingga ambang Anda 3,810 — dan kebisingan murni pada 360 pengujian akan menghasilkan 2,991. Sinyal Anda mencapai 2,030. Ia belum dapat dipakai.”</w:t>
      </w:r>
    </w:p>
    <w:p>
      <w:r>
        <w:pict>
          <v:rect style="width:0;height:1.5pt" o:hralign="center" o:hrstd="t" o:hr="t"/>
        </w:pict>
      </w:r>
    </w:p>
    <w:bookmarkEnd w:id="24"/>
    <w:bookmarkStart w:id="25" w:name="X6531a39a7d37edae9bfeee26b5588f2963d598b"/>
    <w:p>
      <w:pPr>
        <w:pStyle w:val="Heading3"/>
      </w:pPr>
      <w:r>
        <w:rPr>
          <w:lang w:val="id"/>
        </w:rPr>
        <w:t xml:space="preserve">Contoh 3 — Bias bertahan hidup pada data token</w:t>
      </w:r>
    </w:p>
    <w:p>
      <w:pPr>
        <w:pStyle w:val="FirstParagraph"/>
      </w:pPr>
      <w:r>
        <w:rPr>
          <w:lang w:val="id"/>
        </w:rPr>
        <w:t xml:space="preserve">Sebuah dasbor menampilkan: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“Rata-rata imbal hasil token dalam kategori ini lima tahun terakhir: +198%.”</w:t>
      </w:r>
    </w:p>
    <w:p>
      <w:pPr>
        <w:pStyle w:val="BodyText"/>
      </w:pPr>
      <w:r>
        <w:rPr>
          <w:b/>
          <w:bCs/>
          <w:lang w:val="id"/>
        </w:rPr>
        <w:t xml:space="preserve">Langkah 1 — tanyakan apa yang ada di dalam angka itu</w:t>
      </w:r>
      <w:r>
        <w:rPr>
          <w:lang w:val="id"/>
        </w:rPr>
        <w:t xml:space="preserve">, dan lebih penting —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apa yang tidak ada.</w:t>
      </w:r>
    </w:p>
    <w:p>
      <w:pPr>
        <w:pStyle w:val="BodyText"/>
      </w:pPr>
      <w:r>
        <w:rPr>
          <w:b/>
          <w:bCs/>
          <w:lang w:val="id"/>
        </w:rPr>
        <w:t xml:space="preserve">Langkah 2 — jalankan uji kepunahan.</w:t>
      </w:r>
      <w:r>
        <w:rPr>
          <w:lang w:val="id"/>
        </w:rPr>
        <w:t xml:space="preserve"> </w:t>
      </w:r>
      <w:r>
        <w:rPr>
          <w:lang w:val="id"/>
        </w:rPr>
        <w:t xml:space="preserve">Berapa proporsi token dalam kategori itu yang berhenti melaporkan data setiap tahun?</w:t>
      </w:r>
    </w:p>
    <w:p>
      <w:pPr>
        <w:pStyle w:val="BodyText"/>
      </w:pPr>
      <w:r>
        <w:rPr>
          <w:lang w:val="id"/>
        </w:rPr>
        <w:t xml:space="preserve">Dengan peluang bertahan 60% per tahun:</w:t>
      </w:r>
    </w:p>
    <w:p>
      <w:pPr>
        <w:pStyle w:val="BodyText"/>
      </w:pPr>
      <m:oMathPara>
        <m:oMathParaPr>
          <m:jc m:val="center"/>
        </m:oMathParaPr>
        <m:oMath>
          <m:r>
            <m:t>0</m:t>
          </m:r>
          <m:r>
            <m:rPr>
              <m:sty m:val="p"/>
            </m:rPr>
            <m:t>,</m:t>
          </m:r>
          <m:sSup>
            <m:e>
              <m:r>
                <m:t>60</m:t>
              </m:r>
            </m:e>
            <m:sup>
              <m:r>
                <m:t>5</m:t>
              </m:r>
            </m:sup>
          </m:sSup>
          <m:r>
            <m:rPr>
              <m:sty m:val="p"/>
            </m:rPr>
            <m:t>=</m:t>
          </m:r>
          <m:r>
            <m:rPr>
              <m:sty m:val="b"/>
            </m:rPr>
            <m:t>7</m:t>
          </m:r>
          <m:r>
            <m:rPr>
              <m:sty m:val="b"/>
            </m:rPr>
            <m:t>,</m:t>
          </m:r>
          <m:r>
            <m:rPr>
              <m:sty m:val="b"/>
            </m:rPr>
            <m:t>8</m:t>
          </m:r>
          <m:r>
            <m:rPr>
              <m:sty m:val="b"/>
            </m:rPr>
            <m:t>%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bertahan setelah 5 tahun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3 — susun kedua kelompok.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Kelompok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Rata-rata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Median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Kohort penuh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−77,03%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−100,00%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bertahan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154 (7,7%)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+198,33%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−36,20%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4 — hitung selisihnya.</w:t>
      </w:r>
    </w:p>
    <w:p>
      <w:pPr>
        <w:pStyle w:val="BodyText"/>
      </w:pPr>
      <m:oMathPara>
        <m:oMathParaPr>
          <m:jc m:val="center"/>
        </m:oMathParaPr>
        <m:oMath>
          <m:r>
            <m:t>198</m:t>
          </m:r>
          <m:r>
            <m:rPr>
              <m:sty m:val="p"/>
            </m:rPr>
            <m:t>,</m:t>
          </m:r>
          <m:r>
            <m:t>33</m:t>
          </m:r>
          <m:r>
            <m:rPr>
              <m:sty m:val="p"/>
            </m:rPr>
            <m:t>−</m:t>
          </m:r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t>77</m:t>
          </m:r>
          <m:r>
            <m:rPr>
              <m:sty m:val="p"/>
            </m:rPr>
            <m:t>,</m:t>
          </m:r>
          <m:r>
            <m:t>03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b"/>
            </m:rPr>
            <m:t>+</m:t>
          </m:r>
          <m:r>
            <m:rPr>
              <m:sty m:val="b"/>
            </m:rPr>
            <m:t>275</m:t>
          </m:r>
          <m:r>
            <m:rPr>
              <m:sty m:val="b"/>
            </m:rPr>
            <m:t>,</m:t>
          </m:r>
          <m:r>
            <m:rPr>
              <m:sty m:val="b"/>
            </m:rPr>
            <m:t>36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pp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5 — dan dalam tingkat tahunan.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Kelompok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CAGR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Kohort penuh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−25,49%/tahun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bertahan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+24,43%/tahun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Selisih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+49,92 pp/tahun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6 — bandingkan dengan L3.4.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49</m:t>
              </m:r>
              <m:r>
                <m:rPr>
                  <m:sty m:val="p"/>
                </m:rPr>
                <m:t>,</m:t>
              </m:r>
              <m:r>
                <m:t>92</m:t>
              </m:r>
            </m:num>
            <m:den>
              <m:r>
                <m:t>6</m:t>
              </m:r>
              <m:r>
                <m:rPr>
                  <m:sty m:val="p"/>
                </m:rPr>
                <m:t>,</m:t>
              </m:r>
              <m:r>
                <m:t>607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7</m:t>
          </m:r>
          <m:r>
            <m:rPr>
              <m:sty m:val="b"/>
            </m:rPr>
            <m:t>,</m:t>
          </m:r>
          <m:r>
            <m:rPr>
              <m:sty m:val="b"/>
            </m:rPr>
            <m:t>56</m:t>
          </m:r>
          <m:r>
            <m:rPr>
              <m:sty m:val="b"/>
            </m:rPr>
            <m:t>×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Bias yang sudah cukup serius untuk menciptakan keunggulan palsu pada saham adalah 7,56 kali lebih besar di sini.</w:t>
      </w:r>
    </w:p>
    <w:p>
      <w:pPr>
        <w:pStyle w:val="BodyText"/>
      </w:pPr>
      <w:r>
        <w:rPr>
          <w:b/>
          <w:bCs/>
          <w:lang w:val="id"/>
        </w:rPr>
        <w:t xml:space="preserve">Langkah 7 — perhatikan tanda yang berbalik.</w:t>
      </w:r>
      <w:r>
        <w:rPr>
          <w:lang w:val="id"/>
        </w:rPr>
        <w:t xml:space="preserve"> </w:t>
      </w:r>
      <w:r>
        <w:rPr>
          <w:lang w:val="id"/>
        </w:rPr>
        <w:t xml:space="preserve">Kohort penuh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kehilangan</w:t>
      </w:r>
      <w:r>
        <w:rPr>
          <w:lang w:val="id"/>
        </w:rPr>
        <w:t xml:space="preserve"> </w:t>
      </w:r>
      <w:r>
        <w:rPr>
          <w:lang w:val="id"/>
        </w:rPr>
        <w:t xml:space="preserve">25,49% per tahun. Yang bertahan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menghasilkan</w:t>
      </w:r>
      <w:r>
        <w:rPr>
          <w:lang w:val="id"/>
        </w:rPr>
        <w:t xml:space="preserve"> </w:t>
      </w:r>
      <w:r>
        <w:rPr>
          <w:lang w:val="id"/>
        </w:rPr>
        <w:t xml:space="preserve">24,43% per tahun.</w:t>
      </w:r>
    </w:p>
    <w:p>
      <w:pPr>
        <w:pStyle w:val="BlockText"/>
      </w:pPr>
      <w:r>
        <w:rPr>
          <w:b/>
          <w:bCs/>
          <w:lang w:val="id"/>
        </w:rPr>
        <w:t xml:space="preserve">Bias ini tidak melebih-lebihkan keunggulan. Ia mengubah kerugian menjadi keunggulan.</w:t>
      </w:r>
    </w:p>
    <w:p>
      <w:pPr>
        <w:pStyle w:val="FirstParagraph"/>
      </w:pPr>
      <w:r>
        <w:rPr>
          <w:b/>
          <w:bCs/>
          <w:lang w:val="id"/>
        </w:rPr>
        <w:t xml:space="preserve">Langkah 8 — dan baca median yang bertahan: −36,20%.</w:t>
      </w:r>
      <w:r>
        <w:rPr>
          <w:lang w:val="id"/>
        </w:rPr>
        <w:t xml:space="preserve"> </w:t>
      </w:r>
      <w:r>
        <w:rPr>
          <w:lang w:val="id"/>
        </w:rPr>
        <w:t xml:space="preserve">Bahkan di antara yang selamat,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sebagian besar tetap rugi.</w:t>
      </w:r>
      <w:r>
        <w:rPr>
          <w:lang w:val="id"/>
        </w:rPr>
        <w:t xml:space="preserve"> </w:t>
      </w:r>
      <w:r>
        <w:rPr>
          <w:lang w:val="id"/>
        </w:rPr>
        <w:t xml:space="preserve">Rata-rata +198,33% ditarik oleh sedikit hasil ekstrem.</w:t>
      </w:r>
    </w:p>
    <w:p>
      <w:pPr>
        <w:pStyle w:val="BodyText"/>
      </w:pPr>
      <w:r>
        <w:rPr>
          <w:lang w:val="id"/>
        </w:rPr>
        <w:t xml:space="preserve">Ini pola yang sama dengan L3T.3 §4.5: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yang selamat menjadi kesaksian; yang tidak selamat tidak menulis apa-apa.</w:t>
      </w:r>
    </w:p>
    <w:p>
      <w:pPr>
        <w:pStyle w:val="BodyText"/>
      </w:pPr>
      <w:r>
        <w:rPr>
          <w:b/>
          <w:bCs/>
          <w:lang w:val="id"/>
        </w:rPr>
        <w:t xml:space="preserve">Langkah 9 — dan inilah yang membuatnya sulit dilawan.</w:t>
      </w:r>
      <w:r>
        <w:rPr>
          <w:lang w:val="id"/>
        </w:rPr>
        <w:t xml:space="preserve"> </w:t>
      </w:r>
      <w:r>
        <w:rPr>
          <w:lang w:val="id"/>
        </w:rPr>
        <w:t xml:space="preserve">Token yang mati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berhenti melaporkan data.</w:t>
      </w:r>
      <w:r>
        <w:rPr>
          <w:lang w:val="id"/>
        </w:rPr>
        <w:t xml:space="preserve"> </w:t>
      </w:r>
      <w:r>
        <w:rPr>
          <w:lang w:val="id"/>
        </w:rPr>
        <w:t xml:space="preserve">Ia hilang dari peringkat dan dari setiap analisis.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ada yang perlu menyembunyikannya.</w:t>
      </w:r>
    </w:p>
    <w:p>
      <w:pPr>
        <w:pStyle w:val="BodyText"/>
      </w:pPr>
      <w:r>
        <w:rPr>
          <w:b/>
          <w:bCs/>
          <w:lang w:val="id"/>
        </w:rPr>
        <w:t xml:space="preserve">Langkah 10 — apa yang harus dilakukan.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Langkah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Tindakan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Jalankan uji kepunahan; bila 0%, tolak panelnya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Catat token yang hilang sebagai −100%, jangan hapus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Laporkan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kedua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angka: kohort penuh dan yang bertahan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Nyatakan selisihnya secara eksplisit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11 — tanggapan atas klaim awal.</w:t>
      </w:r>
    </w:p>
    <w:p>
      <w:pPr>
        <w:pStyle w:val="BlockText"/>
      </w:pPr>
      <w:r>
        <w:rPr>
          <w:i/>
          <w:iCs/>
          <w:lang w:val="id"/>
        </w:rPr>
        <w:t xml:space="preserve">“Angka +198% adalah rata-rata dari 7,7% token yang bertahan. Kohort penuhnya kehilangan 25,49% per tahun. Selisihnya 49,92 pp per tahun — 7,56 kali lebih besar daripada bias bertahan hidup pada saham. Dan bahkan di antara yang bertahan, mediannya −36,20%.”</w:t>
      </w:r>
    </w:p>
    <w:p>
      <w:r>
        <w:pict>
          <v:rect style="width:0;height:1.5pt" o:hralign="center" o:hrstd="t" o:hr="t"/>
        </w:pict>
      </w:r>
    </w:p>
    <w:bookmarkEnd w:id="25"/>
    <w:bookmarkStart w:id="29" w:name="Xfbff0345da58f0c2d40728cdcd8a05f2c503af3"/>
    <w:p>
      <w:pPr>
        <w:pStyle w:val="Heading3"/>
      </w:pPr>
      <w:r>
        <w:rPr>
          <w:lang w:val="id"/>
        </w:rPr>
        <w:t xml:space="preserve">Contoh 4 — Volume semu, biaya, dan penggunaan yang benar</w:t>
      </w:r>
    </w:p>
    <w:bookmarkStart w:id="26" w:name="X7f0eee56c1129874233c4fb96fd08fbc59d32ca"/>
    <w:p>
      <w:pPr>
        <w:pStyle w:val="Heading4"/>
      </w:pPr>
      <w:r>
        <w:rPr>
          <w:lang w:val="id"/>
        </w:rPr>
        <w:t xml:space="preserve">Bagian A — Penyebut yang tidak terverifikasi</w:t>
      </w:r>
    </w:p>
    <w:p>
      <w:pPr>
        <w:pStyle w:val="FirstParagraph"/>
      </w:pPr>
      <w:r>
        <w:rPr>
          <w:b/>
          <w:bCs/>
          <w:lang w:val="id"/>
        </w:rPr>
        <w:t xml:space="preserve">Langkah 1 — susun metriknya.</w:t>
      </w:r>
      <w:r>
        <w:rPr>
          <w:lang w:val="id"/>
        </w:rPr>
        <w:t xml:space="preserve"> </w:t>
      </w:r>
      <w:r>
        <w:rPr>
          <w:lang w:val="id"/>
        </w:rPr>
        <w:t xml:space="preserve">Kapitalisasi Rp100 triliun, volume dilaporkan Rp5 triliun/hari: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Rasio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100</m:t>
              </m:r>
            </m:num>
            <m:den>
              <m:r>
                <m:t>5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20</m:t>
          </m:r>
          <m:r>
            <m:rPr>
              <m:sty m:val="b"/>
            </m:rPr>
            <m:t>,</m:t>
          </m:r>
          <m:r>
            <m:rPr>
              <m:sty m:val="b"/>
            </m:rPr>
            <m:t>0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2 — tanyakan berapa bagian volume itu yang merupakan aktivitas ekonomi.</w:t>
      </w:r>
    </w:p>
    <w:p>
      <w:pPr>
        <w:pStyle w:val="BodyText"/>
      </w:pPr>
      <w:r>
        <w:rPr>
          <w:b/>
          <w:bCs/>
          <w:lang w:val="id"/>
        </w:rPr>
        <w:t xml:space="preserve">Langkah 3 — hitung pada beberapa nilai</w:t>
      </w:r>
      <w:r>
        <w:rPr>
          <w:b/>
          <w:bCs/>
          <w:lang w:val="id"/>
        </w:rPr>
        <w:t xml:space="preserve"> </w:t>
      </w:r>
      <m:oMath>
        <m:r>
          <m:t>w</m:t>
        </m:r>
      </m:oMath>
      <w:r>
        <w:rPr>
          <w:b/>
          <w:bCs/>
          <w:lang w:val="id"/>
        </w:rP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m:oMath>
              <m:r>
                <m:t>w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Volume ekonomi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Rasio sebenarnya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Rp5,00 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20,0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Rp3,50 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28,6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70%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Rp1,50 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66,7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4 — baca akibatnya.</w:t>
      </w:r>
      <w:r>
        <w:rPr>
          <w:lang w:val="id"/>
        </w:rPr>
        <w:t xml:space="preserve"> </w:t>
      </w:r>
      <w:r>
        <w:rPr>
          <w:lang w:val="id"/>
        </w:rPr>
        <w:t xml:space="preserve">Pada</w:t>
      </w:r>
      <w:r>
        <w:rPr>
          <w:lang w:val="id"/>
        </w:rPr>
        <w:t xml:space="preserve"> </w:t>
      </w:r>
      <m:oMath>
        <m:r>
          <m:t>w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70%, metrik yang dilaporkan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20,0</w:t>
      </w:r>
      <w:r>
        <w:rPr>
          <w:lang w:val="id"/>
        </w:rPr>
        <w:t xml:space="preserve"> </w:t>
      </w:r>
      <w:r>
        <w:rPr>
          <w:lang w:val="id"/>
        </w:rPr>
        <w:t xml:space="preserve">sebenarnya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66,7</w:t>
      </w:r>
      <w:r>
        <w:rPr>
          <w:lang w:val="id"/>
        </w:rPr>
        <w:t xml:space="preserve"> </w:t>
      </w:r>
      <w:r>
        <w:rPr>
          <w:lang w:val="id"/>
        </w:rPr>
        <w:t xml:space="preserve">— faktor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3,33×.</w:t>
      </w:r>
    </w:p>
    <w:p>
      <w:pPr>
        <w:pStyle w:val="BodyText"/>
      </w:pPr>
      <w:r>
        <w:rPr>
          <w:b/>
          <w:bCs/>
          <w:lang w:val="id"/>
        </w:rPr>
        <w:t xml:space="preserve">Penafsiran berubah dari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“murah”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menjadi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“mahal”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tanpa satu pun angka harga berubah.</w:t>
      </w:r>
    </w:p>
    <w:p>
      <w:pPr>
        <w:pStyle w:val="BodyText"/>
      </w:pPr>
      <w:r>
        <w:rPr>
          <w:b/>
          <w:bCs/>
          <w:lang w:val="id"/>
        </w:rPr>
        <w:t xml:space="preserve">Langkah 5 — dan perhatikan bahwa</w:t>
      </w:r>
      <w:r>
        <w:rPr>
          <w:b/>
          <w:bCs/>
          <w:lang w:val="id"/>
        </w:rPr>
        <w:t xml:space="preserve"> </w:t>
      </w:r>
      <m:oMath>
        <m:r>
          <m:t>w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tidak dapat diukur dari rantai</w:t>
      </w:r>
      <w:r>
        <w:rPr>
          <w:lang w:val="id"/>
        </w:rPr>
        <w:t xml:space="preserve">, karena pemindahan internal terlihat identik dengan transaksi ekonomi (§4.1).</w:t>
      </w:r>
    </w:p>
    <w:p>
      <w:pPr>
        <w:pStyle w:val="BodyText"/>
      </w:pPr>
      <w:r>
        <w:rPr>
          <w:b/>
          <w:bCs/>
          <w:lang w:val="id"/>
        </w:rPr>
        <w:t xml:space="preserve">Langkah 6 — aturan yang dihasilkan.</w:t>
      </w:r>
    </w:p>
    <w:p>
      <w:pPr>
        <w:pStyle w:val="BlockText"/>
      </w:pPr>
      <w:r>
        <w:rPr>
          <w:b/>
          <w:bCs/>
          <w:lang w:val="id"/>
        </w:rPr>
        <w:t xml:space="preserve">Metrik berbasis volume harus disertai estimasi</w:t>
      </w:r>
      <w:r>
        <w:rPr>
          <w:b/>
          <w:bCs/>
          <w:lang w:val="id"/>
        </w:rPr>
        <w:t xml:space="preserve"> </w:t>
      </w:r>
      <m:oMath>
        <m:r>
          <m:t>w</m:t>
        </m:r>
      </m:oMath>
      <w:r>
        <w:rPr>
          <w:b/>
          <w:bCs/>
          <w:lang w:val="id"/>
        </w:rPr>
        <w:t xml:space="preserve">, atau tidak dipakai.</w:t>
      </w:r>
    </w:p>
    <w:bookmarkEnd w:id="26"/>
    <w:bookmarkStart w:id="27" w:name="bagian-b-biaya-langganan"/>
    <w:p>
      <w:pPr>
        <w:pStyle w:val="Heading4"/>
      </w:pPr>
      <w:r>
        <w:rPr>
          <w:lang w:val="id"/>
        </w:rPr>
        <w:t xml:space="preserve">Bagian B — Biaya langganan</w:t>
      </w:r>
    </w:p>
    <w:p>
      <w:pPr>
        <w:pStyle w:val="FirstParagraph"/>
      </w:pPr>
      <w:r>
        <w:rPr>
          <w:b/>
          <w:bCs/>
          <w:lang w:val="id"/>
        </w:rPr>
        <w:t xml:space="preserve">Langkah 7 — nyatakan biaya sebagai persentase modal.</w:t>
      </w:r>
      <w:r>
        <w:rPr>
          <w:lang w:val="id"/>
        </w:rPr>
        <w:t xml:space="preserve"> </w:t>
      </w:r>
      <w:r>
        <w:rPr>
          <w:lang w:val="id"/>
        </w:rPr>
        <w:t xml:space="preserve">Peserta dengan modal Rp50.000.000 mempertimbangkan langganan Rp500.000/bulan: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500.000</m:t>
              </m:r>
              <m:r>
                <m:rPr>
                  <m:sty m:val="p"/>
                </m:rPr>
                <m:t>×</m:t>
              </m:r>
              <m:r>
                <m:t>12</m:t>
              </m:r>
            </m:num>
            <m:den>
              <m:r>
                <m:t>50.000</m:t>
              </m:r>
              <m:r>
                <m:t>.000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12</m:t>
          </m:r>
          <m:r>
            <m:rPr>
              <m:sty m:val="b"/>
            </m:rPr>
            <m:t>,</m:t>
          </m:r>
          <m:r>
            <m:rPr>
              <m:sty m:val="b"/>
            </m:rPr>
            <m:t>00</m:t>
          </m:r>
          <m:r>
            <m:rPr>
              <m:sty m:val="b"/>
            </m:rPr>
            <m:t>%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modal per tahun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8 — bandingkan dengan tolok ukur dari kurikulum.</w:t>
      </w:r>
      <w:r>
        <w:rPr>
          <w:lang w:val="id"/>
        </w:rPr>
        <w:t xml:space="preserve"> </w:t>
      </w:r>
      <w:r>
        <w:rPr>
          <w:lang w:val="id"/>
        </w:rPr>
        <w:t xml:space="preserve">L3I.2 mengukur bahwa biaya produk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1,50%</w:t>
      </w:r>
      <w:r>
        <w:rPr>
          <w:lang w:val="id"/>
        </w:rPr>
        <w:t xml:space="preserve"> </w:t>
      </w:r>
      <w:r>
        <w:rPr>
          <w:lang w:val="id"/>
        </w:rPr>
        <w:t xml:space="preserve">per tahun sudah memangkas Sharpe faktor menjadi 0,105.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12</m:t>
              </m:r>
              <m:r>
                <m:rPr>
                  <m:sty m:val="p"/>
                </m:rPr>
                <m:t>,</m:t>
              </m:r>
              <m:r>
                <m:t>00</m:t>
              </m:r>
            </m:num>
            <m:den>
              <m:r>
                <m:t>1</m:t>
              </m:r>
              <m:r>
                <m:rPr>
                  <m:sty m:val="p"/>
                </m:rPr>
                <m:t>,</m:t>
              </m:r>
              <m:r>
                <m:t>50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8</m:t>
          </m:r>
          <m:r>
            <m:rPr>
              <m:sty m:val="b"/>
            </m:rPr>
            <m:t>×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9 — dan tanyakan apa yang dibelinya.</w:t>
      </w:r>
      <w:r>
        <w:rPr>
          <w:lang w:val="id"/>
        </w:rPr>
        <w:t xml:space="preserve"> </w:t>
      </w:r>
      <w:r>
        <w:rPr>
          <w:lang w:val="id"/>
        </w:rPr>
        <w:t xml:space="preserve">Menurut §4.2, sinyal prediktif tidak lolos pengujian. Menurut §4.5, metrik yang tersedia di dasbor komersial sudah melewati publikasi luas — IR 0,08 dari 0,42.</w:t>
      </w:r>
    </w:p>
    <w:p>
      <w:pPr>
        <w:pStyle w:val="BodyText"/>
      </w:pPr>
      <w:r>
        <w:rPr>
          <w:b/>
          <w:bCs/>
          <w:lang w:val="id"/>
        </w:rPr>
        <w:t xml:space="preserve">Langkah 10 — keputusan.</w:t>
      </w:r>
    </w:p>
    <w:p>
      <w:pPr>
        <w:pStyle w:val="BlockText"/>
      </w:pPr>
      <w:r>
        <w:rPr>
          <w:i/>
          <w:iCs/>
          <w:lang w:val="id"/>
        </w:rPr>
        <w:t xml:space="preserve">“Biaya ini 12,00% modal per tahun, delapan kali lipat biaya yang sudah cukup merusak keunggulan faktor. Yang dibelinya adalah metrik yang, menurut pengujian, tidak lolos ambang — dan yang IR-nya sudah meluruh 81% karena tersedia untuk semua pelanggan.”</w:t>
      </w:r>
    </w:p>
    <w:bookmarkEnd w:id="27"/>
    <w:bookmarkStart w:id="28" w:name="bagian-c-penggunaan-yang-benar"/>
    <w:p>
      <w:pPr>
        <w:pStyle w:val="Heading4"/>
      </w:pPr>
      <w:r>
        <w:rPr>
          <w:lang w:val="id"/>
        </w:rPr>
        <w:t xml:space="preserve">Bagian C — Penggunaan yang benar</w:t>
      </w:r>
    </w:p>
    <w:p>
      <w:pPr>
        <w:pStyle w:val="FirstParagraph"/>
      </w:pPr>
      <w:r>
        <w:rPr>
          <w:b/>
          <w:bCs/>
          <w:lang w:val="id"/>
        </w:rPr>
        <w:t xml:space="preserve">Langkah 11 — dan inilah bagian yang tidak boleh hilang dari modul ini.</w:t>
      </w:r>
      <w:r>
        <w:rPr>
          <w:lang w:val="id"/>
        </w:rPr>
        <w:t xml:space="preserve"> </w:t>
      </w:r>
      <w:r>
        <w:rPr>
          <w:lang w:val="id"/>
        </w:rPr>
        <w:t xml:space="preserve">Data on-chain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unggul</w:t>
      </w:r>
      <w:r>
        <w:rPr>
          <w:lang w:val="id"/>
        </w:rPr>
        <w:t xml:space="preserve"> </w:t>
      </w:r>
      <w:r>
        <w:rPr>
          <w:lang w:val="id"/>
        </w:rPr>
        <w:t xml:space="preserve">pada sesuatu yang tidak tersedia di pasar mana pun: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Kepastian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Berapa pasokan total aset ini?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alamat ini menguasai dana tersebut?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saldo kustodi saya sesuai catatan saya?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1,000</w:t>
            </w:r>
          </w:p>
        </w:tc>
      </w:tr>
    </w:tbl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,</m:t>
              </m:r>
              <m:r>
                <m:t>000</m:t>
              </m:r>
            </m:num>
            <m:den>
              <m:r>
                <m:t>0</m:t>
              </m:r>
              <m:r>
                <m:rPr>
                  <m:sty m:val="p"/>
                </m:rPr>
                <m:t>,</m:t>
              </m:r>
              <m:r>
                <m:t>0009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1.111</m:t>
          </m:r>
          <m:r>
            <m:rPr>
              <m:sty m:val="b"/>
            </m:rPr>
            <m:t>×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lebih pasti daripada penggunaan prediktif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12 — dan penggunaan ketiga adalah yang paling berguna bagi peserta.</w:t>
      </w:r>
    </w:p>
    <w:p>
      <w:pPr>
        <w:pStyle w:val="BodyText"/>
      </w:pPr>
      <w:r>
        <w:rPr>
          <w:lang w:val="id"/>
        </w:rPr>
        <w:t xml:space="preserve">Anda dapat memverifikasi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setiap hari, tanpa memercayai siapa pun</w:t>
      </w:r>
      <w:r>
        <w:rPr>
          <w:lang w:val="id"/>
        </w:rPr>
        <w:t xml:space="preserve">, bahwa alamat kustodi Anda memegang jumlah yang Anda catat.</w:t>
      </w:r>
    </w:p>
    <w:p>
      <w:pPr>
        <w:pStyle w:val="BodyText"/>
      </w:pPr>
      <w:r>
        <w:rPr>
          <w:b/>
          <w:bCs/>
          <w:lang w:val="id"/>
        </w:rPr>
        <w:t xml:space="preserve">Bandingkan dengan L4Q.2 §4.7:</w:t>
      </w:r>
      <w:r>
        <w:rPr>
          <w:lang w:val="id"/>
        </w:rPr>
        <w:t xml:space="preserve"> </w:t>
      </w:r>
      <w:r>
        <w:rPr>
          <w:lang w:val="id"/>
        </w:rPr>
        <w:t xml:space="preserve">rekonsiliasi konvensional memerlukan membandingkan catatan internal dengan pernyataan pihak ketiga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yang harus dipercaya.</w:t>
      </w:r>
      <w:r>
        <w:rPr>
          <w:lang w:val="id"/>
        </w:rPr>
        <w:t xml:space="preserve"> </w:t>
      </w:r>
      <w:r>
        <w:rPr>
          <w:lang w:val="id"/>
        </w:rPr>
        <w:t xml:space="preserve">Di sini pihak ketiganya tidak diperlukan.</w:t>
      </w:r>
    </w:p>
    <w:p>
      <w:pPr>
        <w:pStyle w:val="BodyText"/>
      </w:pPr>
      <w:r>
        <w:rPr>
          <w:b/>
          <w:bCs/>
          <w:lang w:val="id"/>
        </w:rPr>
        <w:t xml:space="preserve">Langkah 13 — dan sebagian besar verifikasi ini tidak memerlukan langganan apa pun.</w:t>
      </w:r>
      <w:r>
        <w:rPr>
          <w:lang w:val="id"/>
        </w:rPr>
        <w:t xml:space="preserve"> </w:t>
      </w:r>
      <w:r>
        <w:rPr>
          <w:lang w:val="id"/>
        </w:rPr>
        <w:t xml:space="preserve">Penjelajah blok publik sudah cukup.</w:t>
      </w:r>
    </w:p>
    <w:p>
      <w:pPr>
        <w:pStyle w:val="BodyText"/>
      </w:pPr>
      <w:r>
        <w:rPr>
          <w:b/>
          <w:bCs/>
          <w:lang w:val="id"/>
        </w:rPr>
        <w:t xml:space="preserve">Langkah 14 — nyatakan tesis modul secara utuh.</w:t>
      </w:r>
    </w:p>
    <w:p>
      <w:pPr>
        <w:pStyle w:val="BlockText"/>
      </w:pPr>
      <w:r>
        <w:rPr>
          <w:b/>
          <w:bCs/>
          <w:lang w:val="id"/>
        </w:rPr>
        <w:t xml:space="preserve">Data on-chain sangat kuat untuk verifikasi dan sangat lemah untuk prediksi. Yang dijual hampir selalu yang kedua; yang bernilai hampir selalu yang pertama — dan yang pertama sering gratis.</w:t>
      </w:r>
    </w:p>
    <w:p>
      <w:r>
        <w:pict>
          <v:rect style="width:0;height:1.5pt" o:hralign="center" o:hrstd="t" o:hr="t"/>
        </w:pict>
      </w:r>
    </w:p>
    <w:bookmarkEnd w:id="28"/>
    <w:bookmarkEnd w:id="29"/>
    <w:bookmarkEnd w:id="30"/>
    <w:bookmarkStart w:id="39" w:name="lembar-kerja-peserta"/>
    <w:p>
      <w:pPr>
        <w:pStyle w:val="Heading2"/>
      </w:pPr>
      <w:r>
        <w:rPr>
          <w:lang w:val="id"/>
        </w:rPr>
        <w:t xml:space="preserve">6. Lembar Kerja Peserta</w:t>
      </w:r>
    </w:p>
    <w:bookmarkStart w:id="31" w:name="bagian-a-klasifikasi"/>
    <w:p>
      <w:pPr>
        <w:pStyle w:val="Heading3"/>
      </w:pPr>
      <w:r>
        <w:rPr>
          <w:lang w:val="id"/>
        </w:rPr>
        <w:t xml:space="preserve">Bagian A — Klasifikasi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Pertanyaan yang ingin saya jawab: ____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Jenisnya: ☐ Verifikasi ☐ Inferensi ☐ Prediksi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Kepastian yang dapat dicapai: ____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☐ Bila Prediksi, saya menjalankan Bagian C lengkap lebih dahulu</w:t>
      </w:r>
    </w:p>
    <w:bookmarkEnd w:id="31"/>
    <w:bookmarkStart w:id="32" w:name="bagian-b-alamat-dan-entitas"/>
    <w:p>
      <w:pPr>
        <w:pStyle w:val="Heading3"/>
      </w:pPr>
      <w:r>
        <w:rPr>
          <w:lang w:val="id"/>
        </w:rPr>
        <w:t xml:space="preserve">Bagian B — Alamat dan entitas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Metrik saya menghitung: ☐ alamat ☐ entitas ☐ tidak jelas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Perkiraan alamat per entitas: ____ → entitas ____% lebih sedikit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Bila metrik konsentrasi — bagian omnibus: ____%</w:t>
      </w:r>
    </w:p>
    <w:p>
      <w:pPr>
        <w:pStyle w:val="Compact"/>
        <w:numPr>
          <w:ilvl w:val="0"/>
          <w:numId w:val="1004"/>
        </w:numPr>
      </w:pPr>
      <w:r>
        <w:rPr>
          <w:b/>
          <w:bCs/>
          <w:lang w:val="id"/>
        </w:rPr>
        <w:t xml:space="preserve">Konsentrasi entitas terkoreksi: ____%</w:t>
      </w:r>
      <w:r>
        <w:rPr>
          <w:lang w:val="id"/>
        </w:rPr>
        <w:t xml:space="preserve"> </w:t>
      </w:r>
      <w:r>
        <w:rPr>
          <w:lang w:val="id"/>
        </w:rPr>
        <w:t xml:space="preserve">vs dilaporkan ____%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☐ Saya tidak menyajikan konsentrasi alamat sebagai konsentrasi pemilik</w:t>
      </w:r>
    </w:p>
    <w:bookmarkEnd w:id="32"/>
    <w:bookmarkStart w:id="33" w:name="bagian-c-pengujian-sinyal"/>
    <w:p>
      <w:pPr>
        <w:pStyle w:val="Heading3"/>
      </w:pPr>
      <w:r>
        <w:rPr>
          <w:lang w:val="id"/>
        </w:rPr>
        <w:t xml:space="preserve">Bagian C — Pengujian sinyal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Mekanisme: ____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Beroperasi pada transaksi itu sendiri, atau menafsirkan niat?</w:t>
      </w:r>
      <w:r>
        <w:rPr>
          <w:lang w:val="id"/>
        </w:rPr>
        <w:t xml:space="preserve"> </w:t>
      </w:r>
      <w:r>
        <w:rPr>
          <w:lang w:val="id"/>
        </w:rPr>
        <w:t xml:space="preserve">____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Dasar ____% · Sinyal ____% ·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____ ·</w:t>
      </w:r>
      <w:r>
        <w:rPr>
          <w:lang w:val="id"/>
        </w:rPr>
        <w:t xml:space="preserve"> </w:t>
      </w:r>
      <m:oMath>
        <m:r>
          <m:t>z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= ____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Ruang pencarian</w:t>
      </w:r>
      <w:r>
        <w:rPr>
          <w:b/>
          <w:bCs/>
          <w:lang w:val="id"/>
        </w:rPr>
        <w:t xml:space="preserve"> </w:t>
      </w:r>
      <m:oMath>
        <m:r>
          <m:t>N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= ____</w:t>
      </w:r>
      <w:r>
        <w:rPr>
          <w:lang w:val="id"/>
        </w:rPr>
        <w:t xml:space="preserve"> </w:t>
      </w:r>
      <w:r>
        <w:rPr>
          <w:lang w:val="id"/>
        </w:rPr>
        <w:t xml:space="preserve">· Ambang Bonferroni = ____</w:t>
      </w:r>
    </w:p>
    <w:p>
      <w:pPr>
        <w:pStyle w:val="Compact"/>
        <w:numPr>
          <w:ilvl w:val="0"/>
          <w:numId w:val="1005"/>
        </w:numPr>
      </w:pPr>
      <m:oMath>
        <m:r>
          <m:t>E</m:t>
        </m:r>
        <m:r>
          <m:rPr>
            <m:sty m:val="p"/>
          </m:rPr>
          <m:t>[</m:t>
        </m:r>
        <m:r>
          <m:rPr>
            <m:sty m:val="p"/>
          </m:rPr>
          <m:t>max</m:t>
        </m:r>
        <m:r>
          <m:t>z</m:t>
        </m:r>
        <m:r>
          <m:rPr>
            <m:sty m:val="p"/>
          </m:rPr>
          <m:t>]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dari</w:t>
      </w:r>
      <w:r>
        <w:rPr>
          <w:b/>
          <w:bCs/>
          <w:lang w:val="id"/>
        </w:rPr>
        <w:t xml:space="preserve"> </w:t>
      </w:r>
      <m:oMath>
        <m:r>
          <m:t>N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uji acak = ____</w:t>
      </w:r>
    </w:p>
    <w:p>
      <w:pPr>
        <w:pStyle w:val="Compact"/>
        <w:numPr>
          <w:ilvl w:val="0"/>
          <w:numId w:val="1005"/>
        </w:numPr>
      </w:pP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&gt; ambang? ☐ Ya ☐ Tidak ·</w:t>
      </w:r>
      <w:r>
        <w:rPr>
          <w:lang w:val="id"/>
        </w:rPr>
        <w:t xml:space="preserve"> </w:t>
      </w:r>
      <m:oMath>
        <m:r>
          <m:t>z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&gt;</w:t>
      </w:r>
      <w:r>
        <w:rPr>
          <w:b/>
          <w:bCs/>
          <w:lang w:val="id"/>
        </w:rPr>
        <w:t xml:space="preserve"> </w:t>
      </w:r>
      <m:oMath>
        <m:r>
          <m:t>E</m:t>
        </m:r>
        <m:r>
          <m:rPr>
            <m:sty m:val="p"/>
          </m:rPr>
          <m:t>[</m:t>
        </m:r>
        <m:r>
          <m:rPr>
            <m:sty m:val="p"/>
          </m:rPr>
          <m:t>max</m:t>
        </m:r>
        <m:r>
          <m:t>z</m:t>
        </m:r>
        <m:r>
          <m:rPr>
            <m:sty m:val="p"/>
          </m:rPr>
          <m:t>]</m:t>
        </m:r>
      </m:oMath>
      <w:r>
        <w:rPr>
          <w:b/>
          <w:bCs/>
          <w:lang w:val="id"/>
        </w:rPr>
        <w:t xml:space="preserve">?</w:t>
      </w:r>
      <w:r>
        <w:rPr>
          <w:lang w:val="id"/>
        </w:rPr>
        <w:t xml:space="preserve"> </w:t>
      </w:r>
      <w:r>
        <w:rPr>
          <w:lang w:val="id"/>
        </w:rPr>
        <w:t xml:space="preserve">☐ Ya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→ lebih buruk daripada kebisingan</w:t>
      </w:r>
    </w:p>
    <w:bookmarkEnd w:id="33"/>
    <w:bookmarkStart w:id="34" w:name="bagian-d-panel-token"/>
    <w:p>
      <w:pPr>
        <w:pStyle w:val="Heading3"/>
      </w:pPr>
      <w:r>
        <w:rPr>
          <w:lang w:val="id"/>
        </w:rPr>
        <w:t xml:space="preserve">Bagian D — Panel token</w:t>
      </w:r>
    </w:p>
    <w:p>
      <w:pPr>
        <w:pStyle w:val="Compact"/>
        <w:numPr>
          <w:ilvl w:val="0"/>
          <w:numId w:val="1006"/>
        </w:numPr>
      </w:pPr>
      <w:r>
        <w:rPr>
          <w:b/>
          <w:bCs/>
          <w:lang w:val="id"/>
        </w:rPr>
        <w:t xml:space="preserve">Uji kepunahan: ____%/tahun</w:t>
      </w:r>
      <w:r>
        <w:rPr>
          <w:lang w:val="id"/>
        </w:rPr>
        <w:t xml:space="preserve"> </w:t>
      </w:r>
      <w:r>
        <w:rPr>
          <w:lang w:val="id"/>
        </w:rPr>
        <w:t xml:space="preserve">☐ &gt; 0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Uji kohort: ____ · Uji nilai akhir: ☐ dicatat −100% ☐ dihapus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Rata-rata kohort penuh ____% · Rata-rata yang bertahan ____%</w:t>
      </w:r>
    </w:p>
    <w:p>
      <w:pPr>
        <w:pStyle w:val="Compact"/>
        <w:numPr>
          <w:ilvl w:val="0"/>
          <w:numId w:val="1006"/>
        </w:numPr>
      </w:pPr>
      <w:r>
        <w:rPr>
          <w:b/>
          <w:bCs/>
          <w:lang w:val="id"/>
        </w:rPr>
        <w:t xml:space="preserve">Selisih ____ pp</w:t>
      </w:r>
      <w:r>
        <w:rPr>
          <w:lang w:val="id"/>
        </w:rPr>
        <w:t xml:space="preserve"> </w:t>
      </w:r>
      <w:r>
        <w:rPr>
          <w:lang w:val="id"/>
        </w:rPr>
        <w:t xml:space="preserve">· Dalam CAGR: ____ pp/tahun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☐ Saya melaporkan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kedua</w:t>
      </w:r>
      <w:r>
        <w:rPr>
          <w:lang w:val="id"/>
        </w:rPr>
        <w:t xml:space="preserve"> </w:t>
      </w:r>
      <w:r>
        <w:rPr>
          <w:lang w:val="id"/>
        </w:rPr>
        <w:t xml:space="preserve">angka, bukan hanya yang bertahan</w:t>
      </w:r>
    </w:p>
    <w:bookmarkEnd w:id="34"/>
    <w:bookmarkStart w:id="35" w:name="bagian-e-volume"/>
    <w:p>
      <w:pPr>
        <w:pStyle w:val="Heading3"/>
      </w:pPr>
      <w:r>
        <w:rPr>
          <w:lang w:val="id"/>
        </w:rPr>
        <w:t xml:space="preserve">Bagian E — Volume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Metrik saya memakai volume sebagai penyebut? ☐ Ya ☐ Tidak</w:t>
      </w:r>
    </w:p>
    <w:p>
      <w:pPr>
        <w:pStyle w:val="Compact"/>
        <w:numPr>
          <w:ilvl w:val="0"/>
          <w:numId w:val="1007"/>
        </w:numPr>
      </w:pPr>
      <w:r>
        <w:rPr>
          <w:b/>
          <w:bCs/>
          <w:lang w:val="id"/>
        </w:rPr>
        <w:t xml:space="preserve">Estimasi</w:t>
      </w:r>
      <w:r>
        <w:rPr>
          <w:b/>
          <w:bCs/>
          <w:lang w:val="id"/>
        </w:rPr>
        <w:t xml:space="preserve"> </w:t>
      </w:r>
      <m:oMath>
        <m:r>
          <m:t>w</m:t>
        </m:r>
      </m:oMath>
      <w:r>
        <w:rPr>
          <w:b/>
          <w:bCs/>
          <w:lang w:val="id"/>
        </w:rPr>
        <w:t xml:space="preserve">: ____%</w:t>
      </w:r>
      <w:r>
        <w:rPr>
          <w:lang w:val="id"/>
        </w:rPr>
        <w:t xml:space="preserve"> </w:t>
      </w:r>
      <w:r>
        <w:rPr>
          <w:lang w:val="id"/>
        </w:rPr>
        <w:t xml:space="preserve">· Faktor distorsi: ____</w:t>
      </w:r>
    </w:p>
    <w:p>
      <w:pPr>
        <w:pStyle w:val="Compact"/>
        <w:numPr>
          <w:ilvl w:val="0"/>
          <w:numId w:val="1007"/>
        </w:numPr>
      </w:pPr>
      <w:r>
        <w:rPr>
          <w:b/>
          <w:bCs/>
          <w:lang w:val="id"/>
        </w:rPr>
        <w:t xml:space="preserve">Nilai terkoreksi ____</w:t>
      </w:r>
      <w:r>
        <w:rPr>
          <w:lang w:val="id"/>
        </w:rPr>
        <w:t xml:space="preserve"> </w:t>
      </w:r>
      <w:r>
        <w:rPr>
          <w:lang w:val="id"/>
        </w:rPr>
        <w:t xml:space="preserve">vs dilaporkan ____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☐ Saya menyatakan bahwa penyebutnya tidak terverifikasi</w:t>
      </w:r>
    </w:p>
    <w:bookmarkEnd w:id="35"/>
    <w:bookmarkStart w:id="36" w:name="bagian-f-biaya"/>
    <w:p>
      <w:pPr>
        <w:pStyle w:val="Heading3"/>
      </w:pPr>
      <w:r>
        <w:rPr>
          <w:lang w:val="id"/>
        </w:rPr>
        <w:t xml:space="preserve">Bagian F — Biaya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Langganan Rp_</w:t>
      </w:r>
      <w:r>
        <w:rPr>
          <w:b/>
          <w:bCs/>
          <w:i/>
          <w:iCs/>
          <w:lang w:val="id"/>
        </w:rPr>
        <w:t xml:space="preserve">/bulan · Modal Rp</w:t>
      </w:r>
      <w:r>
        <w:rPr>
          <w:lang w:val="id"/>
        </w:rPr>
        <w:t xml:space="preserve">_</w:t>
      </w:r>
    </w:p>
    <w:p>
      <w:pPr>
        <w:pStyle w:val="Compact"/>
        <w:numPr>
          <w:ilvl w:val="0"/>
          <w:numId w:val="1008"/>
        </w:numPr>
      </w:pPr>
      <w:r>
        <w:rPr>
          <w:b/>
          <w:bCs/>
          <w:lang w:val="id"/>
        </w:rPr>
        <w:t xml:space="preserve">Sebagai % modal/tahun: ____%</w:t>
      </w:r>
      <w:r>
        <w:rPr>
          <w:lang w:val="id"/>
        </w:rPr>
        <w:t xml:space="preserve"> </w:t>
      </w:r>
      <w:r>
        <w:rPr>
          <w:lang w:val="id"/>
        </w:rPr>
        <w:t xml:space="preserve">· Sebagai kelipatan 1,50%: ____×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Keunggulan terukur yang dapat saya tunjukkan: ____%</w:t>
      </w:r>
    </w:p>
    <w:p>
      <w:pPr>
        <w:pStyle w:val="Compact"/>
        <w:numPr>
          <w:ilvl w:val="0"/>
          <w:numId w:val="1008"/>
        </w:numPr>
      </w:pPr>
      <w:r>
        <w:rPr>
          <w:b/>
          <w:bCs/>
          <w:lang w:val="id"/>
        </w:rPr>
        <w:t xml:space="preserve">Apakah langganan ini biaya atau investasi?</w:t>
      </w:r>
      <w:r>
        <w:rPr>
          <w:lang w:val="id"/>
        </w:rPr>
        <w:t xml:space="preserve"> </w:t>
      </w:r>
      <w:r>
        <w:rPr>
          <w:lang w:val="id"/>
        </w:rPr>
        <w:t xml:space="preserve">____</w:t>
      </w:r>
    </w:p>
    <w:bookmarkEnd w:id="36"/>
    <w:bookmarkStart w:id="37" w:name="bagian-g-verifikasi-rutin"/>
    <w:p>
      <w:pPr>
        <w:pStyle w:val="Heading3"/>
      </w:pPr>
      <w:r>
        <w:rPr>
          <w:lang w:val="id"/>
        </w:rPr>
        <w:t xml:space="preserve">Bagian G — Verifikasi rutin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diverifikasi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Frekuensi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Terakhir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Pasokan dan jadwal penerbitan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Klaim cadangan penyedia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Saldo alamat kustodi saya sendiri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Harian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Nomor 3 tidak memerlukan kepercayaan kepada pihak mana pun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Verifikasi ini tidak memerlukan langganan berbayar</w:t>
      </w:r>
    </w:p>
    <w:bookmarkEnd w:id="37"/>
    <w:bookmarkStart w:id="38" w:name="bagian-h-protokol"/>
    <w:p>
      <w:pPr>
        <w:pStyle w:val="Heading3"/>
      </w:pPr>
      <w:r>
        <w:rPr>
          <w:lang w:val="id"/>
        </w:rPr>
        <w:t xml:space="preserve">Bagian H — Protokol</w:t>
      </w:r>
    </w:p>
    <w:p>
      <w:pPr>
        <w:pStyle w:val="FirstParagraph"/>
      </w:pPr>
      <w:r>
        <w:rPr>
          <w:lang w:val="id"/>
        </w:rPr>
        <w:t xml:space="preserve">Isi templat §4.8 lengkap. Dokumen ini menjadi lampiran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Capstone Level 4.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0" w:name="bank-soal"/>
    <w:p>
      <w:pPr>
        <w:pStyle w:val="Heading2"/>
      </w:pPr>
      <w:r>
        <w:rPr>
          <w:lang w:val="id"/>
        </w:rPr>
        <w:t xml:space="preserve">7. Bank Soal</w:t>
      </w:r>
    </w:p>
    <w:p>
      <w:pPr>
        <w:pStyle w:val="FirstParagraph"/>
      </w:pPr>
      <w:r>
        <w:rPr>
          <w:i/>
          <w:iCs/>
          <w:lang w:val="id"/>
        </w:rPr>
        <w:t xml:space="preserve">Butir disusun mengikuti urutan materi §4 agar dapat dipakai per sesi, bukan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menaik menurut tingkat kognitif.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Setiap butir diberi label kognitif</w:t>
      </w:r>
      <w:r>
        <w:rPr>
          <w:i/>
          <w:iCs/>
          <w:lang w:val="id"/>
        </w:rPr>
        <w:t xml:space="preserve">, sehingga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fasilitator dapat menyusun kuis pendek menurut bagian §4 yang sedang diajarkan,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menurut tingkat kognitif, atau keduanya.</w:t>
      </w:r>
    </w:p>
    <w:p>
      <w:pPr>
        <w:pStyle w:val="BodyText"/>
      </w:pPr>
      <w:r>
        <w:rPr>
          <w:i/>
          <w:iCs/>
          <w:lang w:val="id"/>
        </w:rPr>
        <w:t xml:space="preserve">Sebaran modul ini: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Mengingat 4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C3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Menerapkan 9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C4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Menganalisis 8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C5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Mengevaluasi 4.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Nyatakan tesis modul ini.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data on-chain sangat kuat untuk verifikasi dan sangat lemah untuk prediksi; penggunaan komersialnya membalik itu)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Hitung rasio kepastian verifikasi terhadap prediksi.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1,000/0,0009 = 1.111×)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Sebutkan empat hal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dicatat buku besar publik.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siapa mengendalikan alamat; mengapa transfer dilakukan; apakah kepemilikan ekonomi berpindah; perjanjian dan kewajiban di luar rantai)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Pada 8 alamat per entitas, berapa entitas sebenarnya dari 1.000.000 alamat?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125.000 — 88% lebih sedikit)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“10 alamat teratas memegang 38%”</w:t>
      </w:r>
      <w:r>
        <w:rPr>
          <w:lang w:val="id"/>
        </w:rPr>
        <w:t xml:space="preserve">, 80% darinya omnibus. Hitung konsentrasi entitas.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38% × 20% = 7,6%)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Mengapa jawaban soal 5 tetap tidak pasti?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angka 80% berasal dari heuristik klaster berkepastian 0,700)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Bila kekhawatirannya</w:t>
      </w:r>
      <w:r>
        <w:rPr>
          <w:lang w:val="id"/>
        </w:rPr>
        <w:t xml:space="preserve"> </w:t>
      </w:r>
      <w:r>
        <w:rPr>
          <w:lang w:val="id"/>
        </w:rPr>
        <w:t xml:space="preserve">“dapatkah sedikit pihak menjatuhkan harga”</w:t>
      </w:r>
      <w:r>
        <w:rPr>
          <w:lang w:val="id"/>
        </w:rPr>
        <w:t xml:space="preserve">, metrik apa yang relevan?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kedalaman pasar dari buku pesanan, bukan konsentrasi alamat dari rantai)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Hitung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untuk tingkat menang 54,12% dari dasar 51,50%,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=1.500.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SE = 0,012903;</w:t>
      </w:r>
      <w:r>
        <w:rPr>
          <w:i/>
          <w:iCs/>
          <w:lang w:val="id"/>
        </w:rPr>
        <w:t xml:space="preserve"> </w:t>
      </w:r>
      <m:oMath>
        <m:r>
          <m:t>z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= +2,030)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4 metrik × 6 ambang × 5 jendela × 3 aset. Hitung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dan ambang Bonferroni.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360;</w:t>
      </w:r>
      <w:r>
        <w:rPr>
          <w:i/>
          <w:iCs/>
          <w:lang w:val="id"/>
        </w:rPr>
        <w:t xml:space="preserve"> </w:t>
      </w:r>
      <m:oMath>
        <m:r>
          <m:t>z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= 3,810)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Hitung</w:t>
      </w:r>
      <w:r>
        <w:rPr>
          <w:lang w:val="id"/>
        </w:rPr>
        <w:t xml:space="preserve"> </w:t>
      </w:r>
      <m:oMath>
        <m:r>
          <m:t>E</m:t>
        </m:r>
        <m:r>
          <m:rPr>
            <m:sty m:val="p"/>
          </m:rPr>
          <m:t>[</m:t>
        </m:r>
        <m:r>
          <m:rPr>
            <m:sty m:val="p"/>
          </m:rPr>
          <m:t>max</m:t>
        </m:r>
        <m:r>
          <m:t>z</m:t>
        </m:r>
        <m:r>
          <m:rPr>
            <m:sty m:val="p"/>
          </m:rPr>
          <m:t>]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dari 360 uji acak dan bandingkan.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2,991; sinyal 2,030 lebih buruk daripada kebisingan yang diseleksi)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Mengapa kegagalan pada soal 10 lebih menentukan daripada kegagalan pada soal 9?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bukan sekadar tidak melewati ambang — ia berkinerja di bawah kebisingan murni pada jumlah pengujian yang sama)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Bandingkan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POC, VWAP, saldo bursa, dan Fibonacci.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+4,875 lolos; +3,903 lolos; +2,030 gagal; +0,735 gagal)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Apa pola yang membedakan yang bertahan dan yang gugur?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yang mengukur DI MANA transaksi terjadi bertahan; yang menafsirkan MENGAPA gugur — karena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“mengapa”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tidak tercatat)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Kohort 2.000 token, bertahan 60%/tahun, 5 tahun. Berapa yang bertahan?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</w:t>
      </w:r>
      <w:r>
        <w:rPr>
          <w:i/>
          <w:iCs/>
          <w:lang w:val="id"/>
        </w:rP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60</m:t>
            </m:r>
          </m:e>
          <m:sup>
            <m:r>
              <m:t>5</m:t>
            </m:r>
          </m:sup>
        </m:sSup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= 7,8%)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Sebutkan rata-rata kohort penuh dan rata-rata yang bertahan.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−77,03% dan +198,33%; selisih +275,36 pp)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Nyatakan selisihnya dalam CAGR dan bandingkan dengan L3.4.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−25,49%/thn vs +24,43%/thn = 49,92 pp/thn; 49,92/6,607 = 7,56×)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Mengapa bias ini lebih berbahaya daripada sekadar melebih-lebihkan?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tandanya berbalik — ia mengubah kerugian menjadi keunggulan)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Berapa median yang bertahan, dan apa artinya?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−36,20% — bahkan di antara yang selamat sebagian besar rugi; rata-rata ditarik sedikit hasil ekstrem)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Mengapa bias ini sulit dilawan?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token yang mati berhenti melaporkan data dan hilang dengan sendirinya — tidak ada yang perlu menyembunyikannya)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Sebutkan tiga uji panel token.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uji kepunahan &gt; 0; uji kohort; uji nilai akhir dicatat −100% bukan dihapus)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Tuliskan faktor distorsi metrik volume dan hitung pada</w:t>
      </w:r>
      <w:r>
        <w:rPr>
          <w:lang w:val="id"/>
        </w:rPr>
        <w:t xml:space="preserve"> </w:t>
      </w:r>
      <m:oMath>
        <m:r>
          <m:t>w</m:t>
        </m:r>
      </m:oMath>
      <w:r>
        <w:rPr>
          <w:lang w:val="id"/>
        </w:rPr>
        <w:t xml:space="preserve">=70%.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</w:t>
      </w:r>
      <w:r>
        <w:rPr>
          <w:i/>
          <w:iCs/>
          <w:lang w:val="id"/>
        </w:rP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w</m:t>
        </m:r>
        <m:r>
          <m:rPr>
            <m:sty m:val="p"/>
          </m:rPr>
          <m:t>)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= 3,33×)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Kapitalisasi Rp100T, volume dilaporkan Rp5T,</w:t>
      </w:r>
      <w:r>
        <w:rPr>
          <w:lang w:val="id"/>
        </w:rPr>
        <w:t xml:space="preserve"> </w:t>
      </w:r>
      <m:oMath>
        <m:r>
          <m:t>w</m:t>
        </m:r>
      </m:oMath>
      <w:r>
        <w:rPr>
          <w:lang w:val="id"/>
        </w:rPr>
        <w:t xml:space="preserve">=70%. Hitung rasio sebenarnya.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volume ekonomi Rp1,50T → rasio 66,7 vs dilaporkan 20,0)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Mengapa</w:t>
      </w:r>
      <w:r>
        <w:rPr>
          <w:lang w:val="id"/>
        </w:rPr>
        <w:t xml:space="preserve"> </w:t>
      </w:r>
      <m:oMath>
        <m:r>
          <m:t>w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tidak dapat diukur dari rantai?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pemindahan internal terlihat identik dengan transaksi ekonomi)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Langganan Rp500.000/bulan pada modal Rp50.000.000. Hitung sebagai % modal dan bandingkan 1,50%.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12,00%/tahun; 8× lipat)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Sebutkan tiga penggunaan verifikasi, dan mana yang paling berguna bagi peserta.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pasokan dan jadwal penerbitan; klaim cadangan penyedia; saldo kustodi sendiri — yang ketiga, karena tidak memerlukan kepercayaan kepada pihak mana pun dan tidak memerlukan langganan)</w:t>
      </w:r>
    </w:p>
    <w:p>
      <w:r>
        <w:pict>
          <v:rect style="width:0;height:1.5pt" o:hralign="center" o:hrstd="t" o:hr="t"/>
        </w:pict>
      </w:r>
    </w:p>
    <w:bookmarkEnd w:id="40"/>
    <w:bookmarkStart w:id="41" w:name="rubrik-penilaian"/>
    <w:p>
      <w:pPr>
        <w:pStyle w:val="Heading2"/>
      </w:pPr>
      <w:r>
        <w:rPr>
          <w:lang w:val="id"/>
        </w:rPr>
        <w:t xml:space="preserve">8. Rubrik Penilaian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Dim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Aspek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Penguasaan konsep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Membedakan verifikasi, inferensi, dan prediksi serta kepastian masing-masing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Menguasai alamat vs entitas dan bias bertahan hidup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Menguasai sebagian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Memperlakukan seluruh data on-chain setara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Ketepatan kuantitatif</w:t>
            </w:r>
          </w:p>
        </w:tc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,</w:t>
            </w:r>
            <w:r>
              <w:rPr>
                <w:lang w:val="id"/>
              </w:rP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max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rPr>
                <w:lang w:val="id"/>
              </w:rPr>
              <w:t xml:space="preserve">, bias bertahan hidup, dan distorsi volume benar dan diperiksa silang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Benar dengan kekeliruan kecil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Beberapa kekeliruan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dapat direproduksi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Penalaran &amp; kerangka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Protokol utuh; penggunaan diklasifikasikan sebelum data dibuka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Protokol koheren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Komponen terpisah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 protokol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Perlakuan risiko</w:t>
            </w:r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i/>
                <w:iCs/>
                <w:lang w:val="id"/>
              </w:rPr>
              <w:t xml:space="preserve">(knockout)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 kepunahan dijalankan; kedua angka dilaporkan;</w:t>
            </w:r>
            <w:r>
              <w:rPr>
                <w:lang w:val="id"/>
              </w:rPr>
              <w:t xml:space="preserve"> </w:t>
            </w:r>
            <m:oMath>
              <m:r>
                <m:t>w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diestimasi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Risiko dinilai memadai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Disebut tanpa angka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Memakai panel token tanpa uji kepunahan, atau menyajikan rasio volume tanpa menyatakan penyebutnya tak terverifikasi → GAGAL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Disiplin proses</w:t>
            </w:r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i/>
                <w:iCs/>
                <w:lang w:val="id"/>
              </w:rPr>
              <w:t xml:space="preserve">(knockout)</w:t>
            </w:r>
          </w:p>
        </w:tc>
        <w:tc>
          <w:tcPr/>
          <w:p>
            <w:pPr>
              <w:pStyle w:val="Compac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dicatat; kedua uji (</w:t>
            </w: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&gt; ambang dan</w:t>
            </w:r>
            <w:r>
              <w:rPr>
                <w:lang w:val="id"/>
              </w:rPr>
              <w:t xml:space="preserve"> </w:t>
            </w: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&gt;</w:t>
            </w:r>
            <w:r>
              <w:rPr>
                <w:lang w:val="id"/>
              </w:rP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max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rPr>
                <w:lang w:val="id"/>
              </w:rPr>
              <w:t xml:space="preserve">) dijalankan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Terdokumentasi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</w:t>
            </w:r>
          </w:p>
        </w:tc>
        <w:tc>
          <w:tcPr/>
          <w:p>
            <w:pPr>
              <w:pStyle w:val="Compact"/>
            </w:pPr>
            <m:oMath>
              <m:r>
                <m:t>N</m:t>
              </m:r>
            </m:oMath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tidak dicatat, atau sinyal dipakai tanpa koreksi banyak-uji → GAGAL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Komunikasi &amp; etika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Melaporkan kohort penuh tanpa diminta; menyatakan konsentrasi alamat sebagai alamat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Jujur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Kurang lengkap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Menyajikan rata-rata yang bertahan sebagai rata-rata kategori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Ambang lulus:</w:t>
      </w:r>
      <w:r>
        <w:rPr>
          <w:lang w:val="id"/>
        </w:rPr>
        <w:t xml:space="preserve"> </w:t>
      </w:r>
      <w:r>
        <w:rPr>
          <w:lang w:val="id"/>
        </w:rPr>
        <w:t xml:space="preserve">rata-rata ≥ 3,0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D4 ≥ 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D5 ≥ 2.</w:t>
      </w:r>
    </w:p>
    <w:p>
      <w:pPr>
        <w:pStyle w:val="BodyText"/>
      </w:pPr>
      <w:r>
        <w:rPr>
          <w:i/>
          <w:iCs/>
          <w:lang w:val="id"/>
        </w:rPr>
        <w:t xml:space="preserve">D4 (perlakuan risiko) dan D5 (disiplin proses) bersifat menggugurkan: nilai 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pada salah satunya membuat tugas harus diulang, berapa pun nilai dimensi lain.</w:t>
      </w:r>
    </w:p>
    <w:p>
      <w:pPr>
        <w:pStyle w:val="BodyText"/>
      </w:pPr>
      <w:r>
        <w:rPr>
          <w:b/>
          <w:bCs/>
          <w:lang w:val="id"/>
        </w:rPr>
        <w:t xml:space="preserve">Catatan penilai.</w:t>
      </w:r>
      <w:r>
        <w:rPr>
          <w:lang w:val="id"/>
        </w:rPr>
        <w:t xml:space="preserve"> </w:t>
      </w:r>
      <w:r>
        <w:rPr>
          <w:lang w:val="id"/>
        </w:rPr>
        <w:t xml:space="preserve">Peserta yang melaporkan rata-rata token yang bertahan tanpa menyertakan kohort penuh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gagal pada D6</w:t>
      </w:r>
      <w:r>
        <w:rPr>
          <w:lang w:val="id"/>
        </w:rPr>
        <w:t xml:space="preserve"> </w:t>
      </w:r>
      <w:r>
        <w:rPr>
          <w:lang w:val="id"/>
        </w:rPr>
        <w:t xml:space="preserve">— §4.3 mengukur bahwa selisihnya 49,92 pp per tahun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membalik tanda</w:t>
      </w:r>
      <w:r>
        <w:rPr>
          <w:lang w:val="id"/>
        </w:rPr>
        <w:t xml:space="preserve"> </w:t>
      </w:r>
      <w:r>
        <w:rPr>
          <w:lang w:val="id"/>
        </w:rPr>
        <w:t xml:space="preserve">hasilnya.</w:t>
      </w:r>
    </w:p>
    <w:p>
      <w:r>
        <w:pict>
          <v:rect style="width:0;height:1.5pt" o:hralign="center" o:hrstd="t" o:hr="t"/>
        </w:pict>
      </w:r>
    </w:p>
    <w:bookmarkEnd w:id="41"/>
    <w:bookmarkStart w:id="47" w:name="panduan-fasilitator"/>
    <w:p>
      <w:pPr>
        <w:pStyle w:val="Heading2"/>
      </w:pPr>
      <w:r>
        <w:rPr>
          <w:lang w:val="id"/>
        </w:rPr>
        <w:t xml:space="preserve">9. Panduan Fasilitator</w:t>
      </w:r>
    </w:p>
    <w:bookmarkStart w:id="42" w:name="alokasi-waktu-16-jp"/>
    <w:p>
      <w:pPr>
        <w:pStyle w:val="Heading3"/>
      </w:pPr>
      <w:r>
        <w:rPr>
          <w:lang w:val="id"/>
        </w:rPr>
        <w:t xml:space="preserve">Alokasi waktu (16 JP)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Sesi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§4.1 Apa yang dicatat dan tidak dicatat; Contoh 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§4.2 Menguji sinyal aliran; Contoh 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§4.3 Bias bertahan hidup; Contoh 3 —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sesi kunci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§4.4 Volume semu; Contoh 4 Bagian 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§4.5 Peluruhan pasca-publikasi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§4.6 Verifikasi; Contoh 4 Bagian C —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sesi kunci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§4.7–4.8 Biaya dan Protokol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Asesmen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</w:tr>
    </w:tbl>
    <w:bookmarkEnd w:id="42"/>
    <w:bookmarkStart w:id="43" w:name="urutan-yang-disarankan"/>
    <w:p>
      <w:pPr>
        <w:pStyle w:val="Heading3"/>
      </w:pPr>
      <w:r>
        <w:rPr>
          <w:lang w:val="id"/>
        </w:rPr>
        <w:t xml:space="preserve">Urutan yang disarankan</w:t>
      </w:r>
    </w:p>
    <w:p>
      <w:pPr>
        <w:pStyle w:val="FirstParagraph"/>
      </w:pPr>
      <w:r>
        <w:rPr>
          <w:b/>
          <w:bCs/>
          <w:lang w:val="id"/>
        </w:rPr>
        <w:t xml:space="preserve">Sesi 1 dibuka dengan satu metrik yang hampir pasti sudah dilihat peserta</w:t>
      </w:r>
      <w:r>
        <w:rPr>
          <w:lang w:val="id"/>
        </w:rPr>
        <w:t xml:space="preserve">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“sepuluh alamat teratas memegang 38% pasokan.”</w:t>
      </w:r>
      <w:r>
        <w:rPr>
          <w:lang w:val="id"/>
        </w:rPr>
        <w:t xml:space="preserve"> </w:t>
      </w:r>
      <w:r>
        <w:rPr>
          <w:lang w:val="id"/>
        </w:rPr>
        <w:t xml:space="preserve">Tanyakan apa yang disimpulkan dari itu, lalu bangun koreksi §4.1 sampai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7,6%</w:t>
      </w:r>
      <w:r>
        <w:rPr>
          <w:lang w:val="id"/>
        </w:rPr>
        <w:t xml:space="preserve"> </w:t>
      </w:r>
      <w:r>
        <w:rPr>
          <w:lang w:val="id"/>
        </w:rPr>
        <w:t xml:space="preserve">muncul.</w:t>
      </w:r>
    </w:p>
    <w:p>
      <w:pPr>
        <w:pStyle w:val="BodyText"/>
      </w:pPr>
      <w:r>
        <w:rPr>
          <w:b/>
          <w:bCs/>
          <w:lang w:val="id"/>
        </w:rPr>
        <w:t xml:space="preserve">Sesi 3 adalah sesi yang paling kuat dalam Rumpun D.</w:t>
      </w:r>
      <w:r>
        <w:rPr>
          <w:lang w:val="id"/>
        </w:rPr>
        <w:t xml:space="preserve"> </w:t>
      </w:r>
      <w:r>
        <w:rPr>
          <w:lang w:val="id"/>
        </w:rPr>
        <w:t xml:space="preserve">Tampilkan dua baris berdampingan dan jangan jelaskan apa-apa selama beberapa detik: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Kohort penuh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Yang bertahan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−25,49%/tahun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+24,43%/tahun</w:t>
            </w:r>
          </w:p>
        </w:tc>
      </w:tr>
    </w:tbl>
    <w:p>
      <w:pPr>
        <w:pStyle w:val="BodyText"/>
      </w:pPr>
      <w:r>
        <w:rPr>
          <w:lang w:val="id"/>
        </w:rPr>
        <w:t xml:space="preserve">Kemudian tanyakan: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“Mana yang ditampilkan dasbor?”</w:t>
      </w:r>
    </w:p>
    <w:p>
      <w:pPr>
        <w:pStyle w:val="BodyText"/>
      </w:pPr>
      <w:r>
        <w:rPr>
          <w:b/>
          <w:bCs/>
          <w:lang w:val="id"/>
        </w:rPr>
        <w:t xml:space="preserve">Sesi 6 tidak boleh dilewati</w:t>
      </w:r>
      <w:r>
        <w:rPr>
          <w:lang w:val="id"/>
        </w:rPr>
        <w:t xml:space="preserve">, dan fasilitator yang kehabisan waktu harus memotong sesi 5, bukan sesi 6.</w:t>
      </w:r>
    </w:p>
    <w:p>
      <w:pPr>
        <w:pStyle w:val="BodyText"/>
      </w:pPr>
      <w:r>
        <w:rPr>
          <w:lang w:val="id"/>
        </w:rPr>
        <w:t xml:space="preserve">Modul ini menghabiskan lima sesi menunjukkan batas, dan peserta yang pulang hanya dengan itu telah menerima gambaran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lengkap dan tidak adil.</w:t>
      </w:r>
      <w:r>
        <w:rPr>
          <w:lang w:val="id"/>
        </w:rPr>
        <w:t xml:space="preserve"> </w:t>
      </w:r>
      <w:r>
        <w:rPr>
          <w:lang w:val="id"/>
        </w:rPr>
        <w:t xml:space="preserve">Data on-chain memberikan sesuatu yang tidak tersedia di pasar keuangan mana pun — kepastian 1,000 atas pertanyaan kepemilikan — dan sesi 6 adalah tempat itu disampaikan.</w:t>
      </w:r>
    </w:p>
    <w:bookmarkEnd w:id="43"/>
    <w:bookmarkStart w:id="44" w:name="momen-pengajaran-kunci"/>
    <w:p>
      <w:pPr>
        <w:pStyle w:val="Heading3"/>
      </w:pPr>
      <w:r>
        <w:rPr>
          <w:lang w:val="id"/>
        </w:rPr>
        <w:t xml:space="preserve">Momen pengajaran kunci</w:t>
      </w:r>
    </w:p>
    <w:p>
      <w:pPr>
        <w:pStyle w:val="FirstParagraph"/>
      </w:pPr>
      <w:r>
        <w:rPr>
          <w:b/>
          <w:bCs/>
          <w:lang w:val="id"/>
        </w:rPr>
        <w:t xml:space="preserve">Contoh 2 Langkah 5 memuat uji yang lebih tajam daripada Bonferroni.</w:t>
      </w:r>
      <w:r>
        <w:rPr>
          <w:lang w:val="id"/>
        </w:rPr>
        <w:t xml:space="preserve"> </w:t>
      </w:r>
      <w:r>
        <w:rPr>
          <w:lang w:val="id"/>
        </w:rPr>
        <w:t xml:space="preserve">Bukan hanya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“apakah sinyal melewati ambang”</w:t>
      </w:r>
      <w:r>
        <w:rPr>
          <w:lang w:val="id"/>
        </w:rPr>
        <w:t xml:space="preserve">, melainkan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“apakah sinyal mengalahkan kebisingan murni yang diseleksi dari jumlah pengujian yang sama”</w:t>
      </w:r>
      <w:r>
        <w:rPr>
          <w:lang w:val="id"/>
        </w:rPr>
        <w:t xml:space="preserve">. Sinyal yang gagal pada uji kedua telah gagal dengan cara yang tidak dapat dibela.</w:t>
      </w:r>
    </w:p>
    <w:p>
      <w:pPr>
        <w:pStyle w:val="BodyText"/>
      </w:pPr>
      <w:r>
        <w:rPr>
          <w:b/>
          <w:bCs/>
          <w:lang w:val="id"/>
        </w:rPr>
        <w:t xml:space="preserve">Contoh 2 Langkah 8 menutup lingkaran yang dibuka L2T.5.</w:t>
      </w:r>
      <w:r>
        <w:rPr>
          <w:lang w:val="id"/>
        </w:rPr>
        <w:t xml:space="preserve"> </w:t>
      </w:r>
      <w:r>
        <w:rPr>
          <w:lang w:val="id"/>
        </w:rPr>
        <w:t xml:space="preserve">Empat alat, dua bertahan, dua gugur — dan pembedanya konsisten: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mengukur di mana transaksi terjadi versus menafsirkan mengapa.</w:t>
      </w:r>
      <w:r>
        <w:rPr>
          <w:lang w:val="id"/>
        </w:rPr>
        <w:t xml:space="preserve"> </w:t>
      </w:r>
      <w:r>
        <w:rPr>
          <w:lang w:val="id"/>
        </w:rPr>
        <w:t xml:space="preserve">Peserta yang menangkap pola ini memiliki alat untuk menilai klaim yang belum pernah mereka temui.</w:t>
      </w:r>
    </w:p>
    <w:p>
      <w:pPr>
        <w:pStyle w:val="BodyText"/>
      </w:pPr>
      <w:r>
        <w:rPr>
          <w:b/>
          <w:bCs/>
          <w:lang w:val="id"/>
        </w:rPr>
        <w:t xml:space="preserve">Contoh 3 Langkah 7 adalah kalimat yang harus diucapkan perlahan.</w:t>
      </w:r>
      <w:r>
        <w:rPr>
          <w:lang w:val="id"/>
        </w:rPr>
        <w:t xml:space="preserve"> </w:t>
      </w:r>
      <w:r>
        <w:rPr>
          <w:lang w:val="id"/>
        </w:rPr>
        <w:t xml:space="preserve">Bias ini tidak melebih-lebihkan keunggulan;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ia mengubah kerugian 25,49% per tahun menjadi keuntungan 24,43% per tahun.</w:t>
      </w:r>
    </w:p>
    <w:p>
      <w:pPr>
        <w:pStyle w:val="BodyText"/>
      </w:pPr>
      <w:r>
        <w:rPr>
          <w:b/>
          <w:bCs/>
          <w:lang w:val="id"/>
        </w:rPr>
        <w:t xml:space="preserve">Contoh 3 Langkah 8 — median yang bertahan −36,20% — sering lebih mengejutkan daripada angka utamanya.</w:t>
      </w:r>
      <w:r>
        <w:rPr>
          <w:lang w:val="id"/>
        </w:rPr>
        <w:t xml:space="preserve"> </w:t>
      </w:r>
      <w:r>
        <w:rPr>
          <w:lang w:val="id"/>
        </w:rPr>
        <w:t xml:space="preserve">Bahkan di antara yang selamat, sebagian besar rugi.</w:t>
      </w:r>
    </w:p>
    <w:p>
      <w:pPr>
        <w:pStyle w:val="BodyText"/>
      </w:pPr>
      <w:r>
        <w:rPr>
          <w:b/>
          <w:bCs/>
          <w:lang w:val="id"/>
        </w:rPr>
        <w:t xml:space="preserve">Contoh 4 Langkah 12 adalah yang harus dibawa pulang peserta dari Rumpun D secara keseluruhan.</w:t>
      </w:r>
      <w:r>
        <w:rPr>
          <w:lang w:val="id"/>
        </w:rPr>
        <w:t xml:space="preserve"> </w:t>
      </w:r>
      <w:r>
        <w:rPr>
          <w:lang w:val="id"/>
        </w:rPr>
        <w:t xml:space="preserve">Verifikasi harian atas kustodi sendiri, tanpa memercayai siapa pun, tanpa biaya langganan. Ia menjawab persoalan yang L4D.1 tunjukkan paling mahal.</w:t>
      </w:r>
    </w:p>
    <w:bookmarkEnd w:id="44"/>
    <w:bookmarkStart w:id="45" w:name="kesalahan-umum-peserta"/>
    <w:p>
      <w:pPr>
        <w:pStyle w:val="Heading3"/>
      </w:pPr>
      <w:r>
        <w:rPr>
          <w:lang w:val="id"/>
        </w:rPr>
        <w:t xml:space="preserve">Kesalahan umum peserta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Kesalahan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Koreksi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Menyamakan alamat dengan pemilik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§4.1; 38% menjadi 7,6%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Mengira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“jumlah alamat aktif naik”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= adopsi naik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§4.1; dapat berarti satu entitas memecah dana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Menguji sinyal tanpa menghitung</w:t>
            </w:r>
            <w:r>
              <w:rPr>
                <w:lang w:val="id"/>
              </w:rPr>
              <w:t xml:space="preserve"> </w:t>
            </w:r>
            <m:oMath>
              <m:r>
                <m:t>N</m:t>
              </m:r>
            </m:oMath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§4.2; ambang 3,810, bukan 1,96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Berhenti pada uji Bonferroni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Contoh 2 Langkah 5; uji</w:t>
            </w:r>
            <w:r>
              <w:rPr>
                <w:lang w:val="id"/>
              </w:rP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max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lebih tajam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Memakai peringkat token apa adanya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§4.3; 49,92 pp/tahun, tanda berbalik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Mengira median yang bertahan positif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§4.3; −36,20%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Memakai rasio berbasis volume tanpa</w:t>
            </w:r>
            <w:r>
              <w:rPr>
                <w:lang w:val="id"/>
              </w:rPr>
              <w:t xml:space="preserve"> </w:t>
            </w:r>
            <m:oMath>
              <m:r>
                <m:t>w</m:t>
              </m:r>
            </m:oMath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§4.4; faktor 3,33× pada</w:t>
            </w:r>
            <w:r>
              <w:rPr>
                <w:lang w:val="id"/>
              </w:rPr>
              <w:t xml:space="preserve"> </w:t>
            </w:r>
            <m:oMath>
              <m:r>
                <m:t>w</m:t>
              </m:r>
            </m:oMath>
            <w:r>
              <w:rPr>
                <w:lang w:val="id"/>
              </w:rPr>
              <w:t xml:space="preserve">=70%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Mengira metrik dasbor masih segar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§4.5; IR 0,42 → 0,08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Menilai langganan dari angka bulanan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§4.7; 12,00% modal per tahun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Menyimpulkan seluruh data on-chain tidak berguna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§4.6; kepastian 1,000 untuk verifikasi</w:t>
            </w:r>
          </w:p>
        </w:tc>
      </w:tr>
    </w:tbl>
    <w:bookmarkEnd w:id="45"/>
    <w:bookmarkStart w:id="46" w:name="aturan-keras-bagi-fasilitator"/>
    <w:p>
      <w:pPr>
        <w:pStyle w:val="Heading3"/>
      </w:pPr>
      <w:r>
        <w:rPr>
          <w:lang w:val="id"/>
        </w:rPr>
        <w:t xml:space="preserve">Aturan keras bagi fasilitator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menyebutkan atau merekomendasikan penyedia data, dasbor, platform analitik, bursa, atau token tertentu</w:t>
      </w:r>
      <w:r>
        <w:rPr>
          <w:lang w:val="id"/>
        </w:rPr>
        <w:t xml:space="preserve"> </w:t>
      </w:r>
      <w:r>
        <w:rPr>
          <w:lang w:val="id"/>
        </w:rPr>
        <w:t xml:space="preserve">— termasuk sebagai contoh, dan termasuk bila peserta menyebutkannya lebih dahulu.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menyajikan metrik on-chain mana pun sebagai sinyal beli atau jual.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memberikan target harga, proyeksi, atau pandangan arah atas aset mana pun.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menerima imbalan, akses gratis, atau rujukan</w:t>
      </w:r>
      <w:r>
        <w:rPr>
          <w:lang w:val="id"/>
        </w:rPr>
        <w:t xml:space="preserve"> </w:t>
      </w:r>
      <w:r>
        <w:rPr>
          <w:lang w:val="id"/>
        </w:rPr>
        <w:t xml:space="preserve">dari penyedia data atau platform analitik. Kepentingan finansial apa pun wajib diungkapkan di awal sesi.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(L4.2)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membantu peserta menganalisis alamat milik pihak ketiga</w:t>
      </w:r>
      <w:r>
        <w:rPr>
          <w:lang w:val="id"/>
        </w:rPr>
        <w:t xml:space="preserve"> </w:t>
      </w:r>
      <w:r>
        <w:rPr>
          <w:lang w:val="id"/>
        </w:rPr>
        <w:t xml:space="preserve">untuk tujuan identifikasi. Seluruh praktik memakai data publik agregat atau alamat peserta sendiri.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Wajib menyampaikan</w:t>
      </w:r>
      <w:r>
        <w:rPr>
          <w:lang w:val="id"/>
        </w:rPr>
        <w:t xml:space="preserve"> </w:t>
      </w:r>
      <w:r>
        <w:rPr>
          <w:lang w:val="id"/>
        </w:rPr>
        <w:t xml:space="preserve">bahwa seluruh angka dalam modul ini — tingkat menang,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, tingkat bertahan hidup, fraksi volume semu, dan besaran peluruhan — bersifat ilustratif dan tidak diukur dari aset, penyedia, atau periode nyata mana pun.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Wajib menyampaikan sesi 6.</w:t>
      </w:r>
      <w:r>
        <w:rPr>
          <w:lang w:val="id"/>
        </w:rPr>
        <w:t xml:space="preserve"> </w:t>
      </w:r>
      <w:r>
        <w:rPr>
          <w:lang w:val="id"/>
        </w:rPr>
        <w:t xml:space="preserve">Modul yang berhenti pada batas tanpa menyampaikan kekuatan yang nyata memberikan gambaran yang tidak lengkap.</w:t>
      </w:r>
    </w:p>
    <w:p>
      <w:r>
        <w:pict>
          <v:rect style="width:0;height:1.5pt" o:hralign="center" o:hrstd="t" o:hr="t"/>
        </w:pict>
      </w:r>
    </w:p>
    <w:bookmarkEnd w:id="46"/>
    <w:bookmarkEnd w:id="47"/>
    <w:bookmarkStart w:id="48" w:name="penafian"/>
    <w:p>
      <w:pPr>
        <w:pStyle w:val="Heading2"/>
      </w:pPr>
      <w:r>
        <w:rPr>
          <w:lang w:val="id"/>
        </w:rPr>
        <w:t xml:space="preserve">10. Penafian</w:t>
      </w:r>
    </w:p>
    <w:p>
      <w:pPr>
        <w:pStyle w:val="FirstParagraph"/>
      </w:pPr>
      <w:r>
        <w:rPr>
          <w:lang w:val="id"/>
        </w:rPr>
        <w:t xml:space="preserve">Materi ini disusun untuk tujuan pendidikan dan peningkatan literasi keuangan. Materi ini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</w:t>
      </w:r>
      <w:r>
        <w:rPr>
          <w:lang w:val="id"/>
        </w:rPr>
        <w:t xml:space="preserve"> </w:t>
      </w:r>
      <w:r>
        <w:rPr>
          <w:lang w:val="id"/>
        </w:rPr>
        <w:t xml:space="preserve">nasihat investasi, bukan rekomendasi aset, metrik, atau penyedia data, dan bukan ajakan untuk melakukan transaksi.</w:t>
      </w:r>
    </w:p>
    <w:p>
      <w:pPr>
        <w:pStyle w:val="BodyText"/>
      </w:pPr>
      <w:r>
        <w:rPr>
          <w:lang w:val="id"/>
        </w:rPr>
        <w:t xml:space="preserve">Seluruh tingkat menang, nilai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, tingkat bertahan hidup token, imbal hasil kohort, fraksi volume semu, besaran peluruhan, dan nilai rupiah dalam modul ini bersifat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ilustratif dan dibuat untuk keperluan pengajaran.</w:t>
      </w:r>
      <w:r>
        <w:rPr>
          <w:lang w:val="id"/>
        </w:rPr>
        <w:t xml:space="preserve"> </w:t>
      </w:r>
      <w:r>
        <w:rPr>
          <w:lang w:val="id"/>
        </w:rPr>
        <w:t xml:space="preserve">Tidak satu pun diukur dari aset, penyedia, dasbor, atau periode nyata mana pun.</w:t>
      </w:r>
    </w:p>
    <w:p>
      <w:pPr>
        <w:pStyle w:val="BodyText"/>
      </w:pPr>
      <w:r>
        <w:rPr>
          <w:b/>
          <w:bCs/>
          <w:lang w:val="id"/>
        </w:rPr>
        <w:t xml:space="preserve">Modul ini tidak menyatakan bahwa metrik on-chain mana pun bekerja atau tidak bekerja pada data nyata.</w:t>
      </w:r>
      <w:r>
        <w:rPr>
          <w:lang w:val="id"/>
        </w:rPr>
        <w:t xml:space="preserve"> </w:t>
      </w:r>
      <w:r>
        <w:rPr>
          <w:lang w:val="id"/>
        </w:rPr>
        <w:t xml:space="preserve">Ia menunjukkan kerangka pengujian yang wajib dijalankan sebelum klaim semacam itu dapat dibuat — dan §4.2 menunjukkan bahwa kerangka itu jauh lebih ketat daripada yang umumnya diterapkan.</w:t>
      </w:r>
    </w:p>
    <w:p>
      <w:pPr>
        <w:pStyle w:val="BodyText"/>
      </w:pPr>
      <w:r>
        <w:rPr>
          <w:lang w:val="id"/>
        </w:rPr>
        <w:t xml:space="preserve">Angka kepastian pada §4.6 bersifat ilustratif untuk membedakan jenis pertanyaan. Kepastian</w:t>
      </w:r>
      <w:r>
        <w:rPr>
          <w:lang w:val="id"/>
        </w:rPr>
        <w:t xml:space="preserve"> </w:t>
      </w:r>
      <w:r>
        <w:rPr>
          <w:lang w:val="id"/>
        </w:rPr>
        <w:t xml:space="preserve">“1,000”</w:t>
      </w:r>
      <w:r>
        <w:rPr>
          <w:lang w:val="id"/>
        </w:rPr>
        <w:t xml:space="preserve"> </w:t>
      </w:r>
      <w:r>
        <w:rPr>
          <w:lang w:val="id"/>
        </w:rPr>
        <w:t xml:space="preserve">berlaku pada pertanyaan yang dijawab secara deterministik oleh buku besar itu sendiri,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berarti bahwa penafsiran atas jawaban itu pasti.</w:t>
      </w:r>
    </w:p>
    <w:p>
      <w:pPr>
        <w:pStyle w:val="BodyText"/>
      </w:pPr>
      <w:r>
        <w:rPr>
          <w:lang w:val="id"/>
        </w:rPr>
        <w:t xml:space="preserve">Analisis alamat pihak ketiga dapat menyentuh persoalan privasi dan, di sebagian yurisdiksi, persoalan hukum. Modul ini tidak melatih dan tidak mendorong kegiatan tersebut.</w:t>
      </w:r>
    </w:p>
    <w:p>
      <w:pPr>
        <w:pStyle w:val="BodyText"/>
      </w:pPr>
      <w:r>
        <w:rPr>
          <w:lang w:val="id"/>
        </w:rPr>
        <w:t xml:space="preserve">Aset digital mengandung risiko kehilangan seluruh nilai. Sebagaimana ditunjukkan §4.3, sebagian besar token dalam kohort ilustratif modul ini kehilangan seluruh nilainya,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data yang tersedia secara umum menampilkan yang bertahan secara konstruksi.</w:t>
      </w:r>
    </w:p>
    <w:p>
      <w:pPr>
        <w:pStyle w:val="BodyText"/>
      </w:pPr>
      <w:r>
        <w:rPr>
          <w:lang w:val="id"/>
        </w:rPr>
        <w:t xml:space="preserve">Invesmentpedia dan fasilitatornya tidak memberikan nasihat investasi yang dipersonalisasi dan tidak berizin sebagai penasihat investasi.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  <w:lang w:val="id"/>
        </w:rPr>
        <w:t xml:space="preserve">Modul L4D.2 — Kurikulum Invesmentpedia · Level 4 Profesional · Rumpun D (Aset Digital)</w:t>
      </w:r>
    </w:p>
    <w:bookmarkEnd w:id="48"/>
    <w:bookmarkEnd w:id="49"/>
    <w:sectPr>
      <w:footnotePr>
        <w:numRestart w:val="eachSect"/>
      </w:footnotePr>
      <w:pgMar w:bottom="1296" w:left="1440" w:right="1440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"/>
  </w:num>
  <w:num w:numId="1010">
    <w:abstractNumId w:val="992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id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40" w:line="293" w:lineRule="auto"/>
      <w:jc w:val="both"/>
    </w:pPr>
    <w:rPr>
      <w:rFonts w:ascii="Source Sans Pro" w:cs="Source Sans Pro" w:eastAsia="Source Sans Pro" w:hAnsi="Source Sans Pro"/>
      <w:color w:val="444A52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  <w:rPr>
      <w:rFonts w:ascii="Source Sans Pro" w:cs="Source Sans Pro" w:eastAsia="Source Sans Pro" w:hAnsi="Source Sans Pro"/>
      <w:color w:val="444A52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before="0" w:line="240" w:lineRule="auto"/>
      <w:contextualSpacing/>
      <w:jc w:val="center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60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360" w:before="0"/>
    </w:pPr>
    <w:rPr>
      <w:rFonts w:ascii="Source Sans Pro" w:cs="Source Sans Pro" w:cstheme="majorBidi" w:eastAsia="Source Sans Pro" w:eastAsiaTheme="majorEastAsia" w:hAnsi="Source Sans Pro"/>
      <w:b/>
      <w:color w:val="1D4E8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520"/>
      <w:outlineLvl w:val="0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40" w:before="400"/>
      <w:outlineLvl w:val="1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1D4E89"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80"/>
      <w:outlineLvl w:val="2"/>
    </w:pPr>
    <w:rPr>
      <w:rFonts w:ascii="Source Sans Pro" w:cs="Source Sans Pro" w:cstheme="majorBidi" w:eastAsia="Source Sans Pro" w:eastAsiaTheme="majorEastAsia" w:hAnsi="Source Sans Pro"/>
      <w:b/>
      <w:color w:val="0F2B46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240"/>
      <w:outlineLvl w:val="3"/>
    </w:pPr>
    <w:rPr>
      <w:rFonts w:ascii="Source Sans Pro" w:cs="Source Sans Pro" w:cstheme="majorBidi" w:eastAsia="Source Sans Pro" w:eastAsiaTheme="majorEastAsia" w:hAnsi="Source Sans Pro"/>
      <w:b/>
      <w:i/>
      <w:iCs/>
      <w:color w:val="1D4E89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Source Sans Pro" w:cs="Source Sans Pro" w:eastAsia="Source Sans Pro" w:hAnsi="Source Sans Pro"/>
      <w:color w:val="1D4E89"/>
      <w:sz w:val="2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Menlo" w:cs="Menlo" w:eastAsia="Menlo" w:hAnsi="Menlo"/>
      <w:color w:val="444A52"/>
      <w:sz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L4D.2 — Analitik On-Chain</dc:title>
  <dc:creator>Invesmentpedia</dc:creator>
  <dc:language>id</dc:language>
  <cp:keywords/>
  <dcterms:created xsi:type="dcterms:W3CDTF">2026-09-20T09:44:06Z</dcterms:created>
  <dcterms:modified xsi:type="dcterms:W3CDTF">2026-09-20T09:44:06Z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</vt:lpwstr>
  </property>
  <property fmtid="{D5CDD505-2E9C-101B-9397-08002B2CF9AE}" pid="3" name="subtitle">
    <vt:lpwstr>Kurikulum Invesmentpedia · Level 4 Profesional · Rumpun D (Aset Digital) · Modul 2</vt:lpwstr>
  </property>
</Properties>
</file>