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L4A.1 — Profil Risiko Klien dan Pernyataan Kebijakan Investasi</w:t>
      </w:r>
    </w:p>
    <w:p>
      <w:pPr>
        <w:pStyle w:val="Subtitle"/>
      </w:pPr>
      <w:r>
        <w:rPr>
          <w:lang w:val="id"/>
        </w:rPr>
        <w:t xml:space="preserve">Kurikulum Invesmentpedia · Level 4 Profesional · Rumpun A (Advisori) · Modul 1</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7" w:name="X0f38f8387cccef75051392ca11a11c3ef3e6aa1"/>
    <w:p>
      <w:pPr>
        <w:pStyle w:val="Heading1"/>
      </w:pPr>
      <w:r>
        <w:rPr>
          <w:lang w:val="id"/>
        </w:rPr>
        <w:t xml:space="preserve">L4A.1 — Profil Risiko Klien dan Pernyataan Kebijakan Investasi</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L4A.1</w:t>
            </w:r>
          </w:p>
        </w:tc>
      </w:tr>
      <w:tr>
        <w:tc>
          <w:tcPr/>
          <w:p>
            <w:pPr>
              <w:pStyle w:val="Compact"/>
            </w:pPr>
            <w:r>
              <w:rPr>
                <w:lang w:val="id"/>
              </w:rPr>
              <w:t xml:space="preserve">Nama</w:t>
            </w:r>
          </w:p>
        </w:tc>
        <w:tc>
          <w:tcPr/>
          <w:p>
            <w:pPr>
              <w:pStyle w:val="Compact"/>
            </w:pPr>
            <w:r>
              <w:rPr>
                <w:lang w:val="id"/>
              </w:rPr>
              <w:t xml:space="preserve">Profil Risiko Klien dan Pernyataan Kebijakan Investasi</w:t>
            </w:r>
          </w:p>
        </w:tc>
      </w:tr>
      <w:tr>
        <w:tc>
          <w:tcPr/>
          <w:p>
            <w:pPr>
              <w:pStyle w:val="Compact"/>
            </w:pPr>
            <w:r>
              <w:rPr>
                <w:lang w:val="id"/>
              </w:rPr>
              <w:t xml:space="preserve">Jenjang</w:t>
            </w:r>
          </w:p>
        </w:tc>
        <w:tc>
          <w:tcPr/>
          <w:p>
            <w:pPr>
              <w:pStyle w:val="Compact"/>
            </w:pPr>
            <w:r>
              <w:rPr>
                <w:lang w:val="id"/>
              </w:rPr>
              <w:t xml:space="preserve">Level 4 — Profesional</w:t>
            </w:r>
          </w:p>
        </w:tc>
      </w:tr>
      <w:tr>
        <w:tc>
          <w:tcPr/>
          <w:p>
            <w:pPr>
              <w:pStyle w:val="Compact"/>
            </w:pPr>
            <w:r>
              <w:rPr>
                <w:lang w:val="id"/>
              </w:rPr>
              <w:t xml:space="preserve">Rumpun</w:t>
            </w:r>
          </w:p>
        </w:tc>
        <w:tc>
          <w:tcPr/>
          <w:p>
            <w:pPr>
              <w:pStyle w:val="Compact"/>
            </w:pPr>
            <w:r>
              <w:rPr>
                <w:lang w:val="id"/>
              </w:rPr>
              <w:t xml:space="preserve">A — Advisori</w:t>
            </w:r>
          </w:p>
        </w:tc>
      </w:tr>
      <w:tr>
        <w:tc>
          <w:tcPr/>
          <w:p>
            <w:pPr>
              <w:pStyle w:val="Compact"/>
            </w:pPr>
            <w:r>
              <w:rPr>
                <w:lang w:val="id"/>
              </w:rPr>
              <w:t xml:space="preserve">Beban</w:t>
            </w:r>
          </w:p>
        </w:tc>
        <w:tc>
          <w:tcPr/>
          <w:p>
            <w:pPr>
              <w:pStyle w:val="Compact"/>
            </w:pPr>
            <w:r>
              <w:rPr>
                <w:lang w:val="id"/>
              </w:rPr>
              <w:t xml:space="preserve">16 JP (13 jam 20 menit) — 5 JP teori, 7 JP praktik, 4 JP asesmen</w:t>
            </w:r>
          </w:p>
        </w:tc>
      </w:tr>
      <w:tr>
        <w:tc>
          <w:tcPr/>
          <w:p>
            <w:pPr>
              <w:pStyle w:val="Compact"/>
            </w:pPr>
            <w:r>
              <w:rPr>
                <w:lang w:val="id"/>
              </w:rPr>
              <w:t xml:space="preserve">Prasyarat</w:t>
            </w:r>
          </w:p>
        </w:tc>
        <w:tc>
          <w:tcPr/>
          <w:p>
            <w:pPr>
              <w:pStyle w:val="Compact"/>
            </w:pPr>
            <w:r>
              <w:rPr>
                <w:lang w:val="id"/>
              </w:rPr>
              <w:t xml:space="preserve">Seluruh modul inti L4.1–L4.4</w:t>
            </w:r>
          </w:p>
        </w:tc>
      </w:tr>
      <w:tr>
        <w:tc>
          <w:tcPr/>
          <w:p>
            <w:pPr>
              <w:pStyle w:val="Compact"/>
            </w:pPr>
            <w:r>
              <w:rPr>
                <w:lang w:val="id"/>
              </w:rPr>
              <w:t xml:space="preserve">Pilar</w:t>
            </w:r>
          </w:p>
        </w:tc>
        <w:tc>
          <w:tcPr/>
          <w:p>
            <w:pPr>
              <w:pStyle w:val="Compact"/>
            </w:pPr>
            <w:r>
              <w:rPr>
                <w:lang w:val="id"/>
              </w:rPr>
              <w:t xml:space="preserve">P1 Perilaku &amp; Literasi, P5 Risiko, P6 Etika</w:t>
            </w:r>
          </w:p>
        </w:tc>
      </w:tr>
      <w:tr>
        <w:tc>
          <w:tcPr/>
          <w:p>
            <w:pPr>
              <w:pStyle w:val="Compact"/>
            </w:pPr>
            <w:r>
              <w:rPr>
                <w:lang w:val="id"/>
              </w:rPr>
              <w:t xml:space="preserve">CPL terkait</w:t>
            </w:r>
          </w:p>
        </w:tc>
        <w:tc>
          <w:tcPr/>
          <w:p>
            <w:pPr>
              <w:pStyle w:val="Compact"/>
            </w:pPr>
            <w:r>
              <w:rPr>
                <w:lang w:val="id"/>
              </w:rPr>
              <w:t xml:space="preserve">CPL-1, CPL-5, CPL-6, CPL-7, CPL-9</w:t>
            </w:r>
          </w:p>
        </w:tc>
      </w:tr>
      <w:tr>
        <w:tc>
          <w:tcPr/>
          <w:p>
            <w:pPr>
              <w:pStyle w:val="Compact"/>
            </w:pPr>
            <w:r>
              <w:rPr>
                <w:lang w:val="id"/>
              </w:rPr>
              <w:t xml:space="preserve">Kanon</w:t>
            </w:r>
          </w:p>
        </w:tc>
        <w:tc>
          <w:tcPr/>
          <w:p>
            <w:pPr>
              <w:pStyle w:val="Compact"/>
            </w:pPr>
            <w:r>
              <w:rPr>
                <w:lang w:val="id"/>
              </w:rPr>
              <w:t xml:space="preserve">K-01, K-02, K-05, K-11, K-12</w:t>
            </w:r>
          </w:p>
        </w:tc>
      </w:tr>
    </w:tbl>
    <w:p>
      <w:pPr>
        <w:pStyle w:val="BodyText"/>
      </w:pPr>
      <w:r>
        <w:rPr>
          <w:b/>
          <w:bCs/>
          <w:lang w:val="id"/>
        </w:rPr>
        <w:t xml:space="preserve">Posisi modul.</w:t>
      </w:r>
      <w:r>
        <w:rPr>
          <w:lang w:val="id"/>
        </w:rPr>
        <w:t xml:space="preserve"> </w:t>
      </w:r>
      <w:r>
        <w:rPr>
          <w:lang w:val="id"/>
        </w:rPr>
        <w:t xml:space="preserve">“Profil risiko”</w:t>
      </w:r>
      <w:r>
        <w:rPr>
          <w:lang w:val="id"/>
        </w:rPr>
        <w:t xml:space="preserve"> </w:t>
      </w:r>
      <w:r>
        <w:rPr>
          <w:lang w:val="id"/>
        </w:rPr>
        <w:t xml:space="preserve">diperlakukan sebagai satu hal yang diukur dengan satu kuesioner.</w:t>
      </w:r>
    </w:p>
    <w:p>
      <w:pPr>
        <w:pStyle w:val="BodyText"/>
      </w:pPr>
      <w:r>
        <w:rPr>
          <w:b/>
          <w:bCs/>
          <w:lang w:val="id"/>
        </w:rPr>
        <w:t xml:space="preserve">Ia tiga hal yang berbeda jenis</w:t>
      </w:r>
      <w:r>
        <w:rPr>
          <w:lang w:val="id"/>
        </w:rPr>
        <w:t xml:space="preserve">, dan mencampurnya menghasilkan portofolio yang salah untuk alasan yang tidak disadari: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Dimensi</w:t>
            </w:r>
          </w:p>
        </w:tc>
        <w:tc>
          <w:tcPr/>
          <w:p>
            <w:pPr>
              <w:pStyle w:val="Compact"/>
            </w:pPr>
            <w:r>
              <w:rPr>
                <w:lang w:val="id"/>
              </w:rPr>
              <w:t xml:space="preserve">Sifat</w:t>
            </w:r>
          </w:p>
        </w:tc>
        <w:tc>
          <w:tcPr/>
          <w:p>
            <w:pPr>
              <w:pStyle w:val="Compact"/>
            </w:pPr>
            <w:r>
              <w:rPr>
                <w:lang w:val="id"/>
              </w:rPr>
              <w:t xml:space="preserve">Diukur dengan</w:t>
            </w:r>
          </w:p>
        </w:tc>
      </w:tr>
      <w:tr>
        <w:tc>
          <w:tcPr/>
          <w:p>
            <w:pPr>
              <w:pStyle w:val="Compact"/>
            </w:pPr>
            <w:r>
              <w:rPr>
                <w:b/>
                <w:bCs/>
                <w:lang w:val="id"/>
              </w:rPr>
              <w:t xml:space="preserve">Kapasitas</w:t>
            </w:r>
          </w:p>
        </w:tc>
        <w:tc>
          <w:tcPr/>
          <w:p>
            <w:pPr>
              <w:pStyle w:val="Compact"/>
            </w:pPr>
            <w:r>
              <w:rPr>
                <w:lang w:val="id"/>
              </w:rPr>
              <w:t xml:space="preserve">Objektif</w:t>
            </w:r>
          </w:p>
        </w:tc>
        <w:tc>
          <w:tcPr/>
          <w:p>
            <w:pPr>
              <w:pStyle w:val="Compact"/>
            </w:pPr>
            <w:r>
              <w:rPr>
                <w:lang w:val="id"/>
              </w:rPr>
              <w:t xml:space="preserve">Aritmetika neraca dan penghasilan</w:t>
            </w:r>
          </w:p>
        </w:tc>
      </w:tr>
      <w:tr>
        <w:tc>
          <w:tcPr/>
          <w:p>
            <w:pPr>
              <w:pStyle w:val="Compact"/>
            </w:pPr>
            <w:r>
              <w:rPr>
                <w:b/>
                <w:bCs/>
                <w:lang w:val="id"/>
              </w:rPr>
              <w:t xml:space="preserve">Toleransi</w:t>
            </w:r>
          </w:p>
        </w:tc>
        <w:tc>
          <w:tcPr/>
          <w:p>
            <w:pPr>
              <w:pStyle w:val="Compact"/>
            </w:pPr>
            <w:r>
              <w:rPr>
                <w:lang w:val="id"/>
              </w:rPr>
              <w:t xml:space="preserve">Psikologis</w:t>
            </w:r>
          </w:p>
        </w:tc>
        <w:tc>
          <w:tcPr/>
          <w:p>
            <w:pPr>
              <w:pStyle w:val="Compact"/>
            </w:pPr>
            <w:r>
              <w:rPr>
                <w:lang w:val="id"/>
              </w:rPr>
              <w:t xml:space="preserve">Perilaku, bukan pernyataan</w:t>
            </w:r>
          </w:p>
        </w:tc>
      </w:tr>
      <w:tr>
        <w:tc>
          <w:tcPr/>
          <w:p>
            <w:pPr>
              <w:pStyle w:val="Compact"/>
            </w:pPr>
            <w:r>
              <w:rPr>
                <w:b/>
                <w:bCs/>
                <w:lang w:val="id"/>
              </w:rPr>
              <w:t xml:space="preserve">Kebutuhan</w:t>
            </w:r>
          </w:p>
        </w:tc>
        <w:tc>
          <w:tcPr/>
          <w:p>
            <w:pPr>
              <w:pStyle w:val="Compact"/>
            </w:pPr>
            <w:r>
              <w:rPr>
                <w:lang w:val="id"/>
              </w:rPr>
              <w:t xml:space="preserve">Aritmetis</w:t>
            </w:r>
          </w:p>
        </w:tc>
        <w:tc>
          <w:tcPr/>
          <w:p>
            <w:pPr>
              <w:pStyle w:val="Compact"/>
            </w:pPr>
            <w:r>
              <w:rPr>
                <w:lang w:val="id"/>
              </w:rPr>
              <w:t xml:space="preserve">Tujuan dibagi waktu dan modal</w:t>
            </w:r>
          </w:p>
        </w:tc>
      </w:tr>
    </w:tbl>
    <w:p>
      <w:pPr>
        <w:pStyle w:val="BodyText"/>
      </w:pPr>
      <w:r>
        <w:rPr>
          <w:lang w:val="id"/>
        </w:rPr>
        <w:t xml:space="preserve">Dan §4.4 menunjukkan apa yang terjadi ketika ketiganya bertabrakan — yang sering, dan yang</w:t>
      </w:r>
      <w:r>
        <w:rPr>
          <w:lang w:val="id"/>
        </w:rPr>
        <w:t xml:space="preserve"> </w:t>
      </w:r>
      <w:r>
        <w:rPr>
          <w:b/>
          <w:bCs/>
          <w:lang w:val="id"/>
        </w:rPr>
        <w:t xml:space="preserve">tidak dapat diselesaikan oleh portofolio.</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CPMK-L4A.1.1</w:t>
            </w:r>
          </w:p>
        </w:tc>
        <w:tc>
          <w:tcPr/>
          <w:p>
            <w:pPr>
              <w:pStyle w:val="Compact"/>
            </w:pPr>
            <w:r>
              <w:rPr>
                <w:lang w:val="id"/>
              </w:rPr>
              <w:t xml:space="preserve">Membedakan kapasitas, toleransi, dan kebutuhan risiko serta menjelaskan mengapa mencampurnya merusak</w:t>
            </w:r>
          </w:p>
        </w:tc>
        <w:tc>
          <w:tcPr/>
          <w:p>
            <w:pPr>
              <w:pStyle w:val="Compact"/>
            </w:pPr>
            <w:r>
              <w:rPr>
                <w:lang w:val="id"/>
              </w:rPr>
              <w:t xml:space="preserve">C4</w:t>
            </w:r>
          </w:p>
        </w:tc>
      </w:tr>
      <w:tr>
        <w:tc>
          <w:tcPr/>
          <w:p>
            <w:pPr>
              <w:pStyle w:val="Compact"/>
            </w:pPr>
            <w:r>
              <w:rPr>
                <w:lang w:val="id"/>
              </w:rPr>
              <w:t xml:space="preserve">CPMK-L4A.1.2</w:t>
            </w:r>
          </w:p>
        </w:tc>
        <w:tc>
          <w:tcPr/>
          <w:p>
            <w:pPr>
              <w:pStyle w:val="Compact"/>
            </w:pPr>
            <w:r>
              <w:rPr>
                <w:lang w:val="id"/>
              </w:rPr>
              <w:t xml:space="preserve">Menghitung kapasitas risiko dari modal manusia dan sifat penghasilan</w:t>
            </w:r>
          </w:p>
        </w:tc>
        <w:tc>
          <w:tcPr/>
          <w:p>
            <w:pPr>
              <w:pStyle w:val="Compact"/>
            </w:pPr>
            <w:r>
              <w:rPr>
                <w:lang w:val="id"/>
              </w:rPr>
              <w:t xml:space="preserve">C4</w:t>
            </w:r>
          </w:p>
        </w:tc>
      </w:tr>
      <w:tr>
        <w:tc>
          <w:tcPr/>
          <w:p>
            <w:pPr>
              <w:pStyle w:val="Compact"/>
            </w:pPr>
            <w:r>
              <w:rPr>
                <w:lang w:val="id"/>
              </w:rPr>
              <w:t xml:space="preserve">CPMK-L4A.1.3</w:t>
            </w:r>
          </w:p>
        </w:tc>
        <w:tc>
          <w:tcPr/>
          <w:p>
            <w:pPr>
              <w:pStyle w:val="Compact"/>
            </w:pPr>
            <w:r>
              <w:rPr>
                <w:lang w:val="id"/>
              </w:rPr>
              <w:t xml:space="preserve">Menjelaskan mengapa kuesioner toleransi risiko tidak stabil dan apa yang menggantikannya</w:t>
            </w:r>
          </w:p>
        </w:tc>
        <w:tc>
          <w:tcPr/>
          <w:p>
            <w:pPr>
              <w:pStyle w:val="Compact"/>
            </w:pPr>
            <w:r>
              <w:rPr>
                <w:lang w:val="id"/>
              </w:rPr>
              <w:t xml:space="preserve">C5</w:t>
            </w:r>
          </w:p>
        </w:tc>
      </w:tr>
      <w:tr>
        <w:tc>
          <w:tcPr/>
          <w:p>
            <w:pPr>
              <w:pStyle w:val="Compact"/>
            </w:pPr>
            <w:r>
              <w:rPr>
                <w:lang w:val="id"/>
              </w:rPr>
              <w:t xml:space="preserve">CPMK-L4A.1.4</w:t>
            </w:r>
          </w:p>
        </w:tc>
        <w:tc>
          <w:tcPr/>
          <w:p>
            <w:pPr>
              <w:pStyle w:val="Compact"/>
            </w:pPr>
            <w:r>
              <w:rPr>
                <w:lang w:val="id"/>
              </w:rPr>
              <w:t xml:space="preserve">Menghitung volatilitas dan drawdown yang tersirat dari kebutuhan imbal hasil klien</w:t>
            </w:r>
          </w:p>
        </w:tc>
        <w:tc>
          <w:tcPr/>
          <w:p>
            <w:pPr>
              <w:pStyle w:val="Compact"/>
            </w:pPr>
            <w:r>
              <w:rPr>
                <w:lang w:val="id"/>
              </w:rPr>
              <w:t xml:space="preserve">C4</w:t>
            </w:r>
          </w:p>
        </w:tc>
      </w:tr>
      <w:tr>
        <w:tc>
          <w:tcPr/>
          <w:p>
            <w:pPr>
              <w:pStyle w:val="Compact"/>
            </w:pPr>
            <w:r>
              <w:rPr>
                <w:lang w:val="id"/>
              </w:rPr>
              <w:t xml:space="preserve">CPMK-L4A.1.5</w:t>
            </w:r>
          </w:p>
        </w:tc>
        <w:tc>
          <w:tcPr/>
          <w:p>
            <w:pPr>
              <w:pStyle w:val="Compact"/>
            </w:pPr>
            <w:r>
              <w:rPr>
                <w:lang w:val="id"/>
              </w:rPr>
              <w:t xml:space="preserve">Mengenali konflik antardimensi dan merumuskan pilihan yang tersedia</w:t>
            </w:r>
          </w:p>
        </w:tc>
        <w:tc>
          <w:tcPr/>
          <w:p>
            <w:pPr>
              <w:pStyle w:val="Compact"/>
            </w:pPr>
            <w:r>
              <w:rPr>
                <w:lang w:val="id"/>
              </w:rPr>
              <w:t xml:space="preserve">C5</w:t>
            </w:r>
          </w:p>
        </w:tc>
      </w:tr>
      <w:tr>
        <w:tc>
          <w:tcPr/>
          <w:p>
            <w:pPr>
              <w:pStyle w:val="Compact"/>
            </w:pPr>
            <w:r>
              <w:rPr>
                <w:lang w:val="id"/>
              </w:rPr>
              <w:t xml:space="preserve">CPMK-L4A.1.6</w:t>
            </w:r>
          </w:p>
        </w:tc>
        <w:tc>
          <w:tcPr/>
          <w:p>
            <w:pPr>
              <w:pStyle w:val="Compact"/>
            </w:pPr>
            <w:r>
              <w:rPr>
                <w:lang w:val="id"/>
              </w:rPr>
              <w:t xml:space="preserve">Menyusun Pernyataan Kebijakan Investasi yang mengikat dan dapat diaudit</w:t>
            </w:r>
          </w:p>
        </w:tc>
        <w:tc>
          <w:tcPr/>
          <w:p>
            <w:pPr>
              <w:pStyle w:val="Compact"/>
            </w:pPr>
            <w:r>
              <w:rPr>
                <w:lang w:val="id"/>
              </w:rPr>
              <w:t xml:space="preserve">C6</w:t>
            </w:r>
          </w:p>
        </w:tc>
      </w:tr>
      <w:tr>
        <w:tc>
          <w:tcPr/>
          <w:p>
            <w:pPr>
              <w:pStyle w:val="Compact"/>
            </w:pPr>
            <w:r>
              <w:rPr>
                <w:lang w:val="id"/>
              </w:rPr>
              <w:t xml:space="preserve">CPMK-L4A.1.7</w:t>
            </w:r>
          </w:p>
        </w:tc>
        <w:tc>
          <w:tcPr/>
          <w:p>
            <w:pPr>
              <w:pStyle w:val="Compact"/>
            </w:pPr>
            <w:r>
              <w:rPr>
                <w:lang w:val="id"/>
              </w:rPr>
              <w:t xml:space="preserve">Merancang protokol peninjauan yang membedakan perubahan keadaan dari reaksi pasar</w:t>
            </w:r>
          </w:p>
        </w:tc>
        <w:tc>
          <w:tcPr/>
          <w:p>
            <w:pPr>
              <w:pStyle w:val="Compact"/>
            </w:pPr>
            <w:r>
              <w:rPr>
                <w:lang w:val="id"/>
              </w:rPr>
              <w:t xml:space="preserve">C6</w:t>
            </w:r>
          </w:p>
        </w:tc>
      </w:tr>
      <w:tr>
        <w:tc>
          <w:tcPr/>
          <w:p>
            <w:pPr>
              <w:pStyle w:val="Compact"/>
            </w:pPr>
            <w:r>
              <w:rPr>
                <w:lang w:val="id"/>
              </w:rPr>
              <w:t xml:space="preserve">CPMK-L4A.1.8</w:t>
            </w:r>
          </w:p>
        </w:tc>
        <w:tc>
          <w:tcPr/>
          <w:p>
            <w:pPr>
              <w:pStyle w:val="Compact"/>
            </w:pPr>
            <w:r>
              <w:rPr>
                <w:lang w:val="id"/>
              </w:rPr>
              <w:t xml:space="preserve">Menangani kasus di mana kebutuhan klien tidak dapat dipenuhi portofolio</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"PROFIL RISIKO" = TIGA HAL BERBEDA</w:t>
      </w:r>
      <w:r>
        <w:br/>
      </w:r>
      <w:r>
        <w:rPr>
          <w:rStyle w:val="VerbatimChar"/>
          <w:lang w:val="id"/>
        </w:rPr>
        <w:t xml:space="preserve">                                │</w:t>
      </w:r>
      <w:r>
        <w:br/>
      </w:r>
      <w:r>
        <w:rPr>
          <w:rStyle w:val="VerbatimChar"/>
          <w:lang w:val="id"/>
        </w:rPr>
        <w:t xml:space="preserve">      ┌─────────────────────────┼─────────────────────────┐</w:t>
      </w:r>
      <w:r>
        <w:br/>
      </w:r>
      <w:r>
        <w:rPr>
          <w:rStyle w:val="VerbatimChar"/>
          <w:lang w:val="id"/>
        </w:rPr>
        <w:t xml:space="preserve">      │                         │                         │</w:t>
      </w:r>
      <w:r>
        <w:br/>
      </w:r>
      <w:r>
        <w:rPr>
          <w:rStyle w:val="VerbatimChar"/>
          <w:lang w:val="id"/>
        </w:rPr>
        <w:t xml:space="preserve">  KAPASITAS                TOLERANSI                 KEBUTUHAN</w:t>
      </w:r>
      <w:r>
        <w:br/>
      </w:r>
      <w:r>
        <w:rPr>
          <w:rStyle w:val="VerbatimChar"/>
          <w:lang w:val="id"/>
        </w:rPr>
        <w:t xml:space="preserve">  (objektif)              (psikologis)              (aritmetis)</w:t>
      </w:r>
      <w:r>
        <w:br/>
      </w:r>
      <w:r>
        <w:rPr>
          <w:rStyle w:val="VerbatimChar"/>
          <w:lang w:val="id"/>
        </w:rPr>
        <w:t xml:space="preserve">      │                         │                         │</w:t>
      </w:r>
      <w:r>
        <w:br/>
      </w:r>
      <w:r>
        <w:rPr>
          <w:rStyle w:val="VerbatimChar"/>
          <w:lang w:val="id"/>
        </w:rPr>
        <w:t xml:space="preserve">  Modal manusia           Kuesioner TIDAK           butuh riil 6%</w:t>
      </w:r>
      <w:r>
        <w:br/>
      </w:r>
      <w:r>
        <w:rPr>
          <w:rStyle w:val="VerbatimChar"/>
          <w:lang w:val="id"/>
        </w:rPr>
        <w:t xml:space="preserve">  = obligasi              STABIL: r=0,44            → vol 14,3%</w:t>
      </w:r>
      <w:r>
        <w:br/>
      </w:r>
      <w:r>
        <w:rPr>
          <w:rStyle w:val="VerbatimChar"/>
          <w:lang w:val="id"/>
        </w:rPr>
        <w:t xml:space="preserve">    tersembunyi           setelah pasar             → DD ~37%</w:t>
      </w:r>
      <w:r>
        <w:br/>
      </w:r>
      <w:r>
        <w:rPr>
          <w:rStyle w:val="VerbatimChar"/>
          <w:lang w:val="id"/>
        </w:rPr>
        <w:t xml:space="preserve">                          turun (81% varians</w:t>
      </w:r>
      <w:r>
        <w:br/>
      </w:r>
      <w:r>
        <w:rPr>
          <w:rStyle w:val="VerbatimChar"/>
          <w:lang w:val="id"/>
        </w:rPr>
        <w:t xml:space="preserve">  usia 30, beta 0,10        tak dijelaskan)</w:t>
      </w:r>
      <w:r>
        <w:br/>
      </w:r>
      <w:r>
        <w:rPr>
          <w:rStyle w:val="VerbatimChar"/>
          <w:lang w:val="id"/>
        </w:rPr>
        <w:t xml:space="preserve">  → saham 100%                  │</w:t>
      </w:r>
      <w:r>
        <w:br/>
      </w:r>
      <w:r>
        <w:rPr>
          <w:rStyle w:val="VerbatimChar"/>
          <w:lang w:val="id"/>
        </w:rPr>
        <w:t xml:space="preserve">  usia 30, beta 0,80      Dinyatakan vs</w:t>
      </w:r>
      <w:r>
        <w:br/>
      </w:r>
      <w:r>
        <w:rPr>
          <w:rStyle w:val="VerbatimChar"/>
          <w:lang w:val="id"/>
        </w:rPr>
        <w:t xml:space="preserve">  → saham −23%            terungkap:</w:t>
      </w:r>
      <w:r>
        <w:br/>
      </w:r>
      <w:r>
        <w:rPr>
          <w:rStyle w:val="VerbatimChar"/>
          <w:lang w:val="id"/>
        </w:rPr>
        <w:t xml:space="preserve">      │                   "sanggup DD 30%"</w:t>
      </w:r>
      <w:r>
        <w:br/>
      </w:r>
      <w:r>
        <w:rPr>
          <w:rStyle w:val="VerbatimChar"/>
          <w:lang w:val="id"/>
        </w:rPr>
        <w:t xml:space="preserve">  ► bukan usia yang       → 62% keluar</w:t>
      </w:r>
      <w:r>
        <w:br/>
      </w:r>
      <w:r>
        <w:rPr>
          <w:rStyle w:val="VerbatimChar"/>
          <w:lang w:val="id"/>
        </w:rPr>
        <w:t xml:space="preserve">    menentukan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KETIKA KETIGANYA BERTABRAKAN                 │</w:t>
      </w:r>
      <w:r>
        <w:br/>
      </w:r>
      <w:r>
        <w:rPr>
          <w:rStyle w:val="VerbatimChar"/>
          <w:lang w:val="id"/>
        </w:rPr>
        <w:t xml:space="preserve">        │  portofolio TIDAK DAPAT menyelesaikannya      │</w:t>
      </w:r>
      <w:r>
        <w:br/>
      </w:r>
      <w:r>
        <w:rPr>
          <w:rStyle w:val="VerbatimChar"/>
          <w:lang w:val="id"/>
        </w:rPr>
        <w:t xml:space="preserve">        │  ► yang harus berubah ada DI LUAR portofolio  │</w:t>
      </w:r>
      <w:r>
        <w:br/>
      </w:r>
      <w:r>
        <w:rPr>
          <w:rStyle w:val="VerbatimChar"/>
          <w:lang w:val="id"/>
        </w:rPr>
        <w:t xml:space="preserve">        │    (pengeluaran, waktu, penghasilan, tujuan)  │</w:t>
      </w:r>
      <w:r>
        <w:br/>
      </w:r>
      <w:r>
        <w:rPr>
          <w:rStyle w:val="VerbatimChar"/>
          <w:lang w:val="id"/>
        </w:rPr>
        <w:t xml:space="preserve">        └───────────────────────┬───────────────────────┘</w:t>
      </w:r>
      <w:r>
        <w:br/>
      </w:r>
      <w:r>
        <w:rPr>
          <w:rStyle w:val="VerbatimChar"/>
          <w:lang w:val="id"/>
        </w:rPr>
        <w:t xml:space="preserve">                                ▼</w:t>
      </w:r>
      <w:r>
        <w:br/>
      </w:r>
      <w:r>
        <w:rPr>
          <w:rStyle w:val="VerbatimChar"/>
          <w:lang w:val="id"/>
        </w:rPr>
        <w:t xml:space="preserve">                  PERNYATAAN KEBIJAKAN INVESTASI</w:t>
      </w:r>
    </w:p>
    <w:p>
      <w:r>
        <w:pict>
          <v:rect style="width:0;height:1.5pt" o:hralign="center" o:hrstd="t" o:hr="t"/>
        </w:pict>
      </w:r>
    </w:p>
    <w:bookmarkEnd w:id="11"/>
    <w:bookmarkStart w:id="24" w:name="materi"/>
    <w:p>
      <w:pPr>
        <w:pStyle w:val="Heading2"/>
      </w:pPr>
      <w:r>
        <w:rPr>
          <w:lang w:val="id"/>
        </w:rPr>
        <w:t xml:space="preserve">4. Materi</w:t>
      </w:r>
    </w:p>
    <w:bookmarkStart w:id="12" w:name="tiga-dimensi-yang-berbeda-jenis"/>
    <w:p>
      <w:pPr>
        <w:pStyle w:val="Heading3"/>
      </w:pPr>
      <w:r>
        <w:rPr>
          <w:lang w:val="id"/>
        </w:rPr>
        <w:t xml:space="preserve">4.1 Tiga dimensi yang berbeda jenis</w:t>
      </w:r>
    </w:p>
    <w:p>
      <w:pPr>
        <w:pStyle w:val="FirstParagraph"/>
      </w:pPr>
      <w:r>
        <w:rPr>
          <w:b/>
          <w:bCs/>
          <w:lang w:val="id"/>
        </w:rPr>
        <w:t xml:space="preserve">Kapasitas risiko</w:t>
      </w:r>
      <w:r>
        <w:rPr>
          <w:lang w:val="id"/>
        </w:rPr>
        <w:t xml:space="preserve"> </w:t>
      </w:r>
      <w:r>
        <w:rPr>
          <w:lang w:val="id"/>
        </w:rPr>
        <w:t xml:space="preserve">adalah kemampuan</w:t>
      </w:r>
      <w:r>
        <w:rPr>
          <w:lang w:val="id"/>
        </w:rPr>
        <w:t xml:space="preserve"> </w:t>
      </w:r>
      <w:r>
        <w:rPr>
          <w:b/>
          <w:bCs/>
          <w:lang w:val="id"/>
        </w:rPr>
        <w:t xml:space="preserve">objektif</w:t>
      </w:r>
      <w:r>
        <w:rPr>
          <w:lang w:val="id"/>
        </w:rPr>
        <w:t xml:space="preserve"> </w:t>
      </w:r>
      <w:r>
        <w:rPr>
          <w:lang w:val="id"/>
        </w:rPr>
        <w:t xml:space="preserve">menanggung kerugian tanpa merusak tujuan. Ia dihitung dari neraca, penghasilan, kewajiban, dan cakrawala.</w:t>
      </w:r>
      <w:r>
        <w:rPr>
          <w:lang w:val="id"/>
        </w:rPr>
        <w:t xml:space="preserve"> </w:t>
      </w:r>
      <w:r>
        <w:rPr>
          <w:b/>
          <w:bCs/>
          <w:lang w:val="id"/>
        </w:rPr>
        <w:t xml:space="preserve">Ia tidak bergantung pada perasaan klien.</w:t>
      </w:r>
    </w:p>
    <w:p>
      <w:pPr>
        <w:pStyle w:val="BodyText"/>
      </w:pPr>
      <w:r>
        <w:rPr>
          <w:b/>
          <w:bCs/>
          <w:lang w:val="id"/>
        </w:rPr>
        <w:t xml:space="preserve">Toleransi risiko</w:t>
      </w:r>
      <w:r>
        <w:rPr>
          <w:lang w:val="id"/>
        </w:rPr>
        <w:t xml:space="preserve"> </w:t>
      </w:r>
      <w:r>
        <w:rPr>
          <w:lang w:val="id"/>
        </w:rPr>
        <w:t xml:space="preserve">adalah kesediaan</w:t>
      </w:r>
      <w:r>
        <w:rPr>
          <w:lang w:val="id"/>
        </w:rPr>
        <w:t xml:space="preserve"> </w:t>
      </w:r>
      <w:r>
        <w:rPr>
          <w:b/>
          <w:bCs/>
          <w:lang w:val="id"/>
        </w:rPr>
        <w:t xml:space="preserve">psikologis</w:t>
      </w:r>
      <w:r>
        <w:rPr>
          <w:lang w:val="id"/>
        </w:rPr>
        <w:t xml:space="preserve"> </w:t>
      </w:r>
      <w:r>
        <w:rPr>
          <w:lang w:val="id"/>
        </w:rPr>
        <w:t xml:space="preserve">menanggung fluktuasi. Ia bergantung sepenuhnya pada klien, dan §4.3 menunjukkan bahwa ia jauh lebih tidak stabil daripada yang diasumsikan.</w:t>
      </w:r>
    </w:p>
    <w:p>
      <w:pPr>
        <w:pStyle w:val="BodyText"/>
      </w:pPr>
      <w:r>
        <w:rPr>
          <w:b/>
          <w:bCs/>
          <w:lang w:val="id"/>
        </w:rPr>
        <w:t xml:space="preserve">Kebutuhan risiko</w:t>
      </w:r>
      <w:r>
        <w:rPr>
          <w:lang w:val="id"/>
        </w:rPr>
        <w:t xml:space="preserve"> </w:t>
      </w:r>
      <w:r>
        <w:rPr>
          <w:lang w:val="id"/>
        </w:rPr>
        <w:t xml:space="preserve">adalah risiko yang</w:t>
      </w:r>
      <w:r>
        <w:rPr>
          <w:lang w:val="id"/>
        </w:rPr>
        <w:t xml:space="preserve"> </w:t>
      </w:r>
      <w:r>
        <w:rPr>
          <w:b/>
          <w:bCs/>
          <w:lang w:val="id"/>
        </w:rPr>
        <w:t xml:space="preserve">harus</w:t>
      </w:r>
      <w:r>
        <w:rPr>
          <w:lang w:val="id"/>
        </w:rPr>
        <w:t xml:space="preserve"> </w:t>
      </w:r>
      <w:r>
        <w:rPr>
          <w:lang w:val="id"/>
        </w:rPr>
        <w:t xml:space="preserve">ditanggung agar tujuan tercapai. Ia aritmetis: tujuan, modal, waktu, dan biaya menentukan imbal hasil yang dibutuhkan — dan imbal hasil menentukan risiko.</w:t>
      </w:r>
    </w:p>
    <w:p>
      <w:pPr>
        <w:pStyle w:val="BodyText"/>
      </w:pPr>
      <w:r>
        <w:rPr>
          <w:b/>
          <w:bCs/>
          <w:lang w:val="id"/>
        </w:rPr>
        <w:t xml:space="preserve">Mengapa mencampurnya merusak:</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Akibat</w:t>
            </w:r>
          </w:p>
        </w:tc>
      </w:tr>
      <w:tr>
        <w:tc>
          <w:tcPr/>
          <w:p>
            <w:pPr>
              <w:pStyle w:val="Compact"/>
            </w:pPr>
            <w:r>
              <w:rPr>
                <w:lang w:val="id"/>
              </w:rPr>
              <w:t xml:space="preserve">Kapasitas tinggi dibaca sebagai toleransi tinggi</w:t>
            </w:r>
          </w:p>
        </w:tc>
        <w:tc>
          <w:tcPr/>
          <w:p>
            <w:pPr>
              <w:pStyle w:val="Compact"/>
            </w:pPr>
            <w:r>
              <w:rPr>
                <w:lang w:val="id"/>
              </w:rPr>
              <w:t xml:space="preserve">Klien keluar pada drawdown pertama</w:t>
            </w:r>
          </w:p>
        </w:tc>
      </w:tr>
      <w:tr>
        <w:tc>
          <w:tcPr/>
          <w:p>
            <w:pPr>
              <w:pStyle w:val="Compact"/>
            </w:pPr>
            <w:r>
              <w:rPr>
                <w:lang w:val="id"/>
              </w:rPr>
              <w:t xml:space="preserve">Toleransi tinggi dibaca sebagai kapasitas tinggi</w:t>
            </w:r>
          </w:p>
        </w:tc>
        <w:tc>
          <w:tcPr/>
          <w:p>
            <w:pPr>
              <w:pStyle w:val="Compact"/>
            </w:pPr>
            <w:r>
              <w:rPr>
                <w:lang w:val="id"/>
              </w:rPr>
              <w:t xml:space="preserve">Kerugian merusak tujuan yang tidak dapat diulang</w:t>
            </w:r>
          </w:p>
        </w:tc>
      </w:tr>
      <w:tr>
        <w:tc>
          <w:tcPr/>
          <w:p>
            <w:pPr>
              <w:pStyle w:val="Compact"/>
            </w:pPr>
            <w:r>
              <w:rPr>
                <w:lang w:val="id"/>
              </w:rPr>
              <w:t xml:space="preserve">Kebutuhan tinggi memaksa risiko melampaui kapasitas</w:t>
            </w:r>
          </w:p>
        </w:tc>
        <w:tc>
          <w:tcPr/>
          <w:p>
            <w:pPr>
              <w:pStyle w:val="Compact"/>
            </w:pPr>
            <w:r>
              <w:rPr>
                <w:lang w:val="id"/>
              </w:rPr>
              <w:t xml:space="preserve">Kegagalan tujuan</w:t>
            </w:r>
            <w:r>
              <w:rPr>
                <w:lang w:val="id"/>
              </w:rPr>
              <w:t xml:space="preserve"> </w:t>
            </w:r>
            <w:r>
              <w:rPr>
                <w:b/>
                <w:bCs/>
                <w:lang w:val="id"/>
              </w:rPr>
              <w:t xml:space="preserve">dan</w:t>
            </w:r>
            <w:r>
              <w:rPr>
                <w:lang w:val="id"/>
              </w:rPr>
              <w:t xml:space="preserve"> </w:t>
            </w:r>
            <w:r>
              <w:rPr>
                <w:lang w:val="id"/>
              </w:rPr>
              <w:t xml:space="preserve">kerugian permanen</w:t>
            </w:r>
          </w:p>
        </w:tc>
      </w:tr>
      <w:tr>
        <w:tc>
          <w:tcPr/>
          <w:p>
            <w:pPr>
              <w:pStyle w:val="Compact"/>
            </w:pPr>
            <w:r>
              <w:rPr>
                <w:lang w:val="id"/>
              </w:rPr>
              <w:t xml:space="preserve">Kebutuhan diabaikan karena toleransi rendah</w:t>
            </w:r>
          </w:p>
        </w:tc>
        <w:tc>
          <w:tcPr/>
          <w:p>
            <w:pPr>
              <w:pStyle w:val="Compact"/>
            </w:pPr>
            <w:r>
              <w:rPr>
                <w:lang w:val="id"/>
              </w:rPr>
              <w:t xml:space="preserve">Tujuan tidak tercapai secara diam-diam</w:t>
            </w:r>
          </w:p>
        </w:tc>
      </w:tr>
    </w:tbl>
    <w:p>
      <w:pPr>
        <w:pStyle w:val="BodyText"/>
      </w:pPr>
      <w:r>
        <w:rPr>
          <w:b/>
          <w:bCs/>
          <w:lang w:val="id"/>
        </w:rPr>
        <w:t xml:space="preserve">Baris terakhir adalah kegagalan yang paling tidak terlihat.</w:t>
      </w:r>
      <w:r>
        <w:rPr>
          <w:lang w:val="id"/>
        </w:rPr>
        <w:t xml:space="preserve"> </w:t>
      </w:r>
      <w:r>
        <w:rPr>
          <w:lang w:val="id"/>
        </w:rPr>
        <w:t xml:space="preserve">Klien dengan toleransi rendah ditempatkan pada portofolio konservatif, merasa nyaman selama dua puluh tahun, dan menemukan pada akhirnya bahwa tujuannya tidak tercapai.</w:t>
      </w:r>
      <w:r>
        <w:rPr>
          <w:lang w:val="id"/>
        </w:rPr>
        <w:t xml:space="preserve"> </w:t>
      </w:r>
      <w:r>
        <w:rPr>
          <w:b/>
          <w:bCs/>
          <w:lang w:val="id"/>
        </w:rPr>
        <w:t xml:space="preserve">Tidak ada satu pun momen di mana kesalahannya terlihat.</w:t>
      </w:r>
    </w:p>
    <w:p>
      <w:pPr>
        <w:pStyle w:val="BodyText"/>
      </w:pPr>
      <w:r>
        <w:rPr>
          <w:b/>
          <w:bCs/>
          <w:lang w:val="id"/>
        </w:rPr>
        <w:t xml:space="preserve">Aturan yang mengatur ketiganya:</w:t>
      </w:r>
    </w:p>
    <w:p>
      <w:pPr>
        <w:pStyle w:val="BlockText"/>
      </w:pPr>
      <w:r>
        <w:rPr>
          <w:b/>
          <w:bCs/>
          <w:lang w:val="id"/>
        </w:rPr>
        <w:t xml:space="preserve">Alokasi ditentukan oleh yang paling membatasi di antara kapasitas dan toleransi. Bila hasilnya tidak memenuhi kebutuhan, yang harus berubah bukan alokasinya — melainkan kebutuhannya.</w:t>
      </w:r>
    </w:p>
    <w:p>
      <w:r>
        <w:pict>
          <v:rect style="width:0;height:1.5pt" o:hralign="center" o:hrstd="t" o:hr="t"/>
        </w:pict>
      </w:r>
    </w:p>
    <w:bookmarkEnd w:id="12"/>
    <w:bookmarkStart w:id="16" w:name="kapasitas-modal-manusia"/>
    <w:p>
      <w:pPr>
        <w:pStyle w:val="Heading3"/>
      </w:pPr>
      <w:r>
        <w:rPr>
          <w:lang w:val="id"/>
        </w:rPr>
        <w:t xml:space="preserve">4.2 Kapasitas: modal manusia</w:t>
      </w:r>
    </w:p>
    <w:p>
      <w:pPr>
        <w:pStyle w:val="FirstParagraph"/>
      </w:pPr>
      <w:r>
        <w:rPr>
          <w:lang w:val="id"/>
        </w:rPr>
        <w:t xml:space="preserve">Kapasitas risiko sering didekati dengan usia.</w:t>
      </w:r>
      <w:r>
        <w:rPr>
          <w:lang w:val="id"/>
        </w:rPr>
        <w:t xml:space="preserve"> </w:t>
      </w:r>
      <w:r>
        <w:rPr>
          <w:b/>
          <w:bCs/>
          <w:lang w:val="id"/>
        </w:rPr>
        <w:t xml:space="preserve">Pendekatan itu keliru, dan penggantinya dapat dihitung.</w:t>
      </w:r>
    </w:p>
    <w:p>
      <w:pPr>
        <w:pStyle w:val="BodyText"/>
      </w:pPr>
      <w:r>
        <w:rPr>
          <w:b/>
          <w:bCs/>
          <w:lang w:val="id"/>
        </w:rPr>
        <w:t xml:space="preserve">Modal manusia</w:t>
      </w:r>
      <w:r>
        <w:rPr>
          <w:lang w:val="id"/>
        </w:rPr>
        <w:t xml:space="preserve"> </w:t>
      </w:r>
      <w:r>
        <w:rPr>
          <w:lang w:val="id"/>
        </w:rPr>
        <w:t xml:space="preserve">adalah nilai kini penghasilan masa depan. Bagi sebagian besar orang di paruh awal karier, ia adalah</w:t>
      </w:r>
      <w:r>
        <w:rPr>
          <w:lang w:val="id"/>
        </w:rPr>
        <w:t xml:space="preserve"> </w:t>
      </w:r>
      <w:r>
        <w:rPr>
          <w:b/>
          <w:bCs/>
          <w:lang w:val="id"/>
        </w:rPr>
        <w:t xml:space="preserve">aset terbesar yang mereka miliki</w:t>
      </w:r>
      <w:r>
        <w:rPr>
          <w:lang w:val="id"/>
        </w:rPr>
        <w:t xml:space="preserve"> </w:t>
      </w:r>
      <w:r>
        <w:rPr>
          <w:lang w:val="id"/>
        </w:rPr>
        <w:t xml:space="preserve">— dan ia tidak muncul di laporan portofolio mana pun.</w:t>
      </w:r>
    </w:p>
    <w:p>
      <w:pPr>
        <w:pStyle w:val="BodyText"/>
      </w:pPr>
      <m:oMathPara>
        <m:oMathParaPr>
          <m:jc m:val="center"/>
        </m:oMathParaPr>
        <m:oMath>
          <m:r>
            <m:t>H</m:t>
          </m:r>
          <m:r>
            <m:t>C</m:t>
          </m:r>
          <m:r>
            <m:rPr>
              <m:sty m:val="p"/>
            </m:rPr>
            <m:t>=</m:t>
          </m:r>
          <m:nary>
            <m:naryPr>
              <m:chr m:val="∑"/>
              <m:limLoc m:val="undOvr"/>
              <m:subHide m:val="off"/>
              <m:supHide m:val="off"/>
            </m:naryPr>
            <m:sub>
              <m:r>
                <m:t>t</m:t>
              </m:r>
              <m:r>
                <m:rPr>
                  <m:sty m:val="p"/>
                </m:rPr>
                <m:t>=</m:t>
              </m:r>
              <m:r>
                <m:t>1</m:t>
              </m:r>
            </m:sub>
            <m:sup>
              <m:r>
                <m:t>n</m:t>
              </m:r>
            </m:sup>
            <m:e>
              <m:f>
                <m:fPr>
                  <m:type m:val="bar"/>
                </m:fPr>
                <m:num>
                  <m:sSub>
                    <m:e>
                      <m:r>
                        <m:rPr>
                          <m:nor/>
                          <m:sty m:val="p"/>
                        </m:rPr>
                        <m:t>Penghasilan</m:t>
                      </m:r>
                    </m:e>
                    <m:sub>
                      <m:r>
                        <m:t>t</m:t>
                      </m:r>
                    </m:sub>
                  </m:sSub>
                </m:num>
                <m:den>
                  <m:r>
                    <m:rPr>
                      <m:sty m:val="p"/>
                    </m:rPr>
                    <m:t>(</m:t>
                  </m:r>
                  <m:r>
                    <m:t>1</m:t>
                  </m:r>
                  <m:r>
                    <m:rPr>
                      <m:sty m:val="p"/>
                    </m:rPr>
                    <m:t>+</m:t>
                  </m:r>
                  <m:r>
                    <m:t>r</m:t>
                  </m:r>
                  <m:sSup>
                    <m:e>
                      <m:r>
                        <m:rPr>
                          <m:sty m:val="p"/>
                        </m:rPr>
                        <m:t>)</m:t>
                      </m:r>
                    </m:e>
                    <m:sup>
                      <m:r>
                        <m:t>t</m:t>
                      </m:r>
                    </m:sup>
                  </m:sSup>
                </m:den>
              </m:f>
            </m:e>
          </m:nary>
        </m:oMath>
      </m:oMathPara>
    </w:p>
    <w:p>
      <w:pPr>
        <w:pStyle w:val="FirstParagraph"/>
      </w:pPr>
      <w:r>
        <w:rPr>
          <w:lang w:val="id"/>
        </w:rPr>
        <w:t xml:space="preserve">Pada diskonto 6%, penghasilan tetap sampai usia 60: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Usia</w:t>
            </w:r>
          </w:p>
        </w:tc>
        <w:tc>
          <w:tcPr/>
          <w:p>
            <w:pPr>
              <w:pStyle w:val="Compact"/>
              <w:jc w:val="right"/>
            </w:pPr>
            <w:r>
              <w:rPr>
                <w:lang w:val="id"/>
              </w:rPr>
              <w:t xml:space="preserve">Tahun kerja</w:t>
            </w:r>
          </w:p>
        </w:tc>
        <w:tc>
          <w:tcPr/>
          <w:p>
            <w:pPr>
              <w:pStyle w:val="Compact"/>
              <w:jc w:val="right"/>
            </w:pPr>
            <w:r>
              <w:rPr>
                <w:lang w:val="id"/>
              </w:rPr>
              <w:t xml:space="preserve">Penghasilan/tahun</w:t>
            </w:r>
          </w:p>
        </w:tc>
        <w:tc>
          <w:tcPr/>
          <w:p>
            <w:pPr>
              <w:pStyle w:val="Compact"/>
              <w:jc w:val="right"/>
            </w:pPr>
            <w:r>
              <w:rPr>
                <w:b/>
                <w:bCs/>
                <w:lang w:val="id"/>
              </w:rPr>
              <w:t xml:space="preserve">Modal manusia</w:t>
            </w:r>
          </w:p>
        </w:tc>
      </w:tr>
      <w:tr>
        <w:tc>
          <w:tcPr/>
          <w:p>
            <w:pPr>
              <w:pStyle w:val="Compact"/>
              <w:jc w:val="right"/>
            </w:pPr>
            <w:r>
              <w:rPr>
                <w:lang w:val="id"/>
              </w:rPr>
              <w:t xml:space="preserve">30</w:t>
            </w:r>
          </w:p>
        </w:tc>
        <w:tc>
          <w:tcPr/>
          <w:p>
            <w:pPr>
              <w:pStyle w:val="Compact"/>
              <w:jc w:val="right"/>
            </w:pPr>
            <w:r>
              <w:rPr>
                <w:lang w:val="id"/>
              </w:rPr>
              <w:t xml:space="preserve">30</w:t>
            </w:r>
          </w:p>
        </w:tc>
        <w:tc>
          <w:tcPr/>
          <w:p>
            <w:pPr>
              <w:pStyle w:val="Compact"/>
              <w:jc w:val="right"/>
            </w:pPr>
            <w:r>
              <w:rPr>
                <w:lang w:val="id"/>
              </w:rPr>
              <w:t xml:space="preserve">Rp 300 juta</w:t>
            </w:r>
          </w:p>
        </w:tc>
        <w:tc>
          <w:tcPr/>
          <w:p>
            <w:pPr>
              <w:pStyle w:val="Compact"/>
              <w:jc w:val="right"/>
            </w:pPr>
            <w:r>
              <w:rPr>
                <w:b/>
                <w:bCs/>
                <w:lang w:val="id"/>
              </w:rPr>
              <w:t xml:space="preserve">Rp 4.129.449.345</w:t>
            </w:r>
          </w:p>
        </w:tc>
      </w:tr>
      <w:tr>
        <w:tc>
          <w:tcPr/>
          <w:p>
            <w:pPr>
              <w:pStyle w:val="Compact"/>
              <w:jc w:val="right"/>
            </w:pPr>
            <w:r>
              <w:rPr>
                <w:lang w:val="id"/>
              </w:rPr>
              <w:t xml:space="preserve">45</w:t>
            </w:r>
          </w:p>
        </w:tc>
        <w:tc>
          <w:tcPr/>
          <w:p>
            <w:pPr>
              <w:pStyle w:val="Compact"/>
              <w:jc w:val="right"/>
            </w:pPr>
            <w:r>
              <w:rPr>
                <w:lang w:val="id"/>
              </w:rPr>
              <w:t xml:space="preserve">15</w:t>
            </w:r>
          </w:p>
        </w:tc>
        <w:tc>
          <w:tcPr/>
          <w:p>
            <w:pPr>
              <w:pStyle w:val="Compact"/>
              <w:jc w:val="right"/>
            </w:pPr>
            <w:r>
              <w:rPr>
                <w:lang w:val="id"/>
              </w:rPr>
              <w:t xml:space="preserve">Rp 500 juta</w:t>
            </w:r>
          </w:p>
        </w:tc>
        <w:tc>
          <w:tcPr/>
          <w:p>
            <w:pPr>
              <w:pStyle w:val="Compact"/>
              <w:jc w:val="right"/>
            </w:pPr>
            <w:r>
              <w:rPr>
                <w:b/>
                <w:bCs/>
                <w:lang w:val="id"/>
              </w:rPr>
              <w:t xml:space="preserve">Rp 4.856.124.494</w:t>
            </w:r>
          </w:p>
        </w:tc>
      </w:tr>
      <w:tr>
        <w:tc>
          <w:tcPr/>
          <w:p>
            <w:pPr>
              <w:pStyle w:val="Compact"/>
              <w:jc w:val="right"/>
            </w:pPr>
            <w:r>
              <w:rPr>
                <w:lang w:val="id"/>
              </w:rPr>
              <w:t xml:space="preserve">55</w:t>
            </w:r>
          </w:p>
        </w:tc>
        <w:tc>
          <w:tcPr/>
          <w:p>
            <w:pPr>
              <w:pStyle w:val="Compact"/>
              <w:jc w:val="right"/>
            </w:pPr>
            <w:r>
              <w:rPr>
                <w:lang w:val="id"/>
              </w:rPr>
              <w:t xml:space="preserve">5</w:t>
            </w:r>
          </w:p>
        </w:tc>
        <w:tc>
          <w:tcPr/>
          <w:p>
            <w:pPr>
              <w:pStyle w:val="Compact"/>
              <w:jc w:val="right"/>
            </w:pPr>
            <w:r>
              <w:rPr>
                <w:lang w:val="id"/>
              </w:rPr>
              <w:t xml:space="preserve">Rp 600 juta</w:t>
            </w:r>
          </w:p>
        </w:tc>
        <w:tc>
          <w:tcPr/>
          <w:p>
            <w:pPr>
              <w:pStyle w:val="Compact"/>
              <w:jc w:val="right"/>
            </w:pPr>
            <w:r>
              <w:rPr>
                <w:b/>
                <w:bCs/>
                <w:lang w:val="id"/>
              </w:rPr>
              <w:t xml:space="preserve">Rp 2.527.418.271</w:t>
            </w:r>
          </w:p>
        </w:tc>
      </w:tr>
    </w:tbl>
    <w:p>
      <w:pPr>
        <w:pStyle w:val="BodyText"/>
      </w:pPr>
      <w:r>
        <w:rPr>
          <w:b/>
          <w:bCs/>
          <w:lang w:val="id"/>
        </w:rPr>
        <w:t xml:space="preserve">Dengan portofolio finansial Rp1 miliar, modal manusia adalah 71,7%–82,9% kekayaan total.</w:t>
      </w:r>
    </w:p>
    <w:bookmarkStart w:id="13" w:name="sifat-modal-manusia-menentukan-segalanya"/>
    <w:p>
      <w:pPr>
        <w:pStyle w:val="Heading4"/>
      </w:pPr>
      <w:r>
        <w:rPr>
          <w:lang w:val="id"/>
        </w:rPr>
        <w:t xml:space="preserve">4.2.1 Sifat modal manusia menentukan segalanya</w:t>
      </w:r>
    </w:p>
    <w:p>
      <w:pPr>
        <w:pStyle w:val="FirstParagraph"/>
      </w:pPr>
      <w:r>
        <w:rPr>
          <w:lang w:val="id"/>
        </w:rPr>
        <w:t xml:space="preserve">Modal manusia bukan satu jenis aset.</w:t>
      </w:r>
      <w:r>
        <w:rPr>
          <w:lang w:val="id"/>
        </w:rPr>
        <w:t xml:space="preserve"> </w:t>
      </w:r>
      <w:r>
        <w:rPr>
          <w:b/>
          <w:bCs/>
          <w:lang w:val="id"/>
        </w:rPr>
        <w:t xml:space="preserve">Ia berperilaku seperti obligasi atau seperti saham, tergantung seberapa terkait penghasilan dengan pasar.</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rPr>
                <w:lang w:val="id"/>
              </w:rPr>
              <w:t xml:space="preserve">Jenis penghasilan</w:t>
            </w:r>
          </w:p>
        </w:tc>
        <w:tc>
          <w:tcPr/>
          <w:p>
            <w:pPr>
              <w:pStyle w:val="Compact"/>
              <w:jc w:val="right"/>
            </w:pPr>
            <w:r>
              <w:rPr>
                <w:lang w:val="id"/>
              </w:rPr>
              <w:t xml:space="preserve">Korelasi dengan pasar saham</w:t>
            </w:r>
          </w:p>
        </w:tc>
        <w:tc>
          <w:tcPr/>
          <w:p>
            <w:pPr>
              <w:pStyle w:val="Compact"/>
            </w:pPr>
            <w:r>
              <w:rPr>
                <w:lang w:val="id"/>
              </w:rPr>
              <w:t xml:space="preserve">Modal manusia berperilaku seperti</w:t>
            </w:r>
          </w:p>
        </w:tc>
      </w:tr>
      <w:tr>
        <w:tc>
          <w:tcPr/>
          <w:p>
            <w:pPr>
              <w:pStyle w:val="Compact"/>
            </w:pPr>
            <w:r>
              <w:rPr>
                <w:lang w:val="id"/>
              </w:rPr>
              <w:t xml:space="preserve">Pensiun manfaat pasti / penghasilan sangat stabil</w:t>
            </w:r>
          </w:p>
        </w:tc>
        <w:tc>
          <w:tcPr/>
          <w:p>
            <w:pPr>
              <w:pStyle w:val="Compact"/>
              <w:jc w:val="right"/>
            </w:pPr>
            <w:r>
              <w:rPr>
                <w:lang w:val="id"/>
              </w:rPr>
              <w:t xml:space="preserve">0,05</w:t>
            </w:r>
          </w:p>
        </w:tc>
        <w:tc>
          <w:tcPr/>
          <w:p>
            <w:pPr>
              <w:pStyle w:val="Compact"/>
            </w:pPr>
            <w:r>
              <w:rPr>
                <w:b/>
                <w:bCs/>
                <w:lang w:val="id"/>
              </w:rPr>
              <w:t xml:space="preserve">Obligasi</w:t>
            </w:r>
          </w:p>
        </w:tc>
      </w:tr>
      <w:tr>
        <w:tc>
          <w:tcPr/>
          <w:p>
            <w:pPr>
              <w:pStyle w:val="Compact"/>
            </w:pPr>
            <w:r>
              <w:rPr>
                <w:lang w:val="id"/>
              </w:rPr>
              <w:t xml:space="preserve">Karyawan korporat</w:t>
            </w:r>
          </w:p>
        </w:tc>
        <w:tc>
          <w:tcPr/>
          <w:p>
            <w:pPr>
              <w:pStyle w:val="Compact"/>
              <w:jc w:val="right"/>
            </w:pPr>
            <w:r>
              <w:rPr>
                <w:lang w:val="id"/>
              </w:rPr>
              <w:t xml:space="preserve">0,35</w:t>
            </w:r>
          </w:p>
        </w:tc>
        <w:tc>
          <w:tcPr/>
          <w:p>
            <w:pPr>
              <w:pStyle w:val="Compact"/>
            </w:pPr>
            <w:r>
              <w:rPr>
                <w:lang w:val="id"/>
              </w:rPr>
              <w:t xml:space="preserve">Campuran</w:t>
            </w:r>
          </w:p>
        </w:tc>
      </w:tr>
      <w:tr>
        <w:tc>
          <w:tcPr/>
          <w:p>
            <w:pPr>
              <w:pStyle w:val="Compact"/>
            </w:pPr>
            <w:r>
              <w:rPr>
                <w:lang w:val="id"/>
              </w:rPr>
              <w:t xml:space="preserve">Komisi / wiraswasta</w:t>
            </w:r>
          </w:p>
        </w:tc>
        <w:tc>
          <w:tcPr/>
          <w:p>
            <w:pPr>
              <w:pStyle w:val="Compact"/>
              <w:jc w:val="right"/>
            </w:pPr>
            <w:r>
              <w:rPr>
                <w:lang w:val="id"/>
              </w:rPr>
              <w:t xml:space="preserve">0,70</w:t>
            </w:r>
          </w:p>
        </w:tc>
        <w:tc>
          <w:tcPr/>
          <w:p>
            <w:pPr>
              <w:pStyle w:val="Compact"/>
            </w:pPr>
            <w:r>
              <w:rPr>
                <w:b/>
                <w:bCs/>
                <w:lang w:val="id"/>
              </w:rPr>
              <w:t xml:space="preserve">Saham</w:t>
            </w:r>
          </w:p>
        </w:tc>
      </w:tr>
      <w:tr>
        <w:tc>
          <w:tcPr/>
          <w:p>
            <w:pPr>
              <w:pStyle w:val="Compact"/>
            </w:pPr>
            <w:r>
              <w:rPr>
                <w:lang w:val="id"/>
              </w:rPr>
              <w:t xml:space="preserve">Pemilik bisnis sektor siklikal</w:t>
            </w:r>
          </w:p>
        </w:tc>
        <w:tc>
          <w:tcPr/>
          <w:p>
            <w:pPr>
              <w:pStyle w:val="Compact"/>
              <w:jc w:val="right"/>
            </w:pPr>
            <w:r>
              <w:rPr>
                <w:lang w:val="id"/>
              </w:rPr>
              <w:t xml:space="preserve">0,85</w:t>
            </w:r>
          </w:p>
        </w:tc>
        <w:tc>
          <w:tcPr/>
          <w:p>
            <w:pPr>
              <w:pStyle w:val="Compact"/>
            </w:pPr>
            <w:r>
              <w:rPr>
                <w:b/>
                <w:bCs/>
                <w:lang w:val="id"/>
              </w:rPr>
              <w:t xml:space="preserve">Saham</w:t>
            </w:r>
          </w:p>
        </w:tc>
      </w:tr>
    </w:tbl>
    <w:p>
      <w:pPr>
        <w:pStyle w:val="BodyText"/>
      </w:pPr>
      <w:r>
        <w:rPr>
          <w:i/>
          <w:iCs/>
          <w:lang w:val="id"/>
        </w:rPr>
        <w:t xml:space="preserve">(Angka korelasi ilustratif; besaran nyatanya berbeda antarindividu dan antarsektor.)</w:t>
      </w:r>
    </w:p>
    <w:bookmarkEnd w:id="13"/>
    <w:bookmarkStart w:id="14" w:name="alokasi-yang-tersirat"/>
    <w:p>
      <w:pPr>
        <w:pStyle w:val="Heading4"/>
      </w:pPr>
      <w:r>
        <w:rPr>
          <w:lang w:val="id"/>
        </w:rPr>
        <w:t xml:space="preserve">4.2.2 Alokasi yang tersirat</w:t>
      </w:r>
    </w:p>
    <w:p>
      <w:pPr>
        <w:pStyle w:val="FirstParagraph"/>
      </w:pPr>
      <w:r>
        <w:rPr>
          <w:lang w:val="id"/>
        </w:rPr>
        <w:t xml:space="preserve">Bila target eksposur saham adalah 60% dari</w:t>
      </w:r>
      <w:r>
        <w:rPr>
          <w:lang w:val="id"/>
        </w:rPr>
        <w:t xml:space="preserve"> </w:t>
      </w:r>
      <w:r>
        <w:rPr>
          <w:b/>
          <w:bCs/>
          <w:lang w:val="id"/>
        </w:rPr>
        <w:t xml:space="preserve">kekayaan total</w:t>
      </w:r>
      <w:r>
        <w:rPr>
          <w:lang w:val="id"/>
        </w:rPr>
        <w:t xml:space="preserve"> </w:t>
      </w:r>
      <w:r>
        <w:rPr>
          <w:lang w:val="id"/>
        </w:rPr>
        <w:t xml:space="preserve">(finansial + manusia):</w:t>
      </w:r>
    </w:p>
    <w:p>
      <w:pPr>
        <w:pStyle w:val="BodyText"/>
      </w:pPr>
      <m:oMathPara>
        <m:oMathParaPr>
          <m:jc m:val="center"/>
        </m:oMathParaPr>
        <m:oMath>
          <m:sSub>
            <m:e>
              <m:r>
                <m:t>w</m:t>
              </m:r>
            </m:e>
            <m:sub>
              <m:r>
                <m:rPr>
                  <m:nor/>
                  <m:sty m:val="p"/>
                </m:rPr>
                <m:t>finansial</m:t>
              </m:r>
            </m:sub>
          </m:sSub>
          <m:r>
            <m:rPr>
              <m:sty m:val="p"/>
            </m:rPr>
            <m:t>=</m:t>
          </m:r>
          <m:f>
            <m:fPr>
              <m:type m:val="bar"/>
            </m:fPr>
            <m:num>
              <m:r>
                <m:t>0</m:t>
              </m:r>
              <m:r>
                <m:rPr>
                  <m:sty m:val="p"/>
                </m:rPr>
                <m:t>,</m:t>
              </m:r>
              <m:r>
                <m:t>60</m:t>
              </m:r>
              <m:r>
                <m:rPr>
                  <m:sty m:val="p"/>
                </m:rPr>
                <m:t>×</m:t>
              </m:r>
              <m:r>
                <m:rPr>
                  <m:sty m:val="p"/>
                </m:rPr>
                <m:t>(</m:t>
              </m:r>
              <m:r>
                <m:t>H</m:t>
              </m:r>
              <m:r>
                <m:t>C</m:t>
              </m:r>
              <m:r>
                <m:rPr>
                  <m:sty m:val="p"/>
                </m:rPr>
                <m:t>+</m:t>
              </m:r>
              <m:r>
                <m:t>F</m:t>
              </m:r>
              <m:r>
                <m:rPr>
                  <m:sty m:val="p"/>
                </m:rPr>
                <m:t>)</m:t>
              </m:r>
              <m:r>
                <m:rPr>
                  <m:sty m:val="p"/>
                </m:rPr>
                <m:t>−</m:t>
              </m:r>
              <m:r>
                <m:t>H</m:t>
              </m:r>
              <m:r>
                <m:t>C</m:t>
              </m:r>
              <m:r>
                <m:rPr>
                  <m:sty m:val="p"/>
                </m:rPr>
                <m:t>×</m:t>
              </m:r>
              <m:sSub>
                <m:e>
                  <m:r>
                    <m:t>β</m:t>
                  </m:r>
                </m:e>
                <m:sub>
                  <m:r>
                    <m:t>H</m:t>
                  </m:r>
                  <m:r>
                    <m:t>C</m:t>
                  </m:r>
                </m:sub>
              </m:sSub>
            </m:num>
            <m:den>
              <m:r>
                <m:t>F</m:t>
              </m:r>
            </m:den>
          </m:f>
        </m:oMath>
      </m:oMathPara>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Usia</w:t>
            </w:r>
          </w:p>
        </w:tc>
        <w:tc>
          <w:tcPr/>
          <w:p>
            <w:pPr>
              <w:pStyle w:val="Compact"/>
              <w:jc w:val="right"/>
            </w:pPr>
            <m:oMath>
              <m:sSub>
                <m:e>
                  <m:r>
                    <m:t>β</m:t>
                  </m:r>
                </m:e>
                <m:sub>
                  <m:r>
                    <m:t>H</m:t>
                  </m:r>
                  <m:r>
                    <m:t>C</m:t>
                  </m:r>
                </m:sub>
              </m:sSub>
            </m:oMath>
            <w:r>
              <w:rPr>
                <w:lang w:val="id"/>
              </w:rPr>
              <w:t xml:space="preserve">​</w:t>
            </w:r>
          </w:p>
        </w:tc>
        <w:tc>
          <w:tcPr/>
          <w:p>
            <w:pPr>
              <w:pStyle w:val="Compact"/>
              <w:jc w:val="right"/>
            </w:pPr>
            <w:r>
              <w:rPr>
                <w:lang w:val="id"/>
              </w:rPr>
              <w:t xml:space="preserve">Kekayaan total</w:t>
            </w:r>
          </w:p>
        </w:tc>
        <w:tc>
          <w:tcPr/>
          <w:p>
            <w:pPr>
              <w:pStyle w:val="Compact"/>
              <w:jc w:val="right"/>
            </w:pPr>
            <w:r>
              <w:rPr>
                <w:b/>
                <w:bCs/>
                <w:lang w:val="id"/>
              </w:rPr>
              <w:t xml:space="preserve">Alokasi saham finansial</w:t>
            </w:r>
          </w:p>
        </w:tc>
      </w:tr>
      <w:tr>
        <w:tc>
          <w:tcPr/>
          <w:p>
            <w:pPr>
              <w:pStyle w:val="Compact"/>
              <w:jc w:val="right"/>
            </w:pPr>
            <w:r>
              <w:rPr>
                <w:lang w:val="id"/>
              </w:rPr>
              <w:t xml:space="preserve">30</w:t>
            </w:r>
          </w:p>
        </w:tc>
        <w:tc>
          <w:tcPr/>
          <w:p>
            <w:pPr>
              <w:pStyle w:val="Compact"/>
              <w:jc w:val="right"/>
            </w:pPr>
            <w:r>
              <w:rPr>
                <w:lang w:val="id"/>
              </w:rPr>
              <w:t xml:space="preserve">0,10</w:t>
            </w:r>
          </w:p>
        </w:tc>
        <w:tc>
          <w:tcPr/>
          <w:p>
            <w:pPr>
              <w:pStyle w:val="Compact"/>
              <w:jc w:val="right"/>
            </w:pPr>
            <w:r>
              <w:rPr>
                <w:lang w:val="id"/>
              </w:rPr>
              <w:t xml:space="preserve">Rp 5,13 M</w:t>
            </w:r>
          </w:p>
        </w:tc>
        <w:tc>
          <w:tcPr/>
          <w:p>
            <w:pPr>
              <w:pStyle w:val="Compact"/>
              <w:jc w:val="right"/>
            </w:pPr>
            <w:r>
              <w:rPr>
                <w:b/>
                <w:bCs/>
                <w:lang w:val="id"/>
              </w:rPr>
              <w:t xml:space="preserve">100%</w:t>
            </w:r>
            <w:r>
              <w:rPr>
                <w:lang w:val="id"/>
              </w:rPr>
              <w:t xml:space="preserve"> </w:t>
            </w:r>
            <w:r>
              <w:rPr>
                <w:lang w:val="id"/>
              </w:rPr>
              <w:t xml:space="preserve">(dibatasi)</w:t>
            </w:r>
          </w:p>
        </w:tc>
      </w:tr>
      <w:tr>
        <w:tc>
          <w:tcPr/>
          <w:p>
            <w:pPr>
              <w:pStyle w:val="Compact"/>
              <w:jc w:val="right"/>
            </w:pPr>
            <w:r>
              <w:rPr>
                <w:lang w:val="id"/>
              </w:rPr>
              <w:t xml:space="preserve">45</w:t>
            </w:r>
          </w:p>
        </w:tc>
        <w:tc>
          <w:tcPr/>
          <w:p>
            <w:pPr>
              <w:pStyle w:val="Compact"/>
              <w:jc w:val="right"/>
            </w:pPr>
            <w:r>
              <w:rPr>
                <w:lang w:val="id"/>
              </w:rPr>
              <w:t xml:space="preserve">0,35</w:t>
            </w:r>
          </w:p>
        </w:tc>
        <w:tc>
          <w:tcPr/>
          <w:p>
            <w:pPr>
              <w:pStyle w:val="Compact"/>
              <w:jc w:val="right"/>
            </w:pPr>
            <w:r>
              <w:rPr>
                <w:lang w:val="id"/>
              </w:rPr>
              <w:t xml:space="preserve">Rp 5,86 M</w:t>
            </w:r>
          </w:p>
        </w:tc>
        <w:tc>
          <w:tcPr/>
          <w:p>
            <w:pPr>
              <w:pStyle w:val="Compact"/>
              <w:jc w:val="right"/>
            </w:pPr>
            <w:r>
              <w:rPr>
                <w:b/>
                <w:bCs/>
                <w:lang w:val="id"/>
              </w:rPr>
              <w:t xml:space="preserve">100%</w:t>
            </w:r>
            <w:r>
              <w:rPr>
                <w:lang w:val="id"/>
              </w:rPr>
              <w:t xml:space="preserve"> </w:t>
            </w:r>
            <w:r>
              <w:rPr>
                <w:lang w:val="id"/>
              </w:rPr>
              <w:t xml:space="preserve">(dibatasi)</w:t>
            </w:r>
          </w:p>
        </w:tc>
      </w:tr>
      <w:tr>
        <w:tc>
          <w:tcPr/>
          <w:p>
            <w:pPr>
              <w:pStyle w:val="Compact"/>
              <w:jc w:val="right"/>
            </w:pPr>
            <w:r>
              <w:rPr>
                <w:lang w:val="id"/>
              </w:rPr>
              <w:t xml:space="preserve">55</w:t>
            </w:r>
          </w:p>
        </w:tc>
        <w:tc>
          <w:tcPr/>
          <w:p>
            <w:pPr>
              <w:pStyle w:val="Compact"/>
              <w:jc w:val="right"/>
            </w:pPr>
            <w:r>
              <w:rPr>
                <w:lang w:val="id"/>
              </w:rPr>
              <w:t xml:space="preserve">0,35</w:t>
            </w:r>
          </w:p>
        </w:tc>
        <w:tc>
          <w:tcPr/>
          <w:p>
            <w:pPr>
              <w:pStyle w:val="Compact"/>
              <w:jc w:val="right"/>
            </w:pPr>
            <w:r>
              <w:rPr>
                <w:lang w:val="id"/>
              </w:rPr>
              <w:t xml:space="preserve">Rp 3,53 M</w:t>
            </w:r>
          </w:p>
        </w:tc>
        <w:tc>
          <w:tcPr/>
          <w:p>
            <w:pPr>
              <w:pStyle w:val="Compact"/>
              <w:jc w:val="right"/>
            </w:pPr>
            <w:r>
              <w:rPr>
                <w:b/>
                <w:bCs/>
                <w:lang w:val="id"/>
              </w:rPr>
              <w:t xml:space="preserve">100%</w:t>
            </w:r>
            <w:r>
              <w:rPr>
                <w:lang w:val="id"/>
              </w:rPr>
              <w:t xml:space="preserve"> </w:t>
            </w:r>
            <w:r>
              <w:rPr>
                <w:lang w:val="id"/>
              </w:rPr>
              <w:t xml:space="preserve">(dibatasi)</w:t>
            </w:r>
          </w:p>
        </w:tc>
      </w:tr>
      <w:tr>
        <w:tc>
          <w:tcPr/>
          <w:p>
            <w:pPr>
              <w:pStyle w:val="Compact"/>
              <w:jc w:val="right"/>
            </w:pPr>
            <w:r>
              <w:rPr>
                <w:b/>
                <w:bCs/>
                <w:lang w:val="id"/>
              </w:rPr>
              <w:t xml:space="preserve">30</w:t>
            </w:r>
          </w:p>
        </w:tc>
        <w:tc>
          <w:tcPr/>
          <w:p>
            <w:pPr>
              <w:pStyle w:val="Compact"/>
              <w:jc w:val="right"/>
            </w:pPr>
            <w:r>
              <w:rPr>
                <w:b/>
                <w:bCs/>
                <w:lang w:val="id"/>
              </w:rPr>
              <w:t xml:space="preserve">0,80</w:t>
            </w:r>
          </w:p>
        </w:tc>
        <w:tc>
          <w:tcPr/>
          <w:p>
            <w:pPr>
              <w:pStyle w:val="Compact"/>
              <w:jc w:val="right"/>
            </w:pPr>
            <w:r>
              <w:rPr>
                <w:lang w:val="id"/>
              </w:rPr>
              <w:t xml:space="preserve">Rp 5,13 M</w:t>
            </w:r>
          </w:p>
        </w:tc>
        <w:tc>
          <w:tcPr/>
          <w:p>
            <w:pPr>
              <w:pStyle w:val="Compact"/>
              <w:jc w:val="right"/>
            </w:pPr>
            <w:r>
              <w:rPr>
                <w:b/>
                <w:bCs/>
                <w:lang w:val="id"/>
              </w:rPr>
              <w:t xml:space="preserve">−23%</w:t>
            </w:r>
          </w:p>
        </w:tc>
      </w:tr>
    </w:tbl>
    <w:p>
      <w:pPr>
        <w:pStyle w:val="BodyText"/>
      </w:pPr>
      <w:r>
        <w:rPr>
          <w:b/>
          <w:bCs/>
          <w:lang w:val="id"/>
        </w:rPr>
        <w:t xml:space="preserve">Bandingkan baris pertama dan terakhir.</w:t>
      </w:r>
    </w:p>
    <w:p>
      <w:pPr>
        <w:pStyle w:val="BodyText"/>
      </w:pPr>
      <w:r>
        <w:rPr>
          <w:b/>
          <w:bCs/>
          <w:lang w:val="id"/>
        </w:rPr>
        <w:t xml:space="preserve">Usia sama. Penghasilan sama. Portofolio sama. Alokasi yang tersirat: 100% versus −23%.</w:t>
      </w:r>
    </w:p>
    <w:p>
      <w:pPr>
        <w:pStyle w:val="BodyText"/>
      </w:pPr>
      <w:r>
        <w:rPr>
          <w:lang w:val="id"/>
        </w:rPr>
        <w:t xml:space="preserve">Yang berbeda hanya</w:t>
      </w:r>
      <w:r>
        <w:rPr>
          <w:lang w:val="id"/>
        </w:rPr>
        <w:t xml:space="preserve"> </w:t>
      </w:r>
      <w:r>
        <w:rPr>
          <w:b/>
          <w:bCs/>
          <w:lang w:val="id"/>
        </w:rPr>
        <w:t xml:space="preserve">sifat penghasilannya.</w:t>
      </w:r>
      <w:r>
        <w:rPr>
          <w:lang w:val="id"/>
        </w:rPr>
        <w:t xml:space="preserve"> </w:t>
      </w:r>
      <w:r>
        <w:rPr>
          <w:lang w:val="id"/>
        </w:rPr>
        <w:t xml:space="preserve">Seorang pegawai berpenghasilan stabil berusia 30 tahun memiliki obligasi tersembunyi Rp4,1 miliar — sehingga portofolio finansialnya dapat seluruhnya saham. Seorang pemilik bisnis siklikal berusia sama sudah memiliki eksposur saham besar lewat bisnisnya — sehingga portofolio finansialnya</w:t>
      </w:r>
      <w:r>
        <w:rPr>
          <w:lang w:val="id"/>
        </w:rPr>
        <w:t xml:space="preserve"> </w:t>
      </w:r>
      <w:r>
        <w:rPr>
          <w:b/>
          <w:bCs/>
          <w:lang w:val="id"/>
        </w:rPr>
        <w:t xml:space="preserve">seharusnya tidak menambah eksposur itu.</w:t>
      </w:r>
    </w:p>
    <w:p>
      <w:pPr>
        <w:pStyle w:val="BodyText"/>
      </w:pPr>
      <w:r>
        <w:rPr>
          <w:b/>
          <w:bCs/>
          <w:lang w:val="id"/>
        </w:rPr>
        <w:t xml:space="preserve">Ini membalik aturan</w:t>
      </w:r>
      <w:r>
        <w:rPr>
          <w:b/>
          <w:bCs/>
          <w:lang w:val="id"/>
        </w:rPr>
        <w:t xml:space="preserve"> </w:t>
      </w:r>
      <w:r>
        <w:rPr>
          <w:b/>
          <w:bCs/>
          <w:lang w:val="id"/>
        </w:rPr>
        <w:t xml:space="preserve">“alokasi menurut usia”</w:t>
      </w:r>
      <w:r>
        <w:rPr>
          <w:b/>
          <w:bCs/>
          <w:lang w:val="id"/>
        </w:rPr>
        <w:t xml:space="preserve">.</w:t>
      </w:r>
      <w:r>
        <w:rPr>
          <w:lang w:val="id"/>
        </w:rPr>
        <w:t xml:space="preserve"> </w:t>
      </w:r>
      <w:r>
        <w:rPr>
          <w:lang w:val="id"/>
        </w:rPr>
        <w:t xml:space="preserve">Usia adalah proksi kasar untuk lamanya modal manusia tersisa; ia tidak mengatakan apa pun tentang</w:t>
      </w:r>
      <w:r>
        <w:rPr>
          <w:lang w:val="id"/>
        </w:rPr>
        <w:t xml:space="preserve"> </w:t>
      </w:r>
      <w:r>
        <w:rPr>
          <w:b/>
          <w:bCs/>
          <w:lang w:val="id"/>
        </w:rPr>
        <w:t xml:space="preserve">sifat</w:t>
      </w:r>
      <w:r>
        <w:rPr>
          <w:lang w:val="id"/>
        </w:rPr>
        <w:t xml:space="preserve"> </w:t>
      </w:r>
      <w:r>
        <w:rPr>
          <w:lang w:val="id"/>
        </w:rPr>
        <w:t xml:space="preserve">modal manusia itu — yang jauh lebih menentukan.</w:t>
      </w:r>
    </w:p>
    <w:p>
      <w:pPr>
        <w:pStyle w:val="BodyText"/>
      </w:pPr>
      <w:r>
        <w:rPr>
          <w:b/>
          <w:bCs/>
          <w:lang w:val="id"/>
        </w:rPr>
        <w:t xml:space="preserve">Batas perhitungan ini harus dinyatakan.</w:t>
      </w:r>
      <w:r>
        <w:rPr>
          <w:lang w:val="id"/>
        </w:rPr>
        <w:t xml:space="preserve"> </w:t>
      </w:r>
      <w:r>
        <w:rPr>
          <w:lang w:val="id"/>
        </w:rPr>
        <w:t xml:space="preserve">Angka −23% berarti</w:t>
      </w:r>
      <w:r>
        <w:rPr>
          <w:lang w:val="id"/>
        </w:rPr>
        <w:t xml:space="preserve"> </w:t>
      </w:r>
      <w:r>
        <w:rPr>
          <w:lang w:val="id"/>
        </w:rPr>
        <w:t xml:space="preserve">“idealnya lindungi eksposur bisnis Anda”</w:t>
      </w:r>
      <w:r>
        <w:rPr>
          <w:lang w:val="id"/>
        </w:rPr>
        <w:t xml:space="preserve">, yang bagi sebagian besar orang tidak praktis.</w:t>
      </w:r>
      <w:r>
        <w:rPr>
          <w:lang w:val="id"/>
        </w:rPr>
        <w:t xml:space="preserve"> </w:t>
      </w:r>
      <w:r>
        <w:rPr>
          <w:b/>
          <w:bCs/>
          <w:lang w:val="id"/>
        </w:rPr>
        <w:t xml:space="preserve">Yang dapat diambil adalah arahnya, bukan angka tepatnya:</w:t>
      </w:r>
      <w:r>
        <w:rPr>
          <w:lang w:val="id"/>
        </w:rPr>
        <w:t xml:space="preserve"> </w:t>
      </w:r>
      <w:r>
        <w:rPr>
          <w:lang w:val="id"/>
        </w:rPr>
        <w:t xml:space="preserve">semakin mirip saham modal manusia Anda, semakin sedikit saham yang seharusnya ada di portofolio finansial Anda.</w:t>
      </w:r>
    </w:p>
    <w:bookmarkEnd w:id="14"/>
    <w:bookmarkStart w:id="15" w:name="unsur-kapasitas-lain"/>
    <w:p>
      <w:pPr>
        <w:pStyle w:val="Heading4"/>
      </w:pPr>
      <w:r>
        <w:rPr>
          <w:lang w:val="id"/>
        </w:rPr>
        <w:t xml:space="preserve">4.2.3 Unsur kapasitas lain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Unsur</w:t>
            </w:r>
          </w:p>
        </w:tc>
        <w:tc>
          <w:tcPr/>
          <w:p>
            <w:pPr>
              <w:pStyle w:val="Compact"/>
            </w:pPr>
            <w:r>
              <w:rPr>
                <w:lang w:val="id"/>
              </w:rPr>
              <w:t xml:space="preserve">Pertanyaan</w:t>
            </w:r>
          </w:p>
        </w:tc>
        <w:tc>
          <w:tcPr/>
          <w:p>
            <w:pPr>
              <w:pStyle w:val="Compact"/>
            </w:pPr>
            <w:r>
              <w:rPr>
                <w:lang w:val="id"/>
              </w:rPr>
              <w:t xml:space="preserve">Arah</w:t>
            </w:r>
          </w:p>
        </w:tc>
      </w:tr>
      <w:tr>
        <w:tc>
          <w:tcPr/>
          <w:p>
            <w:pPr>
              <w:pStyle w:val="Compact"/>
            </w:pPr>
            <w:r>
              <w:rPr>
                <w:lang w:val="id"/>
              </w:rPr>
              <w:t xml:space="preserve">Cadangan likuiditas</w:t>
            </w:r>
          </w:p>
        </w:tc>
        <w:tc>
          <w:tcPr/>
          <w:p>
            <w:pPr>
              <w:pStyle w:val="Compact"/>
            </w:pPr>
            <w:r>
              <w:rPr>
                <w:lang w:val="id"/>
              </w:rPr>
              <w:t xml:space="preserve">Berapa bulan pengeluaran tersedia tanpa menjual aset?</w:t>
            </w:r>
          </w:p>
        </w:tc>
        <w:tc>
          <w:tcPr/>
          <w:p>
            <w:pPr>
              <w:pStyle w:val="Compact"/>
            </w:pPr>
            <w:r>
              <w:rPr>
                <w:lang w:val="id"/>
              </w:rPr>
              <w:t xml:space="preserve">Lebih banyak → kapasitas lebih tinggi</w:t>
            </w:r>
          </w:p>
        </w:tc>
      </w:tr>
      <w:tr>
        <w:tc>
          <w:tcPr/>
          <w:p>
            <w:pPr>
              <w:pStyle w:val="Compact"/>
            </w:pPr>
            <w:r>
              <w:rPr>
                <w:lang w:val="id"/>
              </w:rPr>
              <w:t xml:space="preserve">Kewajiban tetap</w:t>
            </w:r>
          </w:p>
        </w:tc>
        <w:tc>
          <w:tcPr/>
          <w:p>
            <w:pPr>
              <w:pStyle w:val="Compact"/>
            </w:pPr>
            <w:r>
              <w:rPr>
                <w:lang w:val="id"/>
              </w:rPr>
              <w:t xml:space="preserve">Cicilan, tanggungan, komitmen</w:t>
            </w:r>
          </w:p>
        </w:tc>
        <w:tc>
          <w:tcPr/>
          <w:p>
            <w:pPr>
              <w:pStyle w:val="Compact"/>
            </w:pPr>
            <w:r>
              <w:rPr>
                <w:lang w:val="id"/>
              </w:rPr>
              <w:t xml:space="preserve">Lebih besar → kapasitas lebih rendah</w:t>
            </w:r>
          </w:p>
        </w:tc>
      </w:tr>
      <w:tr>
        <w:tc>
          <w:tcPr/>
          <w:p>
            <w:pPr>
              <w:pStyle w:val="Compact"/>
            </w:pPr>
            <w:r>
              <w:rPr>
                <w:lang w:val="id"/>
              </w:rPr>
              <w:t xml:space="preserve">Asuransi</w:t>
            </w:r>
          </w:p>
        </w:tc>
        <w:tc>
          <w:tcPr/>
          <w:p>
            <w:pPr>
              <w:pStyle w:val="Compact"/>
            </w:pPr>
            <w:r>
              <w:rPr>
                <w:lang w:val="id"/>
              </w:rPr>
              <w:t xml:space="preserve">Jiwa, kesehatan, kecacatan</w:t>
            </w:r>
          </w:p>
        </w:tc>
        <w:tc>
          <w:tcPr/>
          <w:p>
            <w:pPr>
              <w:pStyle w:val="Compact"/>
            </w:pPr>
            <w:r>
              <w:rPr>
                <w:lang w:val="id"/>
              </w:rPr>
              <w:t xml:space="preserve">Ada → kapasitas lebih tinggi</w:t>
            </w:r>
          </w:p>
        </w:tc>
      </w:tr>
      <w:tr>
        <w:tc>
          <w:tcPr/>
          <w:p>
            <w:pPr>
              <w:pStyle w:val="Compact"/>
            </w:pPr>
            <w:r>
              <w:rPr>
                <w:lang w:val="id"/>
              </w:rPr>
              <w:t xml:space="preserve">Cakrawala tujuan</w:t>
            </w:r>
          </w:p>
        </w:tc>
        <w:tc>
          <w:tcPr/>
          <w:p>
            <w:pPr>
              <w:pStyle w:val="Compact"/>
            </w:pPr>
            <w:r>
              <w:rPr>
                <w:lang w:val="id"/>
              </w:rPr>
              <w:t xml:space="preserve">Kapan dana dibutuhkan</w:t>
            </w:r>
          </w:p>
        </w:tc>
        <w:tc>
          <w:tcPr/>
          <w:p>
            <w:pPr>
              <w:pStyle w:val="Compact"/>
            </w:pPr>
            <w:r>
              <w:rPr>
                <w:lang w:val="id"/>
              </w:rPr>
              <w:t xml:space="preserve">Lebih panjang → kapasitas lebih tinggi</w:t>
            </w:r>
          </w:p>
        </w:tc>
      </w:tr>
      <w:tr>
        <w:tc>
          <w:tcPr/>
          <w:p>
            <w:pPr>
              <w:pStyle w:val="Compact"/>
            </w:pPr>
            <w:r>
              <w:rPr>
                <w:b/>
                <w:bCs/>
                <w:lang w:val="id"/>
              </w:rPr>
              <w:t xml:space="preserve">Fleksibilitas tujuan</w:t>
            </w:r>
          </w:p>
        </w:tc>
        <w:tc>
          <w:tcPr/>
          <w:p>
            <w:pPr>
              <w:pStyle w:val="Compact"/>
            </w:pPr>
            <w:r>
              <w:rPr>
                <w:lang w:val="id"/>
              </w:rPr>
              <w:t xml:space="preserve">Dapatkah tujuan ditunda atau dikurangi?</w:t>
            </w:r>
          </w:p>
        </w:tc>
        <w:tc>
          <w:tcPr/>
          <w:p>
            <w:pPr>
              <w:pStyle w:val="Compact"/>
            </w:pPr>
            <w:r>
              <w:rPr>
                <w:b/>
                <w:bCs/>
                <w:lang w:val="id"/>
              </w:rPr>
              <w:t xml:space="preserve">Fleksibel → kapasitas jauh lebih tinggi</w:t>
            </w:r>
          </w:p>
        </w:tc>
      </w:tr>
    </w:tbl>
    <w:p>
      <w:pPr>
        <w:pStyle w:val="BodyText"/>
      </w:pPr>
      <w:r>
        <w:rPr>
          <w:b/>
          <w:bCs/>
          <w:lang w:val="id"/>
        </w:rPr>
        <w:t xml:space="preserve">Baris terakhir sering diabaikan dan paling berpengaruh.</w:t>
      </w:r>
      <w:r>
        <w:rPr>
          <w:lang w:val="id"/>
        </w:rPr>
        <w:t xml:space="preserve"> </w:t>
      </w:r>
      <w:r>
        <w:rPr>
          <w:lang w:val="id"/>
        </w:rPr>
        <w:t xml:space="preserve">Klien yang dapat menunda pensiun tiga tahun memiliki kapasitas risiko yang jauh lebih tinggi daripada klien dengan tanggal pensiun tetap — bahkan bila neracanya identik.</w:t>
      </w:r>
    </w:p>
    <w:p>
      <w:r>
        <w:pict>
          <v:rect style="width:0;height:1.5pt" o:hralign="center" o:hrstd="t" o:hr="t"/>
        </w:pict>
      </w:r>
    </w:p>
    <w:bookmarkEnd w:id="15"/>
    <w:bookmarkEnd w:id="16"/>
    <w:bookmarkStart w:id="18" w:name="toleransi-mengapa-kuesioner-gagal"/>
    <w:p>
      <w:pPr>
        <w:pStyle w:val="Heading3"/>
      </w:pPr>
      <w:r>
        <w:rPr>
          <w:lang w:val="id"/>
        </w:rPr>
        <w:t xml:space="preserve">4.3 Toleransi: mengapa kuesioner gagal</w:t>
      </w:r>
    </w:p>
    <w:p>
      <w:pPr>
        <w:pStyle w:val="FirstParagraph"/>
      </w:pPr>
      <w:r>
        <w:rPr>
          <w:lang w:val="id"/>
        </w:rPr>
        <w:t xml:space="preserve">Kuesioner toleransi risiko adalah alat standar industri.</w:t>
      </w:r>
      <w:r>
        <w:rPr>
          <w:lang w:val="id"/>
        </w:rPr>
        <w:t xml:space="preserve"> </w:t>
      </w:r>
      <w:r>
        <w:rPr>
          <w:b/>
          <w:bCs/>
          <w:lang w:val="id"/>
        </w:rPr>
        <w:t xml:space="preserve">Ia mengukur sesuatu, tetapi bukan yang diklaimnya.</w:t>
      </w:r>
    </w:p>
    <w:p>
      <w:pPr>
        <w:pStyle w:val="BodyText"/>
      </w:pPr>
      <w:r>
        <w:rPr>
          <w:b/>
          <w:bCs/>
          <w:lang w:val="id"/>
        </w:rPr>
        <w:t xml:space="preserve">Masalah pertama: skornya tidak stabil.</w:t>
      </w:r>
    </w:p>
    <w:p>
      <w:pPr>
        <w:pStyle w:val="BodyText"/>
      </w:pPr>
      <w:r>
        <w:rPr>
          <w:lang w:val="id"/>
        </w:rPr>
        <w:t xml:space="preserve">Korelasi uji–uji ulang skor kuesioner dengan jarak 12 bulan:</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r>
              <w:rPr>
                <w:lang w:val="id"/>
              </w:rPr>
              <w:t xml:space="preserve">Keadaan antara dua pengukuran</w:t>
            </w:r>
          </w:p>
        </w:tc>
        <w:tc>
          <w:tcPr/>
          <w:p>
            <w:pPr>
              <w:pStyle w:val="Compact"/>
              <w:jc w:val="right"/>
            </w:pPr>
            <m:oMath>
              <m:r>
                <m:t>r</m:t>
              </m:r>
            </m:oMath>
            <w:r>
              <w:rPr>
                <w:lang w:val="id"/>
              </w:rPr>
              <w:t xml:space="preserve">​</w:t>
            </w:r>
          </w:p>
        </w:tc>
        <w:tc>
          <w:tcPr/>
          <w:p>
            <w:pPr>
              <w:pStyle w:val="Compact"/>
              <w:jc w:val="right"/>
            </w:pPr>
            <w:r>
              <w:rPr>
                <w:b/>
                <w:bCs/>
                <w:lang w:val="id"/>
              </w:rPr>
              <w:t xml:space="preserve">Varians yang tidak dijelaskan</w:t>
            </w:r>
          </w:p>
        </w:tc>
      </w:tr>
      <w:tr>
        <w:tc>
          <w:tcPr/>
          <w:p>
            <w:pPr>
              <w:pStyle w:val="Compact"/>
            </w:pPr>
            <w:r>
              <w:rPr>
                <w:lang w:val="id"/>
              </w:rPr>
              <w:t xml:space="preserve">Setelah pasar naik kuat</w:t>
            </w:r>
          </w:p>
        </w:tc>
        <w:tc>
          <w:tcPr/>
          <w:p>
            <w:pPr>
              <w:pStyle w:val="Compact"/>
              <w:jc w:val="right"/>
            </w:pPr>
            <w:r>
              <w:rPr>
                <w:lang w:val="id"/>
              </w:rPr>
              <w:t xml:space="preserve">0,58</w:t>
            </w:r>
          </w:p>
        </w:tc>
        <w:tc>
          <w:tcPr/>
          <w:p>
            <w:pPr>
              <w:pStyle w:val="Compact"/>
              <w:jc w:val="right"/>
            </w:pPr>
            <w:r>
              <w:rPr>
                <w:lang w:val="id"/>
              </w:rPr>
              <w:t xml:space="preserve">66%</w:t>
            </w:r>
          </w:p>
        </w:tc>
      </w:tr>
      <w:tr>
        <w:tc>
          <w:tcPr/>
          <w:p>
            <w:pPr>
              <w:pStyle w:val="Compact"/>
            </w:pPr>
            <w:r>
              <w:rPr>
                <w:lang w:val="id"/>
              </w:rPr>
              <w:t xml:space="preserve">Pasar datar</w:t>
            </w:r>
          </w:p>
        </w:tc>
        <w:tc>
          <w:tcPr/>
          <w:p>
            <w:pPr>
              <w:pStyle w:val="Compact"/>
              <w:jc w:val="right"/>
            </w:pPr>
            <w:r>
              <w:rPr>
                <w:lang w:val="id"/>
              </w:rPr>
              <w:t xml:space="preserve">0,71</w:t>
            </w:r>
          </w:p>
        </w:tc>
        <w:tc>
          <w:tcPr/>
          <w:p>
            <w:pPr>
              <w:pStyle w:val="Compact"/>
              <w:jc w:val="right"/>
            </w:pPr>
            <w:r>
              <w:rPr>
                <w:lang w:val="id"/>
              </w:rPr>
              <w:t xml:space="preserve">50%</w:t>
            </w:r>
          </w:p>
        </w:tc>
      </w:tr>
      <w:tr>
        <w:tc>
          <w:tcPr/>
          <w:p>
            <w:pPr>
              <w:pStyle w:val="Compact"/>
            </w:pPr>
            <w:r>
              <w:rPr>
                <w:b/>
                <w:bCs/>
                <w:lang w:val="id"/>
              </w:rPr>
              <w:t xml:space="preserve">Setelah pasar turun tajam</w:t>
            </w:r>
          </w:p>
        </w:tc>
        <w:tc>
          <w:tcPr/>
          <w:p>
            <w:pPr>
              <w:pStyle w:val="Compact"/>
              <w:jc w:val="right"/>
            </w:pPr>
            <w:r>
              <w:rPr>
                <w:b/>
                <w:bCs/>
                <w:lang w:val="id"/>
              </w:rPr>
              <w:t xml:space="preserve">0,44</w:t>
            </w:r>
          </w:p>
        </w:tc>
        <w:tc>
          <w:tcPr/>
          <w:p>
            <w:pPr>
              <w:pStyle w:val="Compact"/>
              <w:jc w:val="right"/>
            </w:pPr>
            <w:r>
              <w:rPr>
                <w:b/>
                <w:bCs/>
                <w:lang w:val="id"/>
              </w:rPr>
              <w:t xml:space="preserve">81%</w:t>
            </w:r>
          </w:p>
        </w:tc>
      </w:tr>
    </w:tbl>
    <w:p>
      <w:pPr>
        <w:pStyle w:val="BodyText"/>
      </w:pPr>
      <w:r>
        <w:rPr>
          <w:i/>
          <w:iCs/>
          <w:lang w:val="id"/>
        </w:rPr>
        <w:t xml:space="preserve">(Angka ilustratif yang mencerminkan pola yang dilaporkan literatur; besaran pastinya berbeda antarinstrumen.)</w:t>
      </w:r>
    </w:p>
    <w:p>
      <w:pPr>
        <w:pStyle w:val="BodyText"/>
      </w:pPr>
      <w:r>
        <w:rPr>
          <w:b/>
          <w:bCs/>
          <w:lang w:val="id"/>
        </w:rPr>
        <w:t xml:space="preserve">Setelah penurunan pasar tajam, 81% varians skor tidak dijelaskan oleh skor sebelumnya.</w:t>
      </w:r>
    </w:p>
    <w:p>
      <w:pPr>
        <w:pStyle w:val="BodyText"/>
      </w:pPr>
      <w:r>
        <w:rPr>
          <w:b/>
          <w:bCs/>
          <w:lang w:val="id"/>
        </w:rPr>
        <w:t xml:space="preserve">Artinya kuesioner sebagian besar mengukur pengalaman pasar terakhir, bukan sifat yang tetap.</w:t>
      </w:r>
      <w:r>
        <w:rPr>
          <w:lang w:val="id"/>
        </w:rPr>
        <w:t xml:space="preserve"> </w:t>
      </w:r>
      <w:r>
        <w:rPr>
          <w:lang w:val="id"/>
        </w:rPr>
        <w:t xml:space="preserve">Klien yang menjawab</w:t>
      </w:r>
      <w:r>
        <w:rPr>
          <w:lang w:val="id"/>
        </w:rPr>
        <w:t xml:space="preserve"> </w:t>
      </w:r>
      <w:r>
        <w:rPr>
          <w:lang w:val="id"/>
        </w:rPr>
        <w:t xml:space="preserve">“agresif”</w:t>
      </w:r>
      <w:r>
        <w:rPr>
          <w:lang w:val="id"/>
        </w:rPr>
        <w:t xml:space="preserve"> </w:t>
      </w:r>
      <w:r>
        <w:rPr>
          <w:lang w:val="id"/>
        </w:rPr>
        <w:t xml:space="preserve">setelah dua tahun pasar naik dan</w:t>
      </w:r>
      <w:r>
        <w:rPr>
          <w:lang w:val="id"/>
        </w:rPr>
        <w:t xml:space="preserve"> </w:t>
      </w:r>
      <w:r>
        <w:rPr>
          <w:lang w:val="id"/>
        </w:rPr>
        <w:t xml:space="preserve">“konservatif”</w:t>
      </w:r>
      <w:r>
        <w:rPr>
          <w:lang w:val="id"/>
        </w:rPr>
        <w:t xml:space="preserve"> </w:t>
      </w:r>
      <w:r>
        <w:rPr>
          <w:lang w:val="id"/>
        </w:rPr>
        <w:t xml:space="preserve">setelah tiga bulan pasar turun</w:t>
      </w:r>
      <w:r>
        <w:rPr>
          <w:lang w:val="id"/>
        </w:rPr>
        <w:t xml:space="preserve"> </w:t>
      </w:r>
      <w:r>
        <w:rPr>
          <w:b/>
          <w:bCs/>
          <w:lang w:val="id"/>
        </w:rPr>
        <w:t xml:space="preserve">bukan klien yang berubah sifat</w:t>
      </w:r>
      <w:r>
        <w:rPr>
          <w:lang w:val="id"/>
        </w:rPr>
        <w:t xml:space="preserve"> </w:t>
      </w:r>
      <w:r>
        <w:rPr>
          <w:lang w:val="id"/>
        </w:rPr>
        <w:t xml:space="preserve">— ia klien yang kuesionernya mengukur suasana.</w:t>
      </w:r>
    </w:p>
    <w:p>
      <w:pPr>
        <w:pStyle w:val="BodyText"/>
      </w:pPr>
      <w:r>
        <w:rPr>
          <w:b/>
          <w:bCs/>
          <w:lang w:val="id"/>
        </w:rPr>
        <w:t xml:space="preserve">Masalah kedua: yang dinyatakan berbeda dari yang terungkap.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Klien menyatakan sanggup drawdown</w:t>
            </w:r>
          </w:p>
        </w:tc>
        <w:tc>
          <w:tcPr/>
          <w:p>
            <w:pPr>
              <w:pStyle w:val="Compact"/>
              <w:jc w:val="right"/>
            </w:pPr>
            <w:r>
              <w:rPr>
                <w:b/>
                <w:bCs/>
                <w:lang w:val="id"/>
              </w:rPr>
              <w:t xml:space="preserve">Proporsi yang keluar saat benar-benar terjadi</w:t>
            </w:r>
          </w:p>
        </w:tc>
      </w:tr>
      <w:tr>
        <w:tc>
          <w:tcPr/>
          <w:p>
            <w:pPr>
              <w:pStyle w:val="Compact"/>
              <w:jc w:val="right"/>
            </w:pPr>
            <w:r>
              <w:rPr>
                <w:lang w:val="id"/>
              </w:rPr>
              <w:t xml:space="preserve">10%</w:t>
            </w:r>
          </w:p>
        </w:tc>
        <w:tc>
          <w:tcPr/>
          <w:p>
            <w:pPr>
              <w:pStyle w:val="Compact"/>
              <w:jc w:val="right"/>
            </w:pPr>
            <w:r>
              <w:rPr>
                <w:lang w:val="id"/>
              </w:rPr>
              <w:t xml:space="preserve">18%</w:t>
            </w:r>
          </w:p>
        </w:tc>
      </w:tr>
      <w:tr>
        <w:tc>
          <w:tcPr/>
          <w:p>
            <w:pPr>
              <w:pStyle w:val="Compact"/>
              <w:jc w:val="right"/>
            </w:pPr>
            <w:r>
              <w:rPr>
                <w:lang w:val="id"/>
              </w:rPr>
              <w:t xml:space="preserve">20%</w:t>
            </w:r>
          </w:p>
        </w:tc>
        <w:tc>
          <w:tcPr/>
          <w:p>
            <w:pPr>
              <w:pStyle w:val="Compact"/>
              <w:jc w:val="right"/>
            </w:pPr>
            <w:r>
              <w:rPr>
                <w:lang w:val="id"/>
              </w:rPr>
              <w:t xml:space="preserve">41%</w:t>
            </w:r>
          </w:p>
        </w:tc>
      </w:tr>
      <w:tr>
        <w:tc>
          <w:tcPr/>
          <w:p>
            <w:pPr>
              <w:pStyle w:val="Compact"/>
              <w:jc w:val="right"/>
            </w:pPr>
            <w:r>
              <w:rPr>
                <w:b/>
                <w:bCs/>
                <w:lang w:val="id"/>
              </w:rPr>
              <w:t xml:space="preserve">30%</w:t>
            </w:r>
          </w:p>
        </w:tc>
        <w:tc>
          <w:tcPr/>
          <w:p>
            <w:pPr>
              <w:pStyle w:val="Compact"/>
              <w:jc w:val="right"/>
            </w:pPr>
            <w:r>
              <w:rPr>
                <w:b/>
                <w:bCs/>
                <w:lang w:val="id"/>
              </w:rPr>
              <w:t xml:space="preserve">62%</w:t>
            </w:r>
          </w:p>
        </w:tc>
      </w:tr>
      <w:tr>
        <w:tc>
          <w:tcPr/>
          <w:p>
            <w:pPr>
              <w:pStyle w:val="Compact"/>
              <w:jc w:val="right"/>
            </w:pPr>
            <w:r>
              <w:rPr>
                <w:lang w:val="id"/>
              </w:rPr>
              <w:t xml:space="preserve">40%</w:t>
            </w:r>
          </w:p>
        </w:tc>
        <w:tc>
          <w:tcPr/>
          <w:p>
            <w:pPr>
              <w:pStyle w:val="Compact"/>
              <w:jc w:val="right"/>
            </w:pPr>
            <w:r>
              <w:rPr>
                <w:lang w:val="id"/>
              </w:rPr>
              <w:t xml:space="preserve">78%</w:t>
            </w:r>
          </w:p>
        </w:tc>
      </w:tr>
    </w:tbl>
    <w:p>
      <w:pPr>
        <w:pStyle w:val="BodyText"/>
      </w:pPr>
      <w:r>
        <w:rPr>
          <w:i/>
          <w:iCs/>
          <w:lang w:val="id"/>
        </w:rPr>
        <w:t xml:space="preserve">(Angka ilustratif.)</w:t>
      </w:r>
    </w:p>
    <w:p>
      <w:pPr>
        <w:pStyle w:val="BodyText"/>
      </w:pPr>
      <w:r>
        <w:rPr>
          <w:b/>
          <w:bCs/>
          <w:lang w:val="id"/>
        </w:rPr>
        <w:t xml:space="preserve">Klien yang menyatakan sanggup menanggung drawdown 30% keluar pada 62% kasus ketika drawdown itu benar-benar terjadi.</w:t>
      </w:r>
    </w:p>
    <w:p>
      <w:pPr>
        <w:pStyle w:val="BodyText"/>
      </w:pPr>
      <w:r>
        <w:rPr>
          <w:lang w:val="id"/>
        </w:rPr>
        <w:t xml:space="preserve">Sebabnya bukan ketidakjujuran.</w:t>
      </w:r>
      <w:r>
        <w:rPr>
          <w:lang w:val="id"/>
        </w:rPr>
        <w:t xml:space="preserve"> </w:t>
      </w:r>
      <w:r>
        <w:rPr>
          <w:b/>
          <w:bCs/>
          <w:lang w:val="id"/>
        </w:rPr>
        <w:t xml:space="preserve">Membayangkan kerugian 30% dan mengalaminya adalah dua keadaan kognitif yang berbeda</w:t>
      </w:r>
      <w:r>
        <w:rPr>
          <w:lang w:val="id"/>
        </w:rPr>
        <w:t xml:space="preserve"> </w:t>
      </w:r>
      <w:r>
        <w:rPr>
          <w:lang w:val="id"/>
        </w:rPr>
        <w:t xml:space="preserve">— dan kuesioner hanya dapat mengakses yang pertama.</w:t>
      </w:r>
    </w:p>
    <w:bookmarkStart w:id="17" w:name="apa-yang-menggantikan-kuesioner"/>
    <w:p>
      <w:pPr>
        <w:pStyle w:val="Heading4"/>
      </w:pPr>
      <w:r>
        <w:rPr>
          <w:lang w:val="id"/>
        </w:rPr>
        <w:t xml:space="preserve">4.3.1 Apa yang menggantikan kuesioner</w:t>
      </w:r>
    </w:p>
    <w:p>
      <w:pPr>
        <w:pStyle w:val="FirstParagraph"/>
      </w:pPr>
      <w:r>
        <w:rPr>
          <w:lang w:val="id"/>
        </w:rPr>
        <w:t xml:space="preserve">Kuesioner tidak dibuang; ia diturunkan kedudukannya menjadi satu masukan dari lima.</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Sumber</w:t>
            </w:r>
          </w:p>
        </w:tc>
        <w:tc>
          <w:tcPr/>
          <w:p>
            <w:pPr>
              <w:pStyle w:val="Compact"/>
            </w:pPr>
            <w:r>
              <w:rPr>
                <w:lang w:val="id"/>
              </w:rPr>
              <w:t xml:space="preserve">Mengapa lebih baik</w:t>
            </w:r>
          </w:p>
        </w:tc>
      </w:tr>
      <w:tr>
        <w:tc>
          <w:tcPr/>
          <w:p>
            <w:pPr>
              <w:pStyle w:val="Compact"/>
              <w:jc w:val="right"/>
            </w:pPr>
            <w:r>
              <w:rPr>
                <w:lang w:val="id"/>
              </w:rPr>
              <w:t xml:space="preserve">1</w:t>
            </w:r>
          </w:p>
        </w:tc>
        <w:tc>
          <w:tcPr/>
          <w:p>
            <w:pPr>
              <w:pStyle w:val="Compact"/>
            </w:pPr>
            <w:r>
              <w:rPr>
                <w:b/>
                <w:bCs/>
                <w:lang w:val="id"/>
              </w:rPr>
              <w:t xml:space="preserve">Perilaku masa lalu pada drawdown nyata</w:t>
            </w:r>
          </w:p>
        </w:tc>
        <w:tc>
          <w:tcPr/>
          <w:p>
            <w:pPr>
              <w:pStyle w:val="Compact"/>
            </w:pPr>
            <w:r>
              <w:rPr>
                <w:lang w:val="id"/>
              </w:rPr>
              <w:t xml:space="preserve">Data terungkap, bukan dinyatakan</w:t>
            </w:r>
          </w:p>
        </w:tc>
      </w:tr>
      <w:tr>
        <w:tc>
          <w:tcPr/>
          <w:p>
            <w:pPr>
              <w:pStyle w:val="Compact"/>
              <w:jc w:val="right"/>
            </w:pPr>
            <w:r>
              <w:rPr>
                <w:lang w:val="id"/>
              </w:rPr>
              <w:t xml:space="preserve">2</w:t>
            </w:r>
          </w:p>
        </w:tc>
        <w:tc>
          <w:tcPr/>
          <w:p>
            <w:pPr>
              <w:pStyle w:val="Compact"/>
            </w:pPr>
            <w:r>
              <w:rPr>
                <w:b/>
                <w:bCs/>
                <w:lang w:val="id"/>
              </w:rPr>
              <w:t xml:space="preserve">Reaksi terhadap angka rupiah</w:t>
            </w:r>
            <w:r>
              <w:rPr>
                <w:lang w:val="id"/>
              </w:rPr>
              <w:t xml:space="preserve">, bukan persentase</w:t>
            </w:r>
          </w:p>
        </w:tc>
        <w:tc>
          <w:tcPr/>
          <w:p>
            <w:pPr>
              <w:pStyle w:val="Compact"/>
            </w:pPr>
            <w:r>
              <w:rPr>
                <w:lang w:val="id"/>
              </w:rPr>
              <w:t xml:space="preserve">L4.3 §4.4; lebih dipahami</w:t>
            </w:r>
          </w:p>
        </w:tc>
      </w:tr>
      <w:tr>
        <w:tc>
          <w:tcPr/>
          <w:p>
            <w:pPr>
              <w:pStyle w:val="Compact"/>
              <w:jc w:val="right"/>
            </w:pPr>
            <w:r>
              <w:rPr>
                <w:lang w:val="id"/>
              </w:rPr>
              <w:t xml:space="preserve">3</w:t>
            </w:r>
          </w:p>
        </w:tc>
        <w:tc>
          <w:tcPr/>
          <w:p>
            <w:pPr>
              <w:pStyle w:val="Compact"/>
            </w:pPr>
            <w:r>
              <w:rPr>
                <w:b/>
                <w:bCs/>
                <w:lang w:val="id"/>
              </w:rPr>
              <w:t xml:space="preserve">Komunikasi pra-peristiwa yang ditandatangani</w:t>
            </w:r>
          </w:p>
        </w:tc>
        <w:tc>
          <w:tcPr/>
          <w:p>
            <w:pPr>
              <w:pStyle w:val="Compact"/>
            </w:pPr>
            <w:r>
              <w:rPr>
                <w:lang w:val="id"/>
              </w:rPr>
              <w:t xml:space="preserve">L4.3 §4.5</w:t>
            </w:r>
          </w:p>
        </w:tc>
      </w:tr>
      <w:tr>
        <w:tc>
          <w:tcPr/>
          <w:p>
            <w:pPr>
              <w:pStyle w:val="Compact"/>
              <w:jc w:val="right"/>
            </w:pPr>
            <w:r>
              <w:rPr>
                <w:lang w:val="id"/>
              </w:rPr>
              <w:t xml:space="preserve">4</w:t>
            </w:r>
          </w:p>
        </w:tc>
        <w:tc>
          <w:tcPr/>
          <w:p>
            <w:pPr>
              <w:pStyle w:val="Compact"/>
            </w:pPr>
            <w:r>
              <w:rPr>
                <w:lang w:val="id"/>
              </w:rPr>
              <w:t xml:space="preserve">Kuesioner</w:t>
            </w:r>
          </w:p>
        </w:tc>
        <w:tc>
          <w:tcPr/>
          <w:p>
            <w:pPr>
              <w:pStyle w:val="Compact"/>
            </w:pPr>
            <w:r>
              <w:rPr>
                <w:lang w:val="id"/>
              </w:rPr>
              <w:t xml:space="preserve">Satu masukan, bukan penentu</w:t>
            </w:r>
          </w:p>
        </w:tc>
      </w:tr>
      <w:tr>
        <w:tc>
          <w:tcPr/>
          <w:p>
            <w:pPr>
              <w:pStyle w:val="Compact"/>
              <w:jc w:val="right"/>
            </w:pPr>
            <w:r>
              <w:rPr>
                <w:lang w:val="id"/>
              </w:rPr>
              <w:t xml:space="preserve">5</w:t>
            </w:r>
          </w:p>
        </w:tc>
        <w:tc>
          <w:tcPr/>
          <w:p>
            <w:pPr>
              <w:pStyle w:val="Compact"/>
            </w:pPr>
            <w:r>
              <w:rPr>
                <w:b/>
                <w:bCs/>
                <w:lang w:val="id"/>
              </w:rPr>
              <w:t xml:space="preserve">Pengamatan berulang lintas keadaan pasar</w:t>
            </w:r>
          </w:p>
        </w:tc>
        <w:tc>
          <w:tcPr/>
          <w:p>
            <w:pPr>
              <w:pStyle w:val="Compact"/>
            </w:pPr>
            <w:r>
              <w:rPr>
                <w:lang w:val="id"/>
              </w:rPr>
              <w:t xml:space="preserve">Mengurangi pengaruh suasana</w:t>
            </w:r>
          </w:p>
        </w:tc>
      </w:tr>
    </w:tbl>
    <w:p>
      <w:pPr>
        <w:pStyle w:val="BodyText"/>
      </w:pPr>
      <w:r>
        <w:rPr>
          <w:b/>
          <w:bCs/>
          <w:lang w:val="id"/>
        </w:rPr>
        <w:t xml:space="preserve">Sumber 1 adalah yang terkuat dan sering tersedia.</w:t>
      </w:r>
      <w:r>
        <w:rPr>
          <w:lang w:val="id"/>
        </w:rPr>
        <w:t xml:space="preserve"> </w:t>
      </w:r>
      <w:r>
        <w:rPr>
          <w:lang w:val="id"/>
        </w:rPr>
        <w:t xml:space="preserve">Pertanyaan</w:t>
      </w:r>
      <w:r>
        <w:rPr>
          <w:lang w:val="id"/>
        </w:rPr>
        <w:t xml:space="preserve"> </w:t>
      </w:r>
      <w:r>
        <w:rPr>
          <w:i/>
          <w:iCs/>
          <w:lang w:val="id"/>
        </w:rPr>
        <w:t xml:space="preserve">“apa yang Anda lakukan pada penurunan pasar terakhir?”</w:t>
      </w:r>
      <w:r>
        <w:rPr>
          <w:lang w:val="id"/>
        </w:rPr>
        <w:t xml:space="preserve"> </w:t>
      </w:r>
      <w:r>
        <w:rPr>
          <w:lang w:val="id"/>
        </w:rPr>
        <w:t xml:space="preserve">memberi data terungkap yang tidak dapat diberikan kuesioner mana pun.</w:t>
      </w:r>
    </w:p>
    <w:p>
      <w:pPr>
        <w:pStyle w:val="BodyText"/>
      </w:pPr>
      <w:r>
        <w:rPr>
          <w:b/>
          <w:bCs/>
          <w:lang w:val="id"/>
        </w:rPr>
        <w:t xml:space="preserve">Sumber 2 mengubah pertanyaan dari abstrak menjadi konkret: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Bentuk lemah</w:t>
            </w:r>
          </w:p>
        </w:tc>
        <w:tc>
          <w:tcPr/>
          <w:p>
            <w:pPr>
              <w:pStyle w:val="Compact"/>
            </w:pPr>
            <w:r>
              <w:rPr>
                <w:b/>
                <w:bCs/>
                <w:lang w:val="id"/>
              </w:rPr>
              <w:t xml:space="preserve">Bentuk kuat</w:t>
            </w:r>
          </w:p>
        </w:tc>
      </w:tr>
      <w:tr>
        <w:tc>
          <w:tcPr/>
          <w:p>
            <w:pPr>
              <w:pStyle w:val="Compact"/>
            </w:pPr>
            <w:r>
              <w:rPr>
                <w:lang w:val="id"/>
              </w:rPr>
              <w:t xml:space="preserve">“Seberapa nyaman Anda dengan volatilitas?”</w:t>
            </w:r>
          </w:p>
        </w:tc>
        <w:tc>
          <w:tcPr/>
          <w:p>
            <w:pPr>
              <w:pStyle w:val="Compact"/>
            </w:pPr>
            <w:r>
              <w:rPr>
                <w:lang w:val="id"/>
              </w:rPr>
              <w:t xml:space="preserve">“Portofolio Anda Rp2 miliar turun menjadi Rp1,4 miliar. Apa yang Anda lakukan?”</w:t>
            </w:r>
          </w:p>
        </w:tc>
      </w:tr>
      <w:tr>
        <w:tc>
          <w:tcPr/>
          <w:p>
            <w:pPr>
              <w:pStyle w:val="Compact"/>
            </w:pPr>
            <w:r>
              <w:rPr>
                <w:lang w:val="id"/>
              </w:rPr>
              <w:t xml:space="preserve">“Apakah Anda investor agresif?”</w:t>
            </w:r>
          </w:p>
        </w:tc>
        <w:tc>
          <w:tcPr/>
          <w:p>
            <w:pPr>
              <w:pStyle w:val="Compact"/>
            </w:pPr>
            <w:r>
              <w:rPr>
                <w:lang w:val="id"/>
              </w:rPr>
              <w:t xml:space="preserve">“Anda kehilangan Rp600 juta dalam delapan bulan dan pemulihannya mungkin lima tahun. Apa yang Anda lakukan?”</w:t>
            </w:r>
          </w:p>
        </w:tc>
      </w:tr>
    </w:tbl>
    <w:p>
      <w:pPr>
        <w:pStyle w:val="BodyText"/>
      </w:pPr>
      <w:r>
        <w:rPr>
          <w:b/>
          <w:bCs/>
          <w:lang w:val="id"/>
        </w:rPr>
        <w:t xml:space="preserve">Sumber 3 adalah yang paling bernilai secara praktis</w:t>
      </w:r>
      <w:r>
        <w:rPr>
          <w:lang w:val="id"/>
        </w:rPr>
        <w:t xml:space="preserve">, dan L4.3 §4.1 sudah mengukur nilainya: selisih median</w:t>
      </w:r>
      <w:r>
        <w:rPr>
          <w:lang w:val="id"/>
        </w:rPr>
        <w:t xml:space="preserve"> </w:t>
      </w:r>
      <w:r>
        <w:rPr>
          <w:b/>
          <w:bCs/>
          <w:lang w:val="id"/>
        </w:rPr>
        <w:t xml:space="preserve">2,95×</w:t>
      </w:r>
      <w:r>
        <w:rPr>
          <w:lang w:val="id"/>
        </w:rPr>
        <w:t xml:space="preserve"> </w:t>
      </w:r>
      <w:r>
        <w:rPr>
          <w:lang w:val="id"/>
        </w:rPr>
        <w:t xml:space="preserve">antara klien yang bertahan dan yang keluar pada drawdown 20%.</w:t>
      </w:r>
    </w:p>
    <w:p>
      <w:r>
        <w:pict>
          <v:rect style="width:0;height:1.5pt" o:hralign="center" o:hrstd="t" o:hr="t"/>
        </w:pict>
      </w:r>
    </w:p>
    <w:bookmarkEnd w:id="17"/>
    <w:bookmarkEnd w:id="18"/>
    <w:bookmarkStart w:id="20" w:name="ketika-ketiganya-bertabrakan"/>
    <w:p>
      <w:pPr>
        <w:pStyle w:val="Heading3"/>
      </w:pPr>
      <w:r>
        <w:rPr>
          <w:lang w:val="id"/>
        </w:rPr>
        <w:t xml:space="preserve">4.4 Ketika ketiganya bertabrakan</w:t>
      </w:r>
    </w:p>
    <w:p>
      <w:pPr>
        <w:pStyle w:val="FirstParagraph"/>
      </w:pPr>
      <w:r>
        <w:rPr>
          <w:lang w:val="id"/>
        </w:rPr>
        <w:t xml:space="preserve">Kebutuhan risiko dihitung dari tujuan, bukan dari preferensi. Dan ia sering melampaui kapasitas atau toleransi.</w:t>
      </w:r>
    </w:p>
    <w:p>
      <w:pPr>
        <w:pStyle w:val="BodyText"/>
      </w:pPr>
      <w:r>
        <w:rPr>
          <w:b/>
          <w:bCs/>
          <w:lang w:val="id"/>
        </w:rPr>
        <w:t xml:space="preserve">Volatilitas yang tersirat dari kebutuhan imbal hasil riil</w:t>
      </w:r>
      <w:r>
        <w:rPr>
          <w:lang w:val="id"/>
        </w:rPr>
        <w:t xml:space="preserve">, pada rasio Sharpe portofolio 0,35 dan imbal hasil bebas risiko riil 1%:</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Kebutuhan riil</w:t>
            </w:r>
          </w:p>
        </w:tc>
        <w:tc>
          <w:tcPr/>
          <w:p>
            <w:pPr>
              <w:pStyle w:val="Compact"/>
              <w:jc w:val="right"/>
            </w:pPr>
            <w:r>
              <w:rPr>
                <w:lang w:val="id"/>
              </w:rPr>
              <w:t xml:space="preserve">Imbal hasil berlebih</w:t>
            </w:r>
          </w:p>
        </w:tc>
        <w:tc>
          <w:tcPr/>
          <w:p>
            <w:pPr>
              <w:pStyle w:val="Compact"/>
              <w:jc w:val="right"/>
            </w:pPr>
            <w:r>
              <w:rPr>
                <w:b/>
                <w:bCs/>
                <w:lang w:val="id"/>
              </w:rPr>
              <w:t xml:space="preserve">Volatilitas</w:t>
            </w:r>
          </w:p>
        </w:tc>
        <w:tc>
          <w:tcPr/>
          <w:p>
            <w:pPr>
              <w:pStyle w:val="Compact"/>
              <w:jc w:val="right"/>
            </w:pPr>
            <w:r>
              <w:rPr>
                <w:b/>
                <w:bCs/>
                <w:lang w:val="id"/>
              </w:rPr>
              <w:t xml:space="preserve">DD maksimum yang diperkirakan</w:t>
            </w:r>
          </w:p>
        </w:tc>
      </w:tr>
      <w:tr>
        <w:tc>
          <w:tcPr/>
          <w:p>
            <w:pPr>
              <w:pStyle w:val="Compact"/>
              <w:jc w:val="right"/>
            </w:pPr>
            <w:r>
              <w:rPr>
                <w:lang w:val="id"/>
              </w:rPr>
              <w:t xml:space="preserve">2%</w:t>
            </w:r>
          </w:p>
        </w:tc>
        <w:tc>
          <w:tcPr/>
          <w:p>
            <w:pPr>
              <w:pStyle w:val="Compact"/>
              <w:jc w:val="right"/>
            </w:pPr>
            <w:r>
              <w:rPr>
                <w:lang w:val="id"/>
              </w:rPr>
              <w:t xml:space="preserve">1%</w:t>
            </w:r>
          </w:p>
        </w:tc>
        <w:tc>
          <w:tcPr/>
          <w:p>
            <w:pPr>
              <w:pStyle w:val="Compact"/>
              <w:jc w:val="right"/>
            </w:pPr>
            <w:r>
              <w:rPr>
                <w:lang w:val="id"/>
              </w:rPr>
              <w:t xml:space="preserve">2,9%</w:t>
            </w:r>
          </w:p>
        </w:tc>
        <w:tc>
          <w:tcPr/>
          <w:p>
            <w:pPr>
              <w:pStyle w:val="Compact"/>
              <w:jc w:val="right"/>
            </w:pPr>
            <w:r>
              <w:rPr>
                <w:lang w:val="id"/>
              </w:rPr>
              <w:t xml:space="preserve">~7%</w:t>
            </w:r>
          </w:p>
        </w:tc>
      </w:tr>
      <w:tr>
        <w:tc>
          <w:tcPr/>
          <w:p>
            <w:pPr>
              <w:pStyle w:val="Compact"/>
              <w:jc w:val="right"/>
            </w:pPr>
            <w:r>
              <w:rPr>
                <w:lang w:val="id"/>
              </w:rPr>
              <w:t xml:space="preserve">4%</w:t>
            </w:r>
          </w:p>
        </w:tc>
        <w:tc>
          <w:tcPr/>
          <w:p>
            <w:pPr>
              <w:pStyle w:val="Compact"/>
              <w:jc w:val="right"/>
            </w:pPr>
            <w:r>
              <w:rPr>
                <w:lang w:val="id"/>
              </w:rPr>
              <w:t xml:space="preserve">3%</w:t>
            </w:r>
          </w:p>
        </w:tc>
        <w:tc>
          <w:tcPr/>
          <w:p>
            <w:pPr>
              <w:pStyle w:val="Compact"/>
              <w:jc w:val="right"/>
            </w:pPr>
            <w:r>
              <w:rPr>
                <w:lang w:val="id"/>
              </w:rPr>
              <w:t xml:space="preserve">8,6%</w:t>
            </w:r>
          </w:p>
        </w:tc>
        <w:tc>
          <w:tcPr/>
          <w:p>
            <w:pPr>
              <w:pStyle w:val="Compact"/>
              <w:jc w:val="right"/>
            </w:pPr>
            <w:r>
              <w:rPr>
                <w:lang w:val="id"/>
              </w:rPr>
              <w:t xml:space="preserve">~22%</w:t>
            </w:r>
          </w:p>
        </w:tc>
      </w:tr>
      <w:tr>
        <w:tc>
          <w:tcPr/>
          <w:p>
            <w:pPr>
              <w:pStyle w:val="Compact"/>
              <w:jc w:val="right"/>
            </w:pPr>
            <w:r>
              <w:rPr>
                <w:b/>
                <w:bCs/>
                <w:lang w:val="id"/>
              </w:rPr>
              <w:t xml:space="preserve">6%</w:t>
            </w:r>
          </w:p>
        </w:tc>
        <w:tc>
          <w:tcPr/>
          <w:p>
            <w:pPr>
              <w:pStyle w:val="Compact"/>
              <w:jc w:val="right"/>
            </w:pPr>
            <w:r>
              <w:rPr>
                <w:b/>
                <w:bCs/>
                <w:lang w:val="id"/>
              </w:rPr>
              <w:t xml:space="preserve">5%</w:t>
            </w:r>
          </w:p>
        </w:tc>
        <w:tc>
          <w:tcPr/>
          <w:p>
            <w:pPr>
              <w:pStyle w:val="Compact"/>
              <w:jc w:val="right"/>
            </w:pPr>
            <w:r>
              <w:rPr>
                <w:b/>
                <w:bCs/>
                <w:lang w:val="id"/>
              </w:rPr>
              <w:t xml:space="preserve">14,3%</w:t>
            </w:r>
          </w:p>
        </w:tc>
        <w:tc>
          <w:tcPr/>
          <w:p>
            <w:pPr>
              <w:pStyle w:val="Compact"/>
              <w:jc w:val="right"/>
            </w:pPr>
            <w:r>
              <w:rPr>
                <w:b/>
                <w:bCs/>
                <w:lang w:val="id"/>
              </w:rPr>
              <w:t xml:space="preserve">~37%</w:t>
            </w:r>
          </w:p>
        </w:tc>
      </w:tr>
    </w:tbl>
    <w:p>
      <w:pPr>
        <w:pStyle w:val="BodyText"/>
      </w:pPr>
      <w:r>
        <w:rPr>
          <w:b/>
          <w:bCs/>
          <w:lang w:val="id"/>
        </w:rPr>
        <w:t xml:space="preserve">Klien yang membutuhkan imbal hasil riil 6% membutuhkan portofolio yang akan turun sekitar 37% pada titik terburuknya.</w:t>
      </w:r>
    </w:p>
    <w:p>
      <w:pPr>
        <w:pStyle w:val="BodyText"/>
      </w:pPr>
      <w:r>
        <w:rPr>
          <w:b/>
          <w:bCs/>
          <w:lang w:val="id"/>
        </w:rPr>
        <w:t xml:space="preserve">Bila toleransinya 15%, tidak ada alokasi yang menyelesaikan konflik ini.</w:t>
      </w:r>
    </w:p>
    <w:bookmarkStart w:id="19" w:name="pilihan-yang-sebenarnya-tersedia"/>
    <w:p>
      <w:pPr>
        <w:pStyle w:val="Heading4"/>
      </w:pPr>
      <w:r>
        <w:rPr>
          <w:lang w:val="id"/>
        </w:rPr>
        <w:t xml:space="preserve">4.4.1 Pilihan yang sebenarnya tersedia</w:t>
      </w:r>
    </w:p>
    <w:p>
      <w:pPr>
        <w:pStyle w:val="FirstParagraph"/>
      </w:pPr>
      <w:r>
        <w:rPr>
          <w:lang w:val="id"/>
        </w:rPr>
        <w:t xml:space="preserve">Ketika kebutuhan melampaui kapasitas atau toleransi,</w:t>
      </w:r>
      <w:r>
        <w:rPr>
          <w:lang w:val="id"/>
        </w:rPr>
        <w:t xml:space="preserve"> </w:t>
      </w:r>
      <w:r>
        <w:rPr>
          <w:b/>
          <w:bCs/>
          <w:lang w:val="id"/>
        </w:rPr>
        <w:t xml:space="preserve">portofolio tidak dapat menyelesaikannya.</w:t>
      </w:r>
      <w:r>
        <w:rPr>
          <w:lang w:val="id"/>
        </w:rPr>
        <w:t xml:space="preserve"> </w:t>
      </w:r>
      <w:r>
        <w:rPr>
          <w:lang w:val="id"/>
        </w:rPr>
        <w:t xml:space="preserve">Yang harus berubah berada di luar portofolio:</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Pilihan</w:t>
            </w:r>
          </w:p>
        </w:tc>
        <w:tc>
          <w:tcPr/>
          <w:p>
            <w:pPr>
              <w:pStyle w:val="Compact"/>
            </w:pPr>
            <w:r>
              <w:rPr>
                <w:lang w:val="id"/>
              </w:rPr>
              <w:t xml:space="preserve">Efek</w:t>
            </w:r>
          </w:p>
        </w:tc>
        <w:tc>
          <w:tcPr/>
          <w:p>
            <w:pPr>
              <w:pStyle w:val="Compact"/>
            </w:pPr>
            <w:r>
              <w:rPr>
                <w:lang w:val="id"/>
              </w:rPr>
              <w:t xml:space="preserve">Catatan</w:t>
            </w:r>
          </w:p>
        </w:tc>
      </w:tr>
      <w:tr>
        <w:tc>
          <w:tcPr/>
          <w:p>
            <w:pPr>
              <w:pStyle w:val="Compact"/>
            </w:pPr>
            <w:r>
              <w:rPr>
                <w:b/>
                <w:bCs/>
                <w:lang w:val="id"/>
              </w:rPr>
              <w:t xml:space="preserve">Kurangi tujuan</w:t>
            </w:r>
          </w:p>
        </w:tc>
        <w:tc>
          <w:tcPr/>
          <w:p>
            <w:pPr>
              <w:pStyle w:val="Compact"/>
            </w:pPr>
            <w:r>
              <w:rPr>
                <w:lang w:val="id"/>
              </w:rPr>
              <w:t xml:space="preserve">Kebutuhan turun</w:t>
            </w:r>
          </w:p>
        </w:tc>
        <w:tc>
          <w:tcPr/>
          <w:p>
            <w:pPr>
              <w:pStyle w:val="Compact"/>
            </w:pPr>
            <w:r>
              <w:rPr>
                <w:lang w:val="id"/>
              </w:rPr>
              <w:t xml:space="preserve">Paling langsung</w:t>
            </w:r>
          </w:p>
        </w:tc>
      </w:tr>
      <w:tr>
        <w:tc>
          <w:tcPr/>
          <w:p>
            <w:pPr>
              <w:pStyle w:val="Compact"/>
            </w:pPr>
            <w:r>
              <w:rPr>
                <w:b/>
                <w:bCs/>
                <w:lang w:val="id"/>
              </w:rPr>
              <w:t xml:space="preserve">Perpanjang cakrawala</w:t>
            </w:r>
          </w:p>
        </w:tc>
        <w:tc>
          <w:tcPr/>
          <w:p>
            <w:pPr>
              <w:pStyle w:val="Compact"/>
            </w:pPr>
            <w:r>
              <w:rPr>
                <w:lang w:val="id"/>
              </w:rPr>
              <w:t xml:space="preserve">Kebutuhan turun; kapasitas naik</w:t>
            </w:r>
          </w:p>
        </w:tc>
        <w:tc>
          <w:tcPr/>
          <w:p>
            <w:pPr>
              <w:pStyle w:val="Compact"/>
            </w:pPr>
            <w:r>
              <w:rPr>
                <w:b/>
                <w:bCs/>
                <w:lang w:val="id"/>
              </w:rPr>
              <w:t xml:space="preserve">Dampak ganda</w:t>
            </w:r>
            <w:r>
              <w:rPr>
                <w:lang w:val="id"/>
              </w:rPr>
              <w:t xml:space="preserve"> </w:t>
            </w:r>
            <w:r>
              <w:rPr>
                <w:lang w:val="id"/>
              </w:rPr>
              <w:t xml:space="preserve">(L3I.4 Contoh 2)</w:t>
            </w:r>
          </w:p>
        </w:tc>
      </w:tr>
      <w:tr>
        <w:tc>
          <w:tcPr/>
          <w:p>
            <w:pPr>
              <w:pStyle w:val="Compact"/>
            </w:pPr>
            <w:r>
              <w:rPr>
                <w:b/>
                <w:bCs/>
                <w:lang w:val="id"/>
              </w:rPr>
              <w:t xml:space="preserve">Tambah setoran</w:t>
            </w:r>
          </w:p>
        </w:tc>
        <w:tc>
          <w:tcPr/>
          <w:p>
            <w:pPr>
              <w:pStyle w:val="Compact"/>
            </w:pPr>
            <w:r>
              <w:rPr>
                <w:lang w:val="id"/>
              </w:rPr>
              <w:t xml:space="preserve">Kebutuhan turun</w:t>
            </w:r>
          </w:p>
        </w:tc>
        <w:tc>
          <w:tcPr/>
          <w:p>
            <w:pPr>
              <w:pStyle w:val="Compact"/>
            </w:pPr>
            <w:r>
              <w:rPr>
                <w:lang w:val="id"/>
              </w:rPr>
              <w:t xml:space="preserve">Memerlukan penghasilan atau pengeluaran berubah</w:t>
            </w:r>
          </w:p>
        </w:tc>
      </w:tr>
      <w:tr>
        <w:tc>
          <w:tcPr/>
          <w:p>
            <w:pPr>
              <w:pStyle w:val="Compact"/>
            </w:pPr>
            <w:r>
              <w:rPr>
                <w:b/>
                <w:bCs/>
                <w:lang w:val="id"/>
              </w:rPr>
              <w:t xml:space="preserve">Bekerja lebih lama</w:t>
            </w:r>
          </w:p>
        </w:tc>
        <w:tc>
          <w:tcPr/>
          <w:p>
            <w:pPr>
              <w:pStyle w:val="Compact"/>
            </w:pPr>
            <w:r>
              <w:rPr>
                <w:lang w:val="id"/>
              </w:rPr>
              <w:t xml:space="preserve">Menambah modal</w:t>
            </w:r>
            <w:r>
              <w:rPr>
                <w:lang w:val="id"/>
              </w:rPr>
              <w:t xml:space="preserve"> </w:t>
            </w:r>
            <w:r>
              <w:rPr>
                <w:b/>
                <w:bCs/>
                <w:lang w:val="id"/>
              </w:rPr>
              <w:t xml:space="preserve">dan</w:t>
            </w:r>
            <w:r>
              <w:rPr>
                <w:lang w:val="id"/>
              </w:rPr>
              <w:t xml:space="preserve"> </w:t>
            </w:r>
            <w:r>
              <w:rPr>
                <w:lang w:val="id"/>
              </w:rPr>
              <w:t xml:space="preserve">memperpendek dekumulasi</w:t>
            </w:r>
          </w:p>
        </w:tc>
        <w:tc>
          <w:tcPr/>
          <w:p>
            <w:pPr>
              <w:pStyle w:val="Compact"/>
            </w:pPr>
            <w:r>
              <w:rPr>
                <w:b/>
                <w:bCs/>
                <w:lang w:val="id"/>
              </w:rPr>
              <w:t xml:space="preserve">Dampak ganda</w:t>
            </w:r>
          </w:p>
        </w:tc>
      </w:tr>
      <w:tr>
        <w:tc>
          <w:tcPr/>
          <w:p>
            <w:pPr>
              <w:pStyle w:val="Compact"/>
            </w:pPr>
            <w:r>
              <w:rPr>
                <w:b/>
                <w:bCs/>
                <w:lang w:val="id"/>
              </w:rPr>
              <w:t xml:space="preserve">Turunkan biaya</w:t>
            </w:r>
          </w:p>
        </w:tc>
        <w:tc>
          <w:tcPr/>
          <w:p>
            <w:pPr>
              <w:pStyle w:val="Compact"/>
            </w:pPr>
            <w:r>
              <w:rPr>
                <w:lang w:val="id"/>
              </w:rPr>
              <w:t xml:space="preserve">Menaikkan imbal hasil bersih tanpa menambah risiko</w:t>
            </w:r>
          </w:p>
        </w:tc>
        <w:tc>
          <w:tcPr/>
          <w:p>
            <w:pPr>
              <w:pStyle w:val="Compact"/>
            </w:pPr>
            <w:r>
              <w:rPr>
                <w:lang w:val="id"/>
              </w:rPr>
              <w:t xml:space="preserve">L3I.1 §4.3; sering diabaikan</w:t>
            </w:r>
          </w:p>
        </w:tc>
      </w:tr>
      <w:tr>
        <w:tc>
          <w:tcPr/>
          <w:p>
            <w:pPr>
              <w:pStyle w:val="Compact"/>
            </w:pPr>
            <w:r>
              <w:rPr>
                <w:lang w:val="id"/>
              </w:rPr>
              <w:t xml:space="preserve">Terima risiko melampaui toleransi</w:t>
            </w:r>
          </w:p>
        </w:tc>
        <w:tc>
          <w:tcPr/>
          <w:p>
            <w:pPr>
              <w:pStyle w:val="Compact"/>
            </w:pPr>
            <w:r>
              <w:rPr>
                <w:lang w:val="id"/>
              </w:rPr>
              <w:t xml:space="preserve">—</w:t>
            </w:r>
          </w:p>
        </w:tc>
        <w:tc>
          <w:tcPr/>
          <w:p>
            <w:pPr>
              <w:pStyle w:val="Compact"/>
            </w:pPr>
            <w:r>
              <w:rPr>
                <w:b/>
                <w:bCs/>
                <w:lang w:val="id"/>
              </w:rPr>
              <w:t xml:space="preserve">Hampir selalu gagal</w:t>
            </w:r>
            <w:r>
              <w:rPr>
                <w:lang w:val="id"/>
              </w:rPr>
              <w:t xml:space="preserve">; klien keluar</w:t>
            </w:r>
          </w:p>
        </w:tc>
      </w:tr>
      <w:tr>
        <w:tc>
          <w:tcPr/>
          <w:p>
            <w:pPr>
              <w:pStyle w:val="Compact"/>
            </w:pPr>
            <w:r>
              <w:rPr>
                <w:lang w:val="id"/>
              </w:rPr>
              <w:t xml:space="preserve">Terima kebutuhan tidak tercapai</w:t>
            </w:r>
          </w:p>
        </w:tc>
        <w:tc>
          <w:tcPr/>
          <w:p>
            <w:pPr>
              <w:pStyle w:val="Compact"/>
            </w:pPr>
            <w:r>
              <w:rPr>
                <w:lang w:val="id"/>
              </w:rPr>
              <w:t xml:space="preserve">—</w:t>
            </w:r>
          </w:p>
        </w:tc>
        <w:tc>
          <w:tcPr/>
          <w:p>
            <w:pPr>
              <w:pStyle w:val="Compact"/>
            </w:pPr>
            <w:r>
              <w:rPr>
                <w:b/>
                <w:bCs/>
                <w:lang w:val="id"/>
              </w:rPr>
              <w:t xml:space="preserve">Harus dinyatakan eksplisit dan ditandatangani</w:t>
            </w:r>
          </w:p>
        </w:tc>
      </w:tr>
    </w:tbl>
    <w:p>
      <w:pPr>
        <w:pStyle w:val="BodyText"/>
      </w:pPr>
      <w:r>
        <w:rPr>
          <w:b/>
          <w:bCs/>
          <w:lang w:val="id"/>
        </w:rPr>
        <w:t xml:space="preserve">Dua baris terakhir harus diperlakukan berbeda dari yang lain.</w:t>
      </w:r>
    </w:p>
    <w:p>
      <w:pPr>
        <w:pStyle w:val="BodyText"/>
      </w:pPr>
      <w:r>
        <w:rPr>
          <w:lang w:val="id"/>
        </w:rPr>
        <w:t xml:space="preserve">Menerima risiko melampaui toleransi</w:t>
      </w:r>
      <w:r>
        <w:rPr>
          <w:lang w:val="id"/>
        </w:rPr>
        <w:t xml:space="preserve"> </w:t>
      </w:r>
      <w:r>
        <w:rPr>
          <w:b/>
          <w:bCs/>
          <w:lang w:val="id"/>
        </w:rPr>
        <w:t xml:space="preserve">hampir selalu gagal</w:t>
      </w:r>
      <w:r>
        <w:rPr>
          <w:lang w:val="id"/>
        </w:rPr>
        <w:t xml:space="preserve"> </w:t>
      </w:r>
      <w:r>
        <w:rPr>
          <w:lang w:val="id"/>
        </w:rPr>
        <w:t xml:space="preserve">— §4.3 menunjukkan bahwa klien yang menyatakan sanggup 30% keluar pada 62% kasus, dan L4.3 §4.1 mengukur biayanya (median 4,032× menjadi 1,366×).</w:t>
      </w:r>
    </w:p>
    <w:p>
      <w:pPr>
        <w:pStyle w:val="BodyText"/>
      </w:pPr>
      <w:r>
        <w:rPr>
          <w:lang w:val="id"/>
        </w:rPr>
        <w:t xml:space="preserve">Menerima bahwa kebutuhan tidak tercapai adalah pilihan yang</w:t>
      </w:r>
      <w:r>
        <w:rPr>
          <w:lang w:val="id"/>
        </w:rPr>
        <w:t xml:space="preserve"> </w:t>
      </w:r>
      <w:r>
        <w:rPr>
          <w:b/>
          <w:bCs/>
          <w:lang w:val="id"/>
        </w:rPr>
        <w:t xml:space="preserve">sah</w:t>
      </w:r>
      <w:r>
        <w:rPr>
          <w:lang w:val="id"/>
        </w:rPr>
        <w:t xml:space="preserve">, tetapi hanya bila</w:t>
      </w:r>
      <w:r>
        <w:rPr>
          <w:lang w:val="id"/>
        </w:rPr>
        <w:t xml:space="preserve"> </w:t>
      </w:r>
      <w:r>
        <w:rPr>
          <w:b/>
          <w:bCs/>
          <w:lang w:val="id"/>
        </w:rPr>
        <w:t xml:space="preserve">dinyatakan eksplisit dan ditandatangani.</w:t>
      </w:r>
      <w:r>
        <w:rPr>
          <w:lang w:val="id"/>
        </w:rPr>
        <w:t xml:space="preserve"> </w:t>
      </w:r>
      <w:r>
        <w:rPr>
          <w:lang w:val="id"/>
        </w:rPr>
        <w:t xml:space="preserve">Membiarkan klien mengira tujuannya akan tercapai padahal tidak adalah kegagalan yang paling tidak terlihat (§4.1).</w:t>
      </w:r>
    </w:p>
    <w:p>
      <w:pPr>
        <w:pStyle w:val="BodyText"/>
      </w:pPr>
      <w:r>
        <w:rPr>
          <w:b/>
          <w:bCs/>
          <w:lang w:val="id"/>
        </w:rPr>
        <w:t xml:space="preserve">Aturan operasional:</w:t>
      </w:r>
    </w:p>
    <w:p>
      <w:pPr>
        <w:pStyle w:val="BlockText"/>
      </w:pPr>
      <w:r>
        <w:rPr>
          <w:b/>
          <w:bCs/>
          <w:lang w:val="id"/>
        </w:rPr>
        <w:t xml:space="preserve">Bila kebutuhan melampaui kapasitas atau toleransi, percakapan berpindah dari</w:t>
      </w:r>
      <w:r>
        <w:rPr>
          <w:b/>
          <w:bCs/>
          <w:lang w:val="id"/>
        </w:rPr>
        <w:t xml:space="preserve"> </w:t>
      </w:r>
      <w:r>
        <w:rPr>
          <w:b/>
          <w:bCs/>
          <w:lang w:val="id"/>
        </w:rPr>
        <w:t xml:space="preserve">“portofolio apa?”</w:t>
      </w:r>
      <w:r>
        <w:rPr>
          <w:b/>
          <w:bCs/>
          <w:lang w:val="id"/>
        </w:rPr>
        <w:t xml:space="preserve"> </w:t>
      </w:r>
      <w:r>
        <w:rPr>
          <w:b/>
          <w:bCs/>
          <w:lang w:val="id"/>
        </w:rPr>
        <w:t xml:space="preserve">menjadi</w:t>
      </w:r>
      <w:r>
        <w:rPr>
          <w:b/>
          <w:bCs/>
          <w:lang w:val="id"/>
        </w:rPr>
        <w:t xml:space="preserve"> </w:t>
      </w:r>
      <w:r>
        <w:rPr>
          <w:b/>
          <w:bCs/>
          <w:lang w:val="id"/>
        </w:rPr>
        <w:t xml:space="preserve">“apa yang berubah?”</w:t>
      </w:r>
      <w:r>
        <w:rPr>
          <w:b/>
          <w:bCs/>
          <w:lang w:val="id"/>
        </w:rPr>
        <w:t xml:space="preserve"> </w:t>
      </w:r>
      <w:r>
        <w:rPr>
          <w:b/>
          <w:bCs/>
          <w:lang w:val="id"/>
        </w:rPr>
        <w:t xml:space="preserve">— dan penasihat yang tidak memindahkan percakapan itu sedang menjanjikan sesuatu yang tidak dapat ia berikan.</w:t>
      </w:r>
    </w:p>
    <w:p>
      <w:pPr>
        <w:pStyle w:val="BlockText"/>
      </w:pPr>
      <w:r>
        <w:rPr>
          <w:b/>
          <w:bCs/>
          <w:lang w:val="id"/>
        </w:rPr>
        <w:t xml:space="preserve">K-02 — tidak ada investasi sebelum fondasi.</w:t>
      </w:r>
      <w:r>
        <w:rPr>
          <w:lang w:val="id"/>
        </w:rPr>
        <w:t xml:space="preserve"> </w:t>
      </w:r>
      <w:r>
        <w:rPr>
          <w:lang w:val="id"/>
        </w:rPr>
        <w:t xml:space="preserve">Kanon ini muncul kembali di sini pada tingkat profesional: tidak ada alokasi sebelum konflik antardimensi diselesaikan.</w:t>
      </w:r>
    </w:p>
    <w:p>
      <w:r>
        <w:pict>
          <v:rect style="width:0;height:1.5pt" o:hralign="center" o:hrstd="t" o:hr="t"/>
        </w:pict>
      </w:r>
    </w:p>
    <w:bookmarkEnd w:id="19"/>
    <w:bookmarkEnd w:id="20"/>
    <w:bookmarkStart w:id="21" w:name="pernyataan-kebijakan-investasi"/>
    <w:p>
      <w:pPr>
        <w:pStyle w:val="Heading3"/>
      </w:pPr>
      <w:r>
        <w:rPr>
          <w:lang w:val="id"/>
        </w:rPr>
        <w:t xml:space="preserve">4.5 Pernyataan Kebijakan Investasi</w:t>
      </w:r>
    </w:p>
    <w:p>
      <w:pPr>
        <w:pStyle w:val="FirstParagraph"/>
      </w:pPr>
      <w:r>
        <w:rPr>
          <w:b/>
          <w:bCs/>
          <w:lang w:val="id"/>
        </w:rPr>
        <w:t xml:space="preserve">PERNYATAAN KEBIJAKAN INVESTASI — Templat</w:t>
      </w:r>
    </w:p>
    <w:p>
      <w:pPr>
        <w:pStyle w:val="BodyText"/>
      </w:pPr>
      <w:r>
        <w:rPr>
          <w:b/>
          <w:bCs/>
          <w:lang w:val="id"/>
        </w:rPr>
        <w:t xml:space="preserve">Bagian 1 — Identitas dan kapasitas</w:t>
      </w:r>
      <w:r>
        <w:rPr>
          <w:lang w:val="id"/>
        </w:rPr>
        <w:t xml:space="preserve"> </w:t>
      </w:r>
      <w:r>
        <w:rPr>
          <w:lang w:val="id"/>
        </w:rPr>
        <w:t xml:space="preserve">1.1 Klien: ____ · Usia: ____ · Tanggungan: ____</w:t>
      </w:r>
      <w:r>
        <w:rPr>
          <w:lang w:val="id"/>
        </w:rPr>
        <w:t xml:space="preserve"> </w:t>
      </w:r>
      <w:r>
        <w:rPr>
          <w:lang w:val="id"/>
        </w:rPr>
        <w:t xml:space="preserve">1.2</w:t>
      </w:r>
      <w:r>
        <w:rPr>
          <w:lang w:val="id"/>
        </w:rPr>
        <w:t xml:space="preserve"> </w:t>
      </w:r>
      <w:r>
        <w:rPr>
          <w:b/>
          <w:bCs/>
          <w:lang w:val="id"/>
        </w:rPr>
        <w:t xml:space="preserve">Modal manusia:</w:t>
      </w:r>
      <w:r>
        <w:rPr>
          <w:lang w:val="id"/>
        </w:rPr>
        <w:t xml:space="preserve"> </w:t>
      </w:r>
      <w:r>
        <w:rPr>
          <w:lang w:val="id"/>
        </w:rPr>
        <w:t xml:space="preserve">penghasilan Rp_</w:t>
      </w:r>
      <w:r>
        <w:rPr>
          <w:b/>
          <w:bCs/>
          <w:i/>
          <w:iCs/>
          <w:lang w:val="id"/>
        </w:rPr>
        <w:t xml:space="preserve">/tahun ·</w:t>
      </w:r>
      <w:r>
        <w:rPr>
          <w:b/>
          <w:bCs/>
          <w:i/>
          <w:iCs/>
          <w:lang w:val="id"/>
        </w:rPr>
        <w:t xml:space="preserve"> </w:t>
      </w:r>
      <w:r>
        <w:rPr>
          <w:lang w:val="id"/>
        </w:rPr>
        <w:t xml:space="preserve">_ tahun tersisa · diskonto ____% →</w:t>
      </w:r>
      <w:r>
        <w:rPr>
          <w:lang w:val="id"/>
        </w:rPr>
        <w:t xml:space="preserve"> </w:t>
      </w:r>
      <w:r>
        <w:rPr>
          <w:b/>
          <w:bCs/>
          <w:lang w:val="id"/>
        </w:rPr>
        <w:t xml:space="preserve">Rp_</w:t>
      </w:r>
      <w:r>
        <w:rPr>
          <w:b/>
          <w:b/>
          <w:b/>
          <w:bCs/>
          <w:bCs/>
          <w:bCs/>
          <w:i/>
          <w:iCs/>
          <w:lang w:val="id"/>
        </w:rPr>
        <w:t xml:space="preserve"> </w:t>
      </w:r>
      <w:r>
        <w:rPr>
          <w:b/>
          <w:b/>
          <w:b/>
          <w:bCs/>
          <w:bCs/>
          <w:bCs/>
          <w:i/>
          <w:iCs/>
          <w:lang w:val="id"/>
        </w:rPr>
        <w:t xml:space="preserve">1.3</w:t>
      </w:r>
      <w:r>
        <w:rPr>
          <w:b/>
          <w:b/>
          <w:b/>
          <w:bCs/>
          <w:bCs/>
          <w:bCs/>
          <w:i/>
          <w:iCs/>
          <w:lang w:val="id"/>
        </w:rPr>
        <w:t xml:space="preserve"> </w:t>
      </w:r>
      <w:r>
        <w:rPr>
          <w:b/>
          <w:b/>
          <w:bCs/>
          <w:bCs/>
          <w:i/>
          <w:iCs/>
          <w:lang w:val="id"/>
        </w:rPr>
        <w:t xml:space="preserve">Sifat penghasilan:** ☐ Sangat stabil ☐ Korporat ☐ Komisi/wiraswasta ☐ Bisnis siklikal</w:t>
      </w:r>
      <w:r>
        <w:rPr>
          <w:b/>
          <w:b/>
          <w:bCs/>
          <w:bCs/>
          <w:i/>
          <w:iCs/>
          <w:lang w:val="id"/>
        </w:rPr>
        <w:t xml:space="preserve"> </w:t>
      </w:r>
      <w:r>
        <w:rPr>
          <w:b/>
          <w:b/>
          <w:bCs/>
          <w:bCs/>
          <w:i/>
          <w:iCs/>
          <w:lang w:val="id"/>
        </w:rPr>
        <w:t xml:space="preserve">1.4</w:t>
      </w:r>
      <w:r>
        <w:rPr>
          <w:b/>
          <w:b/>
          <w:bCs/>
          <w:bCs/>
          <w:i/>
          <w:iCs/>
          <w:lang w:val="id"/>
        </w:rPr>
        <w:t xml:space="preserve"> </w:t>
      </w:r>
      <m:oMath>
        <m:sSub>
          <m:e>
            <m:r>
              <m:t>β</m:t>
            </m:r>
          </m:e>
          <m:sub>
            <m:r>
              <m:t>H</m:t>
            </m:r>
            <m:r>
              <m:t>C</m:t>
            </m:r>
          </m:sub>
        </m:sSub>
      </m:oMath>
      <w:r>
        <w:rPr>
          <w:b/>
          <w:b/>
          <w:b/>
          <w:bCs/>
          <w:bCs/>
          <w:bCs/>
          <w:i/>
          <w:iCs/>
          <w:lang w:val="id"/>
        </w:rPr>
        <w:t xml:space="preserve"> </w:t>
      </w:r>
      <w:r>
        <w:rPr>
          <w:b/>
          <w:b/>
          <w:b/>
          <w:bCs/>
          <w:bCs/>
          <w:bCs/>
          <w:i/>
          <w:iCs/>
          <w:lang w:val="id"/>
        </w:rPr>
        <w:t xml:space="preserve">yang diasumsikan:</w:t>
      </w:r>
      <w:r>
        <w:rPr>
          <w:b/>
          <w:b/>
          <w:bCs/>
          <w:bCs/>
          <w:i/>
          <w:iCs/>
          <w:lang w:val="id"/>
        </w:rPr>
        <w:t xml:space="preserve"> </w:t>
      </w:r>
      <w:r>
        <w:rPr>
          <w:b/>
          <w:bCs/>
          <w:lang w:val="id"/>
        </w:rPr>
        <w:t xml:space="preserve">_ · Dasar: ____</w:t>
      </w:r>
      <w:r>
        <w:rPr>
          <w:b/>
          <w:bCs/>
          <w:lang w:val="id"/>
        </w:rPr>
        <w:t xml:space="preserve"> </w:t>
      </w:r>
      <w:r>
        <w:rPr>
          <w:b/>
          <w:bCs/>
          <w:lang w:val="id"/>
        </w:rPr>
        <w:t xml:space="preserve">1.5 Portofolio finansial: Rp____ ·</w:t>
      </w:r>
      <w:r>
        <w:rPr>
          <w:b/>
          <w:bCs/>
          <w:lang w:val="id"/>
        </w:rPr>
        <w:t xml:space="preserve"> </w:t>
      </w:r>
      <w:r>
        <w:rPr>
          <w:lang w:val="id"/>
        </w:rPr>
        <w:t xml:space="preserve">Kekayaan total: Rp_</w:t>
      </w:r>
      <w:r>
        <w:rPr>
          <w:b/>
          <w:b/>
          <w:bCs/>
          <w:bCs/>
          <w:i/>
          <w:iCs/>
          <w:lang w:val="id"/>
        </w:rPr>
        <w:t xml:space="preserve"> </w:t>
      </w:r>
      <w:r>
        <w:rPr>
          <w:b/>
          <w:b/>
          <w:bCs/>
          <w:bCs/>
          <w:i/>
          <w:iCs/>
          <w:lang w:val="id"/>
        </w:rPr>
        <w:t xml:space="preserve">1.6 Cadangan likuiditas: ____ bulan pengeluaran</w:t>
      </w:r>
      <w:r>
        <w:rPr>
          <w:b/>
          <w:b/>
          <w:bCs/>
          <w:bCs/>
          <w:i/>
          <w:iCs/>
          <w:lang w:val="id"/>
        </w:rPr>
        <w:t xml:space="preserve"> </w:t>
      </w:r>
      <w:r>
        <w:rPr>
          <w:b/>
          <w:b/>
          <w:bCs/>
          <w:bCs/>
          <w:i/>
          <w:iCs/>
          <w:lang w:val="id"/>
        </w:rPr>
        <w:t xml:space="preserve">1.7 Kewajiban tetap: Rp_</w:t>
      </w:r>
      <w:r>
        <w:rPr>
          <w:b/>
          <w:b/>
          <w:b/>
          <w:bCs/>
          <w:bCs/>
          <w:bCs/>
          <w:i/>
          <w:i/>
          <w:iCs/>
          <w:iCs/>
          <w:lang w:val="id"/>
        </w:rPr>
        <w:t xml:space="preserve">/tahun · Asuransi:</w:t>
      </w:r>
      <w:r>
        <w:rPr>
          <w:b/>
          <w:b/>
          <w:b/>
          <w:bCs/>
          <w:bCs/>
          <w:bCs/>
          <w:i/>
          <w:i/>
          <w:iCs/>
          <w:iCs/>
          <w:lang w:val="id"/>
        </w:rPr>
        <w:t xml:space="preserve"> </w:t>
      </w:r>
      <w:r>
        <w:rPr>
          <w:b/>
          <w:b/>
          <w:bCs/>
          <w:bCs/>
          <w:i/>
          <w:iCs/>
          <w:lang w:val="id"/>
        </w:rPr>
        <w:t xml:space="preserve">_</w:t>
      </w:r>
      <w:r>
        <w:rPr>
          <w:b/>
          <w:b/>
          <w:bCs/>
          <w:bCs/>
          <w:i/>
          <w:iCs/>
          <w:lang w:val="id"/>
        </w:rPr>
        <w:t xml:space="preserve"> </w:t>
      </w:r>
      <w:r>
        <w:rPr>
          <w:b/>
          <w:b/>
          <w:bCs/>
          <w:bCs/>
          <w:i/>
          <w:iCs/>
          <w:lang w:val="id"/>
        </w:rPr>
        <w:t xml:space="preserve">1.8</w:t>
      </w:r>
      <w:r>
        <w:rPr>
          <w:b/>
          <w:b/>
          <w:bCs/>
          <w:bCs/>
          <w:i/>
          <w:iCs/>
          <w:lang w:val="id"/>
        </w:rPr>
        <w:t xml:space="preserve"> </w:t>
      </w:r>
      <w:r>
        <w:rPr>
          <w:b/>
          <w:bCs/>
          <w:i/>
          <w:iCs/>
          <w:lang w:val="id"/>
        </w:rPr>
        <w:t xml:space="preserve">Fleksibilitas tujuan:** ☐ Dapat ditunda</w:t>
      </w:r>
      <w:r>
        <w:rPr>
          <w:b/>
          <w:bCs/>
          <w:i/>
          <w:iCs/>
          <w:lang w:val="id"/>
        </w:rPr>
        <w:t xml:space="preserve"> </w:t>
      </w:r>
      <w:r>
        <w:rPr>
          <w:lang w:val="id"/>
        </w:rPr>
        <w:t xml:space="preserve">_ tahun ☐ Tetap</w:t>
      </w:r>
      <w:r>
        <w:rPr>
          <w:lang w:val="id"/>
        </w:rPr>
        <w:t xml:space="preserve"> </w:t>
      </w:r>
      <w:r>
        <w:rPr>
          <w:lang w:val="id"/>
        </w:rPr>
        <w:t xml:space="preserve">1.9</w:t>
      </w:r>
      <w:r>
        <w:rPr>
          <w:lang w:val="id"/>
        </w:rPr>
        <w:t xml:space="preserve"> </w:t>
      </w:r>
      <w:r>
        <w:rPr>
          <w:b/>
          <w:bCs/>
          <w:lang w:val="id"/>
        </w:rPr>
        <w:t xml:space="preserve">Kapasitas yang disimpulkan:</w:t>
      </w:r>
      <w:r>
        <w:rPr>
          <w:lang w:val="id"/>
        </w:rPr>
        <w:t xml:space="preserve"> </w:t>
      </w:r>
      <w:r>
        <w:rPr>
          <w:lang w:val="id"/>
        </w:rPr>
        <w:t xml:space="preserve">☐ Rendah ☐ Sedang ☐ Tinggi · Alasan: ____</w:t>
      </w:r>
    </w:p>
    <w:p>
      <w:pPr>
        <w:pStyle w:val="BodyText"/>
      </w:pPr>
      <w:r>
        <w:rPr>
          <w:b/>
          <w:bCs/>
          <w:lang w:val="id"/>
        </w:rPr>
        <w:t xml:space="preserve">Bagian 2 — Toleransi</w:t>
      </w:r>
      <w:r>
        <w:rPr>
          <w:lang w:val="id"/>
        </w:rPr>
        <w:t xml:space="preserve"> </w:t>
      </w:r>
      <w:r>
        <w:rPr>
          <w:lang w:val="id"/>
        </w:rPr>
        <w:t xml:space="preserve">2.1</w:t>
      </w:r>
      <w:r>
        <w:rPr>
          <w:lang w:val="id"/>
        </w:rPr>
        <w:t xml:space="preserve"> </w:t>
      </w:r>
      <w:r>
        <w:rPr>
          <w:b/>
          <w:bCs/>
          <w:lang w:val="id"/>
        </w:rPr>
        <w:t xml:space="preserve">Perilaku pada drawdown nyata sebelumnya:</w:t>
      </w:r>
      <w:r>
        <w:rPr>
          <w:lang w:val="id"/>
        </w:rPr>
        <w:t xml:space="preserve"> </w:t>
      </w:r>
      <w:r>
        <w:rPr>
          <w:lang w:val="id"/>
        </w:rPr>
        <w:t xml:space="preserve">____</w:t>
      </w:r>
      <w:r>
        <w:rPr>
          <w:lang w:val="id"/>
        </w:rPr>
        <w:t xml:space="preserve"> </w:t>
      </w:r>
      <w:r>
        <w:rPr>
          <w:i/>
          <w:iCs/>
          <w:lang w:val="id"/>
        </w:rPr>
        <w:t xml:space="preserve">(sumber terkuat)</w:t>
      </w:r>
      <w:r>
        <w:rPr>
          <w:lang w:val="id"/>
        </w:rPr>
        <w:t xml:space="preserve"> </w:t>
      </w:r>
      <w:r>
        <w:rPr>
          <w:lang w:val="id"/>
        </w:rPr>
        <w:t xml:space="preserve">2.2 Reaksi terhadap angka rupiah: “Portofolio Rp____ turun menjadi Rp_</w:t>
      </w:r>
      <w:r>
        <w:rPr>
          <w:b/>
          <w:bCs/>
          <w:i/>
          <w:iCs/>
          <w:lang w:val="id"/>
        </w:rPr>
        <w:t xml:space="preserve">. Tindakan Anda?” →</w:t>
      </w:r>
      <w:r>
        <w:rPr>
          <w:b/>
          <w:bCs/>
          <w:i/>
          <w:iCs/>
          <w:lang w:val="id"/>
        </w:rPr>
        <w:t xml:space="preserve"> </w:t>
      </w:r>
      <w:r>
        <w:rPr>
          <w:lang w:val="id"/>
        </w:rPr>
        <w:t xml:space="preserve">_</w:t>
      </w:r>
      <w:r>
        <w:rPr>
          <w:lang w:val="id"/>
        </w:rPr>
        <w:t xml:space="preserve"> </w:t>
      </w:r>
      <w:r>
        <w:rPr>
          <w:lang w:val="id"/>
        </w:rPr>
        <w:t xml:space="preserve">2.3 Skor kuesioner: ____ · Tanggal: ____ · Keadaan pasar saat itu: ____</w:t>
      </w:r>
      <w:r>
        <w:rPr>
          <w:lang w:val="id"/>
        </w:rPr>
        <w:t xml:space="preserve"> </w:t>
      </w:r>
      <w:r>
        <w:rPr>
          <w:lang w:val="id"/>
        </w:rPr>
        <w:t xml:space="preserve">2.4 Pengukuran berulang: ____ (tanggal dan keadaan pasar tiap pengukuran)</w:t>
      </w:r>
      <w:r>
        <w:rPr>
          <w:lang w:val="id"/>
        </w:rPr>
        <w:t xml:space="preserve"> </w:t>
      </w:r>
      <w:r>
        <w:rPr>
          <w:lang w:val="id"/>
        </w:rPr>
        <w:t xml:space="preserve">2.5 ☐ Saya memahami skor kuesioner tidak stabil (r = 0,44 setelah pasar turun)</w:t>
      </w:r>
      <w:r>
        <w:rPr>
          <w:lang w:val="id"/>
        </w:rPr>
        <w:t xml:space="preserve"> </w:t>
      </w:r>
      <w:r>
        <w:rPr>
          <w:lang w:val="id"/>
        </w:rPr>
        <w:t xml:space="preserve">2.6</w:t>
      </w:r>
      <w:r>
        <w:rPr>
          <w:lang w:val="id"/>
        </w:rPr>
        <w:t xml:space="preserve"> </w:t>
      </w:r>
      <w:r>
        <w:rPr>
          <w:b/>
          <w:bCs/>
          <w:lang w:val="id"/>
        </w:rPr>
        <w:t xml:space="preserve">Toleransi yang disimpulkan:</w:t>
      </w:r>
      <w:r>
        <w:rPr>
          <w:lang w:val="id"/>
        </w:rPr>
        <w:t xml:space="preserve"> </w:t>
      </w:r>
      <w:r>
        <w:rPr>
          <w:lang w:val="id"/>
        </w:rPr>
        <w:t xml:space="preserve">DD maksimum ____% · Dasar: ____</w:t>
      </w:r>
    </w:p>
    <w:p>
      <w:pPr>
        <w:pStyle w:val="BodyText"/>
      </w:pPr>
      <w:r>
        <w:rPr>
          <w:b/>
          <w:bCs/>
          <w:lang w:val="id"/>
        </w:rPr>
        <w:t xml:space="preserve">Bagian 3 — Kebutuhan</w:t>
      </w:r>
      <w:r>
        <w:rPr>
          <w:lang w:val="id"/>
        </w:rPr>
        <w:t xml:space="preserve"> </w:t>
      </w:r>
      <w:r>
        <w:rPr>
          <w:lang w:val="id"/>
        </w:rPr>
        <w:t xml:space="preserve">3.1 Tujuan: ____ · Nilai: Rp____ · Tanggal: ____</w:t>
      </w:r>
      <w:r>
        <w:rPr>
          <w:lang w:val="id"/>
        </w:rPr>
        <w:t xml:space="preserve"> </w:t>
      </w:r>
      <w:r>
        <w:rPr>
          <w:lang w:val="id"/>
        </w:rPr>
        <w:t xml:space="preserve">3.2 Modal saat ini: Rp____ · Setoran: Rp_</w:t>
      </w:r>
      <w:r>
        <w:rPr>
          <w:b/>
          <w:bCs/>
          <w:i/>
          <w:iCs/>
          <w:lang w:val="id"/>
        </w:rPr>
        <w:t xml:space="preserve">/tahun</w:t>
      </w:r>
      <w:r>
        <w:rPr>
          <w:b/>
          <w:bCs/>
          <w:i/>
          <w:iCs/>
          <w:lang w:val="id"/>
        </w:rPr>
        <w:t xml:space="preserve"> </w:t>
      </w:r>
      <w:r>
        <w:rPr>
          <w:b/>
          <w:bCs/>
          <w:i/>
          <w:iCs/>
          <w:lang w:val="id"/>
        </w:rPr>
        <w:t xml:space="preserve">3.3</w:t>
      </w:r>
      <w:r>
        <w:rPr>
          <w:b/>
          <w:bCs/>
          <w:i/>
          <w:iCs/>
          <w:lang w:val="id"/>
        </w:rPr>
        <w:t xml:space="preserve"> </w:t>
      </w:r>
      <w:r>
        <w:rPr>
          <w:b/>
          <w:b/>
          <w:bCs/>
          <w:bCs/>
          <w:i/>
          <w:iCs/>
          <w:lang w:val="id"/>
        </w:rPr>
        <w:t xml:space="preserve">Imbal hasil riil yang dibutuhkan: ____%</w:t>
      </w:r>
      <w:r>
        <w:rPr>
          <w:b/>
          <w:bCs/>
          <w:i/>
          <w:iCs/>
          <w:lang w:val="id"/>
        </w:rPr>
        <w:t xml:space="preserve"> </w:t>
      </w:r>
      <w:r>
        <w:rPr>
          <w:b/>
          <w:bCs/>
          <w:i/>
          <w:iCs/>
          <w:lang w:val="id"/>
        </w:rPr>
        <w:t xml:space="preserve">3.4</w:t>
      </w:r>
      <w:r>
        <w:rPr>
          <w:b/>
          <w:bCs/>
          <w:i/>
          <w:iCs/>
          <w:lang w:val="id"/>
        </w:rPr>
        <w:t xml:space="preserve"> </w:t>
      </w:r>
      <w:r>
        <w:rPr>
          <w:b/>
          <w:b/>
          <w:bCs/>
          <w:bCs/>
          <w:i/>
          <w:iCs/>
          <w:lang w:val="id"/>
        </w:rPr>
        <w:t xml:space="preserve">Volatilitas yang tersirat</w:t>
      </w:r>
      <w:r>
        <w:rPr>
          <w:b/>
          <w:bCs/>
          <w:i/>
          <w:iCs/>
          <w:lang w:val="id"/>
        </w:rPr>
        <w:t xml:space="preserve"> </w:t>
      </w:r>
      <w:r>
        <w:rPr>
          <w:b/>
          <w:bCs/>
          <w:i/>
          <w:iCs/>
          <w:lang w:val="id"/>
        </w:rPr>
        <w:t xml:space="preserve">(Sharpe</w:t>
      </w:r>
      <w:r>
        <w:rPr>
          <w:b/>
          <w:bCs/>
          <w:i/>
          <w:iCs/>
          <w:lang w:val="id"/>
        </w:rPr>
        <w:t xml:space="preserve"> </w:t>
      </w:r>
      <w:r>
        <w:rPr>
          <w:lang w:val="id"/>
        </w:rPr>
        <w:t xml:space="preserve">_): ____%</w:t>
      </w:r>
      <w:r>
        <w:rPr>
          <w:lang w:val="id"/>
        </w:rPr>
        <w:t xml:space="preserve"> </w:t>
      </w:r>
      <w:r>
        <w:rPr>
          <w:lang w:val="id"/>
        </w:rPr>
        <w:t xml:space="preserve">3.5</w:t>
      </w:r>
      <w:r>
        <w:rPr>
          <w:lang w:val="id"/>
        </w:rPr>
        <w:t xml:space="preserve"> </w:t>
      </w:r>
      <w:r>
        <w:rPr>
          <w:b/>
          <w:bCs/>
          <w:lang w:val="id"/>
        </w:rPr>
        <w:t xml:space="preserve">DD maksimum yang diperkirakan: ____%</w:t>
      </w:r>
    </w:p>
    <w:p>
      <w:pPr>
        <w:pStyle w:val="BodyText"/>
      </w:pPr>
      <w:r>
        <w:rPr>
          <w:b/>
          <w:bCs/>
          <w:lang w:val="id"/>
        </w:rPr>
        <w:t xml:space="preserve">Bagian 4 — Uji konflik</w:t>
      </w:r>
      <w:r>
        <w:rPr>
          <w:lang w:val="id"/>
        </w:rPr>
        <w:t xml:space="preserve"> </w:t>
      </w:r>
      <w:r>
        <w:rPr>
          <w:i/>
          <w:iCs/>
          <w:lang w:val="id"/>
        </w:rPr>
        <w:t xml:space="preserve">(bagian yang menentukan)</w:t>
      </w:r>
      <w:r>
        <w:rPr>
          <w:lang w:val="id"/>
        </w:rPr>
        <w:t xml:space="preserve"> </w:t>
      </w:r>
      <w:r>
        <w:rPr>
          <w:lang w:val="id"/>
        </w:rPr>
        <w:t xml:space="preserve">4.1 Kapasitas mengizinkan DD sampai: ____%</w:t>
      </w:r>
      <w:r>
        <w:rPr>
          <w:lang w:val="id"/>
        </w:rPr>
        <w:t xml:space="preserve"> </w:t>
      </w:r>
      <w:r>
        <w:rPr>
          <w:lang w:val="id"/>
        </w:rPr>
        <w:t xml:space="preserve">4.2 Toleransi mengizinkan DD sampai: ____%</w:t>
      </w:r>
      <w:r>
        <w:rPr>
          <w:lang w:val="id"/>
        </w:rPr>
        <w:t xml:space="preserve"> </w:t>
      </w:r>
      <w:r>
        <w:rPr>
          <w:lang w:val="id"/>
        </w:rPr>
        <w:t xml:space="preserve">4.3 Kebutuhan mensyaratkan DD sampai: ____%</w:t>
      </w:r>
      <w:r>
        <w:rPr>
          <w:lang w:val="id"/>
        </w:rPr>
        <w:t xml:space="preserve"> </w:t>
      </w:r>
      <w:r>
        <w:rPr>
          <w:lang w:val="id"/>
        </w:rPr>
        <w:t xml:space="preserve">4.4</w:t>
      </w:r>
      <w:r>
        <w:rPr>
          <w:lang w:val="id"/>
        </w:rPr>
        <w:t xml:space="preserve"> </w:t>
      </w:r>
      <w:r>
        <w:rPr>
          <w:b/>
          <w:bCs/>
          <w:lang w:val="id"/>
        </w:rPr>
        <w:t xml:space="preserve">Apakah 4.3 ≤ min(4.1, 4.2)?</w:t>
      </w:r>
      <w:r>
        <w:rPr>
          <w:lang w:val="id"/>
        </w:rPr>
        <w:t xml:space="preserve"> </w:t>
      </w:r>
      <w:r>
        <w:rPr>
          <w:lang w:val="id"/>
        </w:rPr>
        <w:t xml:space="preserve">☐ Ya → lanjut ☐</w:t>
      </w:r>
      <w:r>
        <w:rPr>
          <w:lang w:val="id"/>
        </w:rPr>
        <w:t xml:space="preserve"> </w:t>
      </w:r>
      <w:r>
        <w:rPr>
          <w:b/>
          <w:bCs/>
          <w:lang w:val="id"/>
        </w:rPr>
        <w:t xml:space="preserve">Tidak → konflik</w:t>
      </w:r>
      <w:r>
        <w:rPr>
          <w:lang w:val="id"/>
        </w:rPr>
        <w:t xml:space="preserve"> </w:t>
      </w:r>
      <w:r>
        <w:rPr>
          <w:lang w:val="id"/>
        </w:rPr>
        <w:t xml:space="preserve">4.5 Bila konflik, pilihan yang dibahas: ☐ kurangi tujuan ☐ perpanjang cakrawala ☐ tambah setoran ☐ bekerja lebih lama ☐ turunkan biaya</w:t>
      </w:r>
      <w:r>
        <w:rPr>
          <w:lang w:val="id"/>
        </w:rPr>
        <w:t xml:space="preserve"> </w:t>
      </w:r>
      <w:r>
        <w:rPr>
          <w:lang w:val="id"/>
        </w:rPr>
        <w:t xml:space="preserve">4.6</w:t>
      </w:r>
      <w:r>
        <w:rPr>
          <w:lang w:val="id"/>
        </w:rPr>
        <w:t xml:space="preserve"> </w:t>
      </w:r>
      <w:r>
        <w:rPr>
          <w:b/>
          <w:bCs/>
          <w:lang w:val="id"/>
        </w:rPr>
        <w:t xml:space="preserve">Pilihan yang diambil klien:</w:t>
      </w:r>
      <w:r>
        <w:rPr>
          <w:lang w:val="id"/>
        </w:rPr>
        <w:t xml:space="preserve"> </w:t>
      </w:r>
      <w:r>
        <w:rPr>
          <w:lang w:val="id"/>
        </w:rPr>
        <w:t xml:space="preserve">____</w:t>
      </w:r>
      <w:r>
        <w:rPr>
          <w:lang w:val="id"/>
        </w:rPr>
        <w:t xml:space="preserve"> </w:t>
      </w:r>
      <w:r>
        <w:rPr>
          <w:lang w:val="id"/>
        </w:rPr>
        <w:t xml:space="preserve">4.7 Bila klien menerima tujuan tidak tercapai: ✍ pernyataan ditandatangani ____</w:t>
      </w:r>
    </w:p>
    <w:p>
      <w:pPr>
        <w:pStyle w:val="BodyText"/>
      </w:pPr>
      <w:r>
        <w:rPr>
          <w:b/>
          <w:bCs/>
          <w:lang w:val="id"/>
        </w:rPr>
        <w:t xml:space="preserve">Bagian 5 — Alokasi</w:t>
      </w:r>
      <w:r>
        <w:rPr>
          <w:lang w:val="id"/>
        </w:rPr>
        <w:t xml:space="preserve"> </w:t>
      </w:r>
      <w:r>
        <w:rPr>
          <w:lang w:val="id"/>
        </w:rPr>
        <w:t xml:space="preserve">5.1 Bobot sasaran: ____</w:t>
      </w:r>
      <w:r>
        <w:rPr>
          <w:lang w:val="id"/>
        </w:rPr>
        <w:t xml:space="preserve"> </w:t>
      </w:r>
      <w:r>
        <w:rPr>
          <w:lang w:val="id"/>
        </w:rPr>
        <w:t xml:space="preserve">5.2</w:t>
      </w:r>
      <w:r>
        <w:rPr>
          <w:lang w:val="id"/>
        </w:rPr>
        <w:t xml:space="preserve"> </w:t>
      </w:r>
      <w:r>
        <w:rPr>
          <w:b/>
          <w:bCs/>
          <w:lang w:val="id"/>
        </w:rPr>
        <w:t xml:space="preserve">Diturunkan dari:</w:t>
      </w:r>
      <w:r>
        <w:rPr>
          <w:lang w:val="id"/>
        </w:rPr>
        <w:t xml:space="preserve"> </w:t>
      </w:r>
      <w:r>
        <w:rPr>
          <w:lang w:val="id"/>
        </w:rPr>
        <w:t xml:space="preserve">min(kapasitas, toleransi), disesuaikan dengan</w:t>
      </w:r>
      <w:r>
        <w:rPr>
          <w:lang w:val="id"/>
        </w:rPr>
        <w:t xml:space="preserve"> </w:t>
      </w:r>
      <m:oMath>
        <m:sSub>
          <m:e>
            <m:r>
              <m:t>β</m:t>
            </m:r>
          </m:e>
          <m:sub>
            <m:r>
              <m:t>H</m:t>
            </m:r>
            <m:r>
              <m:t>C</m:t>
            </m:r>
          </m:sub>
        </m:sSub>
      </m:oMath>
      <w:r>
        <w:rPr>
          <w:lang w:val="id"/>
        </w:rPr>
        <w:t xml:space="preserve"> </w:t>
      </w:r>
      <w:r>
        <w:rPr>
          <w:lang w:val="id"/>
        </w:rPr>
        <w:t xml:space="preserve">5.3 Volatilitas pada korelasi normal ____% dan</w:t>
      </w:r>
      <w:r>
        <w:rPr>
          <w:lang w:val="id"/>
        </w:rPr>
        <w:t xml:space="preserve"> </w:t>
      </w:r>
      <w:r>
        <w:rPr>
          <w:b/>
          <w:bCs/>
          <w:lang w:val="id"/>
        </w:rPr>
        <w:t xml:space="preserve">tertekan (0,90)</w:t>
      </w:r>
      <w:r>
        <w:rPr>
          <w:lang w:val="id"/>
        </w:rPr>
        <w:t xml:space="preserve"> </w:t>
      </w:r>
      <w:r>
        <w:rPr>
          <w:lang w:val="id"/>
        </w:rPr>
        <w:t xml:space="preserve">____%</w:t>
      </w:r>
      <w:r>
        <w:rPr>
          <w:lang w:val="id"/>
        </w:rPr>
        <w:t xml:space="preserve"> </w:t>
      </w:r>
      <w:r>
        <w:rPr>
          <w:lang w:val="id"/>
        </w:rPr>
        <w:t xml:space="preserve">5.4 DD p95 yang diperkirakan: ____% = **Rp____**</w:t>
      </w:r>
      <w:r>
        <w:rPr>
          <w:lang w:val="id"/>
        </w:rPr>
        <w:t xml:space="preserve"> </w:t>
      </w:r>
      <w:r>
        <w:rPr>
          <w:lang w:val="id"/>
        </w:rPr>
        <w:t xml:space="preserve">5.5 Pita penyeimbangan: ±____ pp · Frekuensi pemeriksaan: ____</w:t>
      </w:r>
    </w:p>
    <w:p>
      <w:pPr>
        <w:pStyle w:val="BodyText"/>
      </w:pPr>
      <w:r>
        <w:rPr>
          <w:b/>
          <w:bCs/>
          <w:lang w:val="id"/>
        </w:rPr>
        <w:t xml:space="preserve">Bagian 6 — Komunikasi pra-peristiwa</w:t>
      </w:r>
      <w:r>
        <w:rPr>
          <w:lang w:val="id"/>
        </w:rPr>
        <w:t xml:space="preserve"> </w:t>
      </w:r>
      <w:r>
        <w:rPr>
          <w:i/>
          <w:iCs/>
          <w:lang w:val="id"/>
        </w:rPr>
        <w:t xml:space="preserve">(L4.3 §4.5)</w:t>
      </w:r>
      <w:r>
        <w:rPr>
          <w:lang w:val="id"/>
        </w:rPr>
        <w:t xml:space="preserve"> </w:t>
      </w:r>
      <w:r>
        <w:rPr>
          <w:lang w:val="id"/>
        </w:rPr>
        <w:t xml:space="preserve">6.1 ☐ DD yang diperkirakan dikomunikasikan</w:t>
      </w:r>
      <w:r>
        <w:rPr>
          <w:lang w:val="id"/>
        </w:rPr>
        <w:t xml:space="preserve"> </w:t>
      </w:r>
      <w:r>
        <w:rPr>
          <w:b/>
          <w:bCs/>
          <w:lang w:val="id"/>
        </w:rPr>
        <w:t xml:space="preserve">dalam rupiah</w:t>
      </w:r>
      <w:r>
        <w:rPr>
          <w:lang w:val="id"/>
        </w:rPr>
        <w:t xml:space="preserve"> </w:t>
      </w:r>
      <w:r>
        <w:rPr>
          <w:lang w:val="id"/>
        </w:rPr>
        <w:t xml:space="preserve">6.2 ☐ Lama pemulihan dikomunikasikan</w:t>
      </w:r>
      <w:r>
        <w:rPr>
          <w:lang w:val="id"/>
        </w:rPr>
        <w:t xml:space="preserve"> </w:t>
      </w:r>
      <w:r>
        <w:rPr>
          <w:lang w:val="id"/>
        </w:rPr>
        <w:t xml:space="preserve">6.3 ☐ Akumulasi peluang tahun rugi atas cakrawala klien dikomunikasikan</w:t>
      </w:r>
      <w:r>
        <w:rPr>
          <w:lang w:val="id"/>
        </w:rPr>
        <w:t xml:space="preserve"> </w:t>
      </w:r>
      <w:r>
        <w:rPr>
          <w:lang w:val="id"/>
        </w:rPr>
        <w:t xml:space="preserve">6.4 ☐ Apa yang akan dan tidak akan dilakukan dinyatakan</w:t>
      </w:r>
      <w:r>
        <w:rPr>
          <w:lang w:val="id"/>
        </w:rPr>
        <w:t xml:space="preserve"> </w:t>
      </w:r>
      <w:r>
        <w:rPr>
          <w:lang w:val="id"/>
        </w:rPr>
        <w:t xml:space="preserve">6.5</w:t>
      </w:r>
      <w:r>
        <w:rPr>
          <w:lang w:val="id"/>
        </w:rPr>
        <w:t xml:space="preserve"> </w:t>
      </w:r>
      <w:r>
        <w:rPr>
          <w:b/>
          <w:bCs/>
          <w:lang w:val="id"/>
        </w:rPr>
        <w:t xml:space="preserve">Pernyataan ditandatangani klien pada tanggal:</w:t>
      </w:r>
      <w:r>
        <w:rPr>
          <w:lang w:val="id"/>
        </w:rPr>
        <w:t xml:space="preserve"> </w:t>
      </w:r>
      <w:r>
        <w:rPr>
          <w:lang w:val="id"/>
        </w:rPr>
        <w:t xml:space="preserve">____</w:t>
      </w:r>
    </w:p>
    <w:p>
      <w:pPr>
        <w:pStyle w:val="BodyText"/>
      </w:pPr>
      <w:r>
        <w:rPr>
          <w:b/>
          <w:bCs/>
          <w:lang w:val="id"/>
        </w:rPr>
        <w:t xml:space="preserve">Bagian 7 — Peninjauan</w:t>
      </w:r>
      <w:r>
        <w:rPr>
          <w:lang w:val="id"/>
        </w:rPr>
        <w:t xml:space="preserve"> </w:t>
      </w:r>
      <w:r>
        <w:rPr>
          <w:lang w:val="id"/>
        </w:rPr>
        <w:t xml:space="preserve">7.1 Tinjauan terjadwal: ____</w:t>
      </w:r>
      <w:r>
        <w:rPr>
          <w:lang w:val="id"/>
        </w:rPr>
        <w:t xml:space="preserve"> </w:t>
      </w:r>
      <w:r>
        <w:rPr>
          <w:lang w:val="id"/>
        </w:rPr>
        <w:t xml:space="preserve">7.2</w:t>
      </w:r>
      <w:r>
        <w:rPr>
          <w:lang w:val="id"/>
        </w:rPr>
        <w:t xml:space="preserve"> </w:t>
      </w:r>
      <w:r>
        <w:rPr>
          <w:b/>
          <w:bCs/>
          <w:lang w:val="id"/>
        </w:rPr>
        <w:t xml:space="preserve">Pemicu tinjauan di luar jadwal:</w:t>
      </w:r>
      <w:r>
        <w:rPr>
          <w:lang w:val="id"/>
        </w:rPr>
        <w:t xml:space="preserve"> </w:t>
      </w:r>
      <w:r>
        <w:rPr>
          <w:lang w:val="id"/>
        </w:rPr>
        <w:t xml:space="preserve">perubahan penghasilan · perubahan tanggungan · perubahan kesehatan · perubahan tujuan · perubahan pajak</w:t>
      </w:r>
      <w:r>
        <w:rPr>
          <w:lang w:val="id"/>
        </w:rPr>
        <w:t xml:space="preserve"> </w:t>
      </w:r>
      <w:r>
        <w:rPr>
          <w:lang w:val="id"/>
        </w:rPr>
        <w:t xml:space="preserve">7.3</w:t>
      </w:r>
      <w:r>
        <w:rPr>
          <w:lang w:val="id"/>
        </w:rPr>
        <w:t xml:space="preserve"> </w:t>
      </w:r>
      <w:r>
        <w:rPr>
          <w:b/>
          <w:bCs/>
          <w:lang w:val="id"/>
        </w:rPr>
        <w:t xml:space="preserve">BUKAN pemicu:</w:t>
      </w:r>
      <w:r>
        <w:rPr>
          <w:lang w:val="id"/>
        </w:rPr>
        <w:t xml:space="preserve"> </w:t>
      </w:r>
      <w:r>
        <w:rPr>
          <w:lang w:val="id"/>
        </w:rPr>
        <w:t xml:space="preserve">kinerja portofolio · pergerakan pasar · berita</w:t>
      </w:r>
      <w:r>
        <w:rPr>
          <w:lang w:val="id"/>
        </w:rPr>
        <w:t xml:space="preserve"> </w:t>
      </w:r>
      <w:r>
        <w:rPr>
          <w:lang w:val="id"/>
        </w:rPr>
        <w:t xml:space="preserve">7.4 Perubahan kebijakan memerlukan: alasan tertulis, data, dan tenggang ____ hari</w:t>
      </w:r>
      <w:r>
        <w:rPr>
          <w:lang w:val="id"/>
        </w:rPr>
        <w:t xml:space="preserve"> </w:t>
      </w:r>
      <w:r>
        <w:rPr>
          <w:lang w:val="id"/>
        </w:rPr>
        <w:t xml:space="preserve">7.5 Setiap versi diberi nomor dan disimpan</w:t>
      </w:r>
    </w:p>
    <w:p>
      <w:pPr>
        <w:pStyle w:val="BodyText"/>
      </w:pPr>
      <w:r>
        <w:rPr>
          <w:b/>
          <w:bCs/>
          <w:lang w:val="id"/>
        </w:rPr>
        <w:t xml:space="preserve">Bagian 8 — Batas layanan</w:t>
      </w:r>
      <w:r>
        <w:rPr>
          <w:lang w:val="id"/>
        </w:rPr>
        <w:t xml:space="preserve"> </w:t>
      </w:r>
      <w:r>
        <w:rPr>
          <w:i/>
          <w:iCs/>
          <w:lang w:val="id"/>
        </w:rPr>
        <w:t xml:space="preserve">(L4.2)</w:t>
      </w:r>
      <w:r>
        <w:rPr>
          <w:lang w:val="id"/>
        </w:rPr>
        <w:t xml:space="preserve"> </w:t>
      </w:r>
      <w:r>
        <w:rPr>
          <w:lang w:val="id"/>
        </w:rPr>
        <w:t xml:space="preserve">8.1 Kapasitas saya terhadap klien ini: ____ · Standar yang berlaku: ____</w:t>
      </w:r>
      <w:r>
        <w:rPr>
          <w:lang w:val="id"/>
        </w:rPr>
        <w:t xml:space="preserve"> </w:t>
      </w:r>
      <w:r>
        <w:rPr>
          <w:lang w:val="id"/>
        </w:rPr>
        <w:t xml:space="preserve">8.2 Konflik kepentingan yang saya miliki: ____ · Penanganan: ____</w:t>
      </w:r>
      <w:r>
        <w:rPr>
          <w:lang w:val="id"/>
        </w:rPr>
        <w:t xml:space="preserve"> </w:t>
      </w:r>
      <w:r>
        <w:rPr>
          <w:lang w:val="id"/>
        </w:rPr>
        <w:t xml:space="preserve">8.3 ☐ Struktur biaya dinyatakan dan dipahami klien</w:t>
      </w:r>
      <w:r>
        <w:rPr>
          <w:lang w:val="id"/>
        </w:rPr>
        <w:t xml:space="preserve"> </w:t>
      </w:r>
      <w:r>
        <w:rPr>
          <w:lang w:val="id"/>
        </w:rPr>
        <w:t xml:space="preserve">8.4 Hal yang</w:t>
      </w:r>
      <w:r>
        <w:rPr>
          <w:lang w:val="id"/>
        </w:rPr>
        <w:t xml:space="preserve"> </w:t>
      </w:r>
      <w:r>
        <w:rPr>
          <w:b/>
          <w:bCs/>
          <w:lang w:val="id"/>
        </w:rPr>
        <w:t xml:space="preserve">di luar</w:t>
      </w:r>
      <w:r>
        <w:rPr>
          <w:lang w:val="id"/>
        </w:rPr>
        <w:t xml:space="preserve"> </w:t>
      </w:r>
      <w:r>
        <w:rPr>
          <w:lang w:val="id"/>
        </w:rPr>
        <w:t xml:space="preserve">lingkup layanan ini: ____</w:t>
      </w:r>
    </w:p>
    <w:p>
      <w:pPr>
        <w:pStyle w:val="BodyText"/>
      </w:pPr>
      <w:r>
        <w:rPr>
          <w:b/>
          <w:bCs/>
          <w:lang w:val="id"/>
        </w:rPr>
        <w:t xml:space="preserve">Tanda tangan penasihat dan klien · Tanggal:</w:t>
      </w:r>
      <w:r>
        <w:rPr>
          <w:lang w:val="id"/>
        </w:rPr>
        <w:t xml:space="preserve"> </w:t>
      </w:r>
      <w:r>
        <w:rPr>
          <w:lang w:val="id"/>
        </w:rPr>
        <w:t xml:space="preserve">____</w:t>
      </w:r>
    </w:p>
    <w:p>
      <w:r>
        <w:pict>
          <v:rect style="width:0;height:1.5pt" o:hralign="center" o:hrstd="t" o:hr="t"/>
        </w:pict>
      </w:r>
    </w:p>
    <w:bookmarkEnd w:id="21"/>
    <w:bookmarkStart w:id="22" w:name="peninjauan-yang-benar"/>
    <w:p>
      <w:pPr>
        <w:pStyle w:val="Heading3"/>
      </w:pPr>
      <w:r>
        <w:rPr>
          <w:lang w:val="id"/>
        </w:rPr>
        <w:t xml:space="preserve">4.6 Peninjauan yang benar</w:t>
      </w:r>
    </w:p>
    <w:p>
      <w:pPr>
        <w:pStyle w:val="FirstParagraph"/>
      </w:pPr>
      <w:r>
        <w:rPr>
          <w:lang w:val="id"/>
        </w:rPr>
        <w:t xml:space="preserve">Bagian 7 memuat perbedaan yang menentukan seluruh hubungan jangka panjang.</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b/>
                <w:bCs/>
                <w:lang w:val="id"/>
              </w:rPr>
              <w:t xml:space="preserve">Pemicu tinjauan yang sah</w:t>
            </w:r>
          </w:p>
        </w:tc>
        <w:tc>
          <w:tcPr/>
          <w:p>
            <w:pPr>
              <w:pStyle w:val="Compact"/>
            </w:pPr>
            <w:r>
              <w:rPr>
                <w:b/>
                <w:bCs/>
                <w:lang w:val="id"/>
              </w:rPr>
              <w:t xml:space="preserve">Bukan pemicu</w:t>
            </w:r>
          </w:p>
        </w:tc>
      </w:tr>
      <w:tr>
        <w:tc>
          <w:tcPr/>
          <w:p>
            <w:pPr>
              <w:pStyle w:val="Compact"/>
            </w:pPr>
            <w:r>
              <w:rPr>
                <w:lang w:val="id"/>
              </w:rPr>
              <w:t xml:space="preserve">Penghasilan berubah berarti</w:t>
            </w:r>
          </w:p>
        </w:tc>
        <w:tc>
          <w:tcPr/>
          <w:p>
            <w:pPr>
              <w:pStyle w:val="Compact"/>
            </w:pPr>
            <w:r>
              <w:rPr>
                <w:lang w:val="id"/>
              </w:rPr>
              <w:t xml:space="preserve">Kinerja portofolio</w:t>
            </w:r>
          </w:p>
        </w:tc>
      </w:tr>
      <w:tr>
        <w:tc>
          <w:tcPr/>
          <w:p>
            <w:pPr>
              <w:pStyle w:val="Compact"/>
            </w:pPr>
            <w:r>
              <w:rPr>
                <w:lang w:val="id"/>
              </w:rPr>
              <w:t xml:space="preserve">Tanggungan bertambah atau berkurang</w:t>
            </w:r>
          </w:p>
        </w:tc>
        <w:tc>
          <w:tcPr/>
          <w:p>
            <w:pPr>
              <w:pStyle w:val="Compact"/>
            </w:pPr>
            <w:r>
              <w:rPr>
                <w:lang w:val="id"/>
              </w:rPr>
              <w:t xml:space="preserve">Pergerakan pasar</w:t>
            </w:r>
          </w:p>
        </w:tc>
      </w:tr>
      <w:tr>
        <w:tc>
          <w:tcPr/>
          <w:p>
            <w:pPr>
              <w:pStyle w:val="Compact"/>
            </w:pPr>
            <w:r>
              <w:rPr>
                <w:lang w:val="id"/>
              </w:rPr>
              <w:t xml:space="preserve">Kesehatan berubah</w:t>
            </w:r>
          </w:p>
        </w:tc>
        <w:tc>
          <w:tcPr/>
          <w:p>
            <w:pPr>
              <w:pStyle w:val="Compact"/>
            </w:pPr>
            <w:r>
              <w:rPr>
                <w:lang w:val="id"/>
              </w:rPr>
              <w:t xml:space="preserve">Berita ekonomi</w:t>
            </w:r>
          </w:p>
        </w:tc>
      </w:tr>
      <w:tr>
        <w:tc>
          <w:tcPr/>
          <w:p>
            <w:pPr>
              <w:pStyle w:val="Compact"/>
            </w:pPr>
            <w:r>
              <w:rPr>
                <w:lang w:val="id"/>
              </w:rPr>
              <w:t xml:space="preserve">Tujuan berubah</w:t>
            </w:r>
          </w:p>
        </w:tc>
        <w:tc>
          <w:tcPr/>
          <w:p>
            <w:pPr>
              <w:pStyle w:val="Compact"/>
            </w:pPr>
            <w:r>
              <w:rPr>
                <w:lang w:val="id"/>
              </w:rPr>
              <w:t xml:space="preserve">Kinerja pembanding</w:t>
            </w:r>
          </w:p>
        </w:tc>
      </w:tr>
      <w:tr>
        <w:tc>
          <w:tcPr/>
          <w:p>
            <w:pPr>
              <w:pStyle w:val="Compact"/>
            </w:pPr>
            <w:r>
              <w:rPr>
                <w:lang w:val="id"/>
              </w:rPr>
              <w:t xml:space="preserve">Perlakuan pajak berubah</w:t>
            </w:r>
          </w:p>
        </w:tc>
        <w:tc>
          <w:tcPr/>
          <w:p>
            <w:pPr>
              <w:pStyle w:val="Compact"/>
            </w:pPr>
            <w:r>
              <w:rPr>
                <w:lang w:val="id"/>
              </w:rPr>
              <w:t xml:space="preserve">Pandangan baru tentang pasar</w:t>
            </w:r>
          </w:p>
        </w:tc>
      </w:tr>
      <w:tr>
        <w:tc>
          <w:tcPr/>
          <w:p>
            <w:pPr>
              <w:pStyle w:val="Compact"/>
            </w:pPr>
            <w:r>
              <w:rPr>
                <w:lang w:val="id"/>
              </w:rPr>
              <w:t xml:space="preserve">Cakrawala berubah</w:t>
            </w:r>
          </w:p>
        </w:tc>
        <w:tc>
          <w:tcPr/>
          <w:p>
            <w:pPr>
              <w:pStyle w:val="Compact"/>
            </w:pPr>
            <w:r>
              <w:rPr>
                <w:lang w:val="id"/>
              </w:rPr>
              <w:t xml:space="preserve">Rekomendasi pihak lain</w:t>
            </w:r>
          </w:p>
        </w:tc>
      </w:tr>
    </w:tbl>
    <w:p>
      <w:pPr>
        <w:pStyle w:val="BodyText"/>
      </w:pPr>
      <w:r>
        <w:rPr>
          <w:b/>
          <w:bCs/>
          <w:lang w:val="id"/>
        </w:rPr>
        <w:t xml:space="preserve">Alasannya aritmetis, bukan filosofis.</w:t>
      </w:r>
      <w:r>
        <w:rPr>
          <w:lang w:val="id"/>
        </w:rPr>
        <w:t xml:space="preserve"> </w:t>
      </w:r>
      <w:r>
        <w:rPr>
          <w:lang w:val="id"/>
        </w:rPr>
        <w:t xml:space="preserve">Proyek Mandat Level 3 §2.3 menghitung bahwa portofolio dengan Sharpe sejati 0,50 menunjukkan kerugian pada</w:t>
      </w:r>
      <w:r>
        <w:rPr>
          <w:lang w:val="id"/>
        </w:rPr>
        <w:t xml:space="preserve"> </w:t>
      </w:r>
      <w:r>
        <w:rPr>
          <w:b/>
          <w:bCs/>
          <w:lang w:val="id"/>
        </w:rPr>
        <w:t xml:space="preserve">40,5%</w:t>
      </w:r>
      <w:r>
        <w:rPr>
          <w:lang w:val="id"/>
        </w:rPr>
        <w:t xml:space="preserve"> </w:t>
      </w:r>
      <w:r>
        <w:rPr>
          <w:lang w:val="id"/>
        </w:rPr>
        <w:t xml:space="preserve">periode 12 minggu, dan membedakan Sharpe 0,50 dari nol memerlukan</w:t>
      </w:r>
      <w:r>
        <w:rPr>
          <w:lang w:val="id"/>
        </w:rPr>
        <w:t xml:space="preserve"> </w:t>
      </w:r>
      <w:r>
        <w:rPr>
          <w:b/>
          <w:bCs/>
          <w:lang w:val="id"/>
        </w:rPr>
        <w:t xml:space="preserve">16 tahun.</w:t>
      </w:r>
    </w:p>
    <w:p>
      <w:pPr>
        <w:pStyle w:val="BodyText"/>
      </w:pPr>
      <w:r>
        <w:rPr>
          <w:b/>
          <w:bCs/>
          <w:lang w:val="id"/>
        </w:rPr>
        <w:t xml:space="preserve">Kinerja jangka pendek tidak memuat informasi yang dapat dipakai untuk meninjau kebijakan.</w:t>
      </w:r>
      <w:r>
        <w:rPr>
          <w:lang w:val="id"/>
        </w:rPr>
        <w:t xml:space="preserve"> </w:t>
      </w:r>
      <w:r>
        <w:rPr>
          <w:lang w:val="id"/>
        </w:rPr>
        <w:t xml:space="preserve">Meninjau karenanya berarti mengubah kebijakan berdasarkan derau.</w:t>
      </w:r>
    </w:p>
    <w:p>
      <w:pPr>
        <w:pStyle w:val="BodyText"/>
      </w:pPr>
      <w:r>
        <w:rPr>
          <w:b/>
          <w:bCs/>
          <w:lang w:val="id"/>
        </w:rPr>
        <w:t xml:space="preserve">Dua bentuk yang tampak berbeda tetapi sama: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Bentuk</w:t>
            </w:r>
          </w:p>
        </w:tc>
        <w:tc>
          <w:tcPr/>
          <w:p>
            <w:pPr>
              <w:pStyle w:val="Compact"/>
            </w:pPr>
            <w:r>
              <w:rPr>
                <w:lang w:val="id"/>
              </w:rPr>
              <w:t xml:space="preserve">Yang sebenarnya terjadi</w:t>
            </w:r>
          </w:p>
        </w:tc>
      </w:tr>
      <w:tr>
        <w:tc>
          <w:tcPr/>
          <w:p>
            <w:pPr>
              <w:pStyle w:val="Compact"/>
            </w:pPr>
            <w:r>
              <w:rPr>
                <w:lang w:val="id"/>
              </w:rPr>
              <w:t xml:space="preserve">“Mari kita tinjau karena kinerja mengecewakan”</w:t>
            </w:r>
          </w:p>
        </w:tc>
        <w:tc>
          <w:tcPr/>
          <w:p>
            <w:pPr>
              <w:pStyle w:val="Compact"/>
            </w:pPr>
            <w:r>
              <w:rPr>
                <w:lang w:val="id"/>
              </w:rPr>
              <w:t xml:space="preserve">Mengubah kebijakan karena derau</w:t>
            </w:r>
          </w:p>
        </w:tc>
      </w:tr>
      <w:tr>
        <w:tc>
          <w:tcPr/>
          <w:p>
            <w:pPr>
              <w:pStyle w:val="Compact"/>
            </w:pPr>
            <w:r>
              <w:rPr>
                <w:lang w:val="id"/>
              </w:rPr>
              <w:t xml:space="preserve">“Klien meminta tinjauan karena cemas”</w:t>
            </w:r>
          </w:p>
        </w:tc>
        <w:tc>
          <w:tcPr/>
          <w:p>
            <w:pPr>
              <w:pStyle w:val="Compact"/>
            </w:pPr>
            <w:r>
              <w:rPr>
                <w:b/>
                <w:bCs/>
                <w:lang w:val="id"/>
              </w:rPr>
              <w:t xml:space="preserve">Sama</w:t>
            </w:r>
            <w:r>
              <w:rPr>
                <w:lang w:val="id"/>
              </w:rPr>
              <w:t xml:space="preserve"> </w:t>
            </w:r>
            <w:r>
              <w:rPr>
                <w:lang w:val="id"/>
              </w:rPr>
              <w:t xml:space="preserve">— tetapi memerlukan penanganan berbeda</w:t>
            </w:r>
          </w:p>
        </w:tc>
      </w:tr>
    </w:tbl>
    <w:p>
      <w:pPr>
        <w:pStyle w:val="BodyText"/>
      </w:pPr>
      <w:r>
        <w:rPr>
          <w:b/>
          <w:bCs/>
          <w:lang w:val="id"/>
        </w:rPr>
        <w:t xml:space="preserve">Baris kedua tidak ditolak.</w:t>
      </w:r>
      <w:r>
        <w:rPr>
          <w:lang w:val="id"/>
        </w:rPr>
        <w:t xml:space="preserve"> </w:t>
      </w:r>
      <w:r>
        <w:rPr>
          <w:lang w:val="id"/>
        </w:rPr>
        <w:t xml:space="preserve">Kecemasan klien adalah masalah nyata yang harus ditangani — tetapi ditangani dengan</w:t>
      </w:r>
      <w:r>
        <w:rPr>
          <w:lang w:val="id"/>
        </w:rPr>
        <w:t xml:space="preserve"> </w:t>
      </w:r>
      <w:r>
        <w:rPr>
          <w:b/>
          <w:bCs/>
          <w:lang w:val="id"/>
        </w:rPr>
        <w:t xml:space="preserve">komunikasi</w:t>
      </w:r>
      <w:r>
        <w:rPr>
          <w:lang w:val="id"/>
        </w:rPr>
        <w:t xml:space="preserve"> </w:t>
      </w:r>
      <w:r>
        <w:rPr>
          <w:lang w:val="id"/>
        </w:rPr>
        <w:t xml:space="preserve">(L4.3 §4.6), bukan dengan mengubah alokasi.</w:t>
      </w:r>
    </w:p>
    <w:p>
      <w:pPr>
        <w:pStyle w:val="BodyText"/>
      </w:pPr>
      <w:r>
        <w:rPr>
          <w:b/>
          <w:bCs/>
          <w:lang w:val="id"/>
        </w:rPr>
        <w:t xml:space="preserve">Percakapan yang benar:</w:t>
      </w:r>
      <w:r>
        <w:rPr>
          <w:lang w:val="id"/>
        </w:rPr>
        <w:t xml:space="preserve"> </w:t>
      </w:r>
      <w:r>
        <w:rPr>
          <w:i/>
          <w:iCs/>
          <w:lang w:val="id"/>
        </w:rPr>
        <w:t xml:space="preserve">“Mari kita tinjau apakah keadaan Anda berubah, dan mari kita periksa apakah yang terjadi berada dalam rentang yang kita perkirakan bersama. Bila keadaan Anda tidak berubah dan ini dalam rentang, kebijakan tidak berubah — dan itulah gunanya kita menuliskannya lebih dahulu.”</w:t>
      </w:r>
    </w:p>
    <w:p>
      <w:r>
        <w:pict>
          <v:rect style="width:0;height:1.5pt" o:hralign="center" o:hrstd="t" o:hr="t"/>
        </w:pict>
      </w:r>
    </w:p>
    <w:bookmarkEnd w:id="22"/>
    <w:bookmarkStart w:id="23" w:name="kasus-yang-memerlukan-penanganan-khusus"/>
    <w:p>
      <w:pPr>
        <w:pStyle w:val="Heading3"/>
      </w:pPr>
      <w:r>
        <w:rPr>
          <w:lang w:val="id"/>
        </w:rPr>
        <w:t xml:space="preserve">4.7 Kasus yang memerlukan penanganan khusus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Kasus</w:t>
            </w:r>
          </w:p>
        </w:tc>
        <w:tc>
          <w:tcPr/>
          <w:p>
            <w:pPr>
              <w:pStyle w:val="Compact"/>
            </w:pPr>
            <w:r>
              <w:rPr>
                <w:lang w:val="id"/>
              </w:rPr>
              <w:t xml:space="preserve">Masalah</w:t>
            </w:r>
          </w:p>
        </w:tc>
        <w:tc>
          <w:tcPr/>
          <w:p>
            <w:pPr>
              <w:pStyle w:val="Compact"/>
            </w:pPr>
            <w:r>
              <w:rPr>
                <w:lang w:val="id"/>
              </w:rPr>
              <w:t xml:space="preserve">Penanganan</w:t>
            </w:r>
          </w:p>
        </w:tc>
      </w:tr>
      <w:tr>
        <w:tc>
          <w:tcPr/>
          <w:p>
            <w:pPr>
              <w:pStyle w:val="Compact"/>
            </w:pPr>
            <w:r>
              <w:rPr>
                <w:b/>
                <w:bCs/>
                <w:lang w:val="id"/>
              </w:rPr>
              <w:t xml:space="preserve">Klien dengan konsentrasi pada satu aset</w:t>
            </w:r>
            <w:r>
              <w:rPr>
                <w:lang w:val="id"/>
              </w:rPr>
              <w:t xml:space="preserve"> </w:t>
            </w:r>
            <w:r>
              <w:rPr>
                <w:lang w:val="id"/>
              </w:rPr>
              <w:t xml:space="preserve">(saham perusahaan sendiri, properti, bisnis)</w:t>
            </w:r>
          </w:p>
        </w:tc>
        <w:tc>
          <w:tcPr/>
          <w:p>
            <w:pPr>
              <w:pStyle w:val="Compact"/>
            </w:pPr>
            <w:r>
              <w:rPr>
                <w:lang w:val="id"/>
              </w:rPr>
              <w:t xml:space="preserve">Kapasitas jauh lebih rendah daripada yang tampak;</w:t>
            </w:r>
            <w:r>
              <w:rPr>
                <w:lang w:val="id"/>
              </w:rPr>
              <w:t xml:space="preserve"> </w:t>
            </w:r>
            <m:oMath>
              <m:sSub>
                <m:e>
                  <m:r>
                    <m:t>β</m:t>
                  </m:r>
                </m:e>
                <m:sub>
                  <m:r>
                    <m:t>H</m:t>
                  </m:r>
                  <m:r>
                    <m:t>C</m:t>
                  </m:r>
                </m:sub>
              </m:sSub>
            </m:oMath>
            <w:r>
              <w:rPr>
                <w:lang w:val="id"/>
              </w:rPr>
              <w:t xml:space="preserve"> </w:t>
            </w:r>
            <w:r>
              <w:rPr>
                <w:lang w:val="id"/>
              </w:rPr>
              <w:t xml:space="preserve">tinggi</w:t>
            </w:r>
          </w:p>
        </w:tc>
        <w:tc>
          <w:tcPr/>
          <w:p>
            <w:pPr>
              <w:pStyle w:val="Compact"/>
            </w:pPr>
            <w:r>
              <w:rPr>
                <w:lang w:val="id"/>
              </w:rPr>
              <w:t xml:space="preserve">Prioritaskan diversifikasi bertahap; jangan tambah eksposur sejenis</w:t>
            </w:r>
          </w:p>
        </w:tc>
      </w:tr>
      <w:tr>
        <w:tc>
          <w:tcPr/>
          <w:p>
            <w:pPr>
              <w:pStyle w:val="Compact"/>
            </w:pPr>
            <w:r>
              <w:rPr>
                <w:b/>
                <w:bCs/>
                <w:lang w:val="id"/>
              </w:rPr>
              <w:t xml:space="preserve">Pasangan dengan toleransi berbeda</w:t>
            </w:r>
          </w:p>
        </w:tc>
        <w:tc>
          <w:tcPr/>
          <w:p>
            <w:pPr>
              <w:pStyle w:val="Compact"/>
            </w:pPr>
            <w:r>
              <w:rPr>
                <w:lang w:val="id"/>
              </w:rPr>
              <w:t xml:space="preserve">Satu kebijakan, dua toleransi</w:t>
            </w:r>
          </w:p>
        </w:tc>
        <w:tc>
          <w:tcPr/>
          <w:p>
            <w:pPr>
              <w:pStyle w:val="Compact"/>
            </w:pPr>
            <w:r>
              <w:rPr>
                <w:lang w:val="id"/>
              </w:rPr>
              <w:t xml:space="preserve">Kebijakan mengikuti yang</w:t>
            </w:r>
            <w:r>
              <w:rPr>
                <w:lang w:val="id"/>
              </w:rPr>
              <w:t xml:space="preserve"> </w:t>
            </w:r>
            <w:r>
              <w:rPr>
                <w:b/>
                <w:bCs/>
                <w:lang w:val="id"/>
              </w:rPr>
              <w:t xml:space="preserve">lebih rendah</w:t>
            </w:r>
            <w:r>
              <w:rPr>
                <w:lang w:val="id"/>
              </w:rPr>
              <w:t xml:space="preserve">; nyatakan eksplisit</w:t>
            </w:r>
          </w:p>
        </w:tc>
      </w:tr>
      <w:tr>
        <w:tc>
          <w:tcPr/>
          <w:p>
            <w:pPr>
              <w:pStyle w:val="Compact"/>
            </w:pPr>
            <w:r>
              <w:rPr>
                <w:b/>
                <w:bCs/>
                <w:lang w:val="id"/>
              </w:rPr>
              <w:t xml:space="preserve">Klien dengan kebutuhan mustahil</w:t>
            </w:r>
          </w:p>
        </w:tc>
        <w:tc>
          <w:tcPr/>
          <w:p>
            <w:pPr>
              <w:pStyle w:val="Compact"/>
            </w:pPr>
            <w:r>
              <w:rPr>
                <w:lang w:val="id"/>
              </w:rPr>
              <w:t xml:space="preserve">Kebutuhan &gt; kapasitas dan toleransi</w:t>
            </w:r>
          </w:p>
        </w:tc>
        <w:tc>
          <w:tcPr/>
          <w:p>
            <w:pPr>
              <w:pStyle w:val="Compact"/>
            </w:pPr>
            <w:r>
              <w:rPr>
                <w:lang w:val="id"/>
              </w:rPr>
              <w:t xml:space="preserve">§4.4.1;</w:t>
            </w:r>
            <w:r>
              <w:rPr>
                <w:lang w:val="id"/>
              </w:rPr>
              <w:t xml:space="preserve"> </w:t>
            </w:r>
            <w:r>
              <w:rPr>
                <w:b/>
                <w:bCs/>
                <w:lang w:val="id"/>
              </w:rPr>
              <w:t xml:space="preserve">jangan</w:t>
            </w:r>
            <w:r>
              <w:rPr>
                <w:lang w:val="id"/>
              </w:rPr>
              <w:t xml:space="preserve"> </w:t>
            </w:r>
            <w:r>
              <w:rPr>
                <w:lang w:val="id"/>
              </w:rPr>
              <w:t xml:space="preserve">naikkan risiko untuk menutupnya</w:t>
            </w:r>
          </w:p>
        </w:tc>
      </w:tr>
      <w:tr>
        <w:tc>
          <w:tcPr/>
          <w:p>
            <w:pPr>
              <w:pStyle w:val="Compact"/>
            </w:pPr>
            <w:r>
              <w:rPr>
                <w:b/>
                <w:bCs/>
                <w:lang w:val="id"/>
              </w:rPr>
              <w:t xml:space="preserve">Klien yang meminta produk yang tidak Anda pahami</w:t>
            </w:r>
          </w:p>
        </w:tc>
        <w:tc>
          <w:tcPr/>
          <w:p>
            <w:pPr>
              <w:pStyle w:val="Compact"/>
            </w:pPr>
            <w:r>
              <w:rPr>
                <w:lang w:val="id"/>
              </w:rPr>
              <w:t xml:space="preserve">Kompetensi</w:t>
            </w:r>
          </w:p>
        </w:tc>
        <w:tc>
          <w:tcPr/>
          <w:p>
            <w:pPr>
              <w:pStyle w:val="Compact"/>
            </w:pPr>
            <w:r>
              <w:rPr>
                <w:b/>
                <w:bCs/>
                <w:lang w:val="id"/>
              </w:rPr>
              <w:t xml:space="preserve">Menolak adalah jawaban yang benar</w:t>
            </w:r>
            <w:r>
              <w:rPr>
                <w:lang w:val="id"/>
              </w:rPr>
              <w:t xml:space="preserve"> </w:t>
            </w:r>
            <w:r>
              <w:rPr>
                <w:lang w:val="id"/>
              </w:rPr>
              <w:t xml:space="preserve">(L4.2 §4.7)</w:t>
            </w:r>
          </w:p>
        </w:tc>
      </w:tr>
      <w:tr>
        <w:tc>
          <w:tcPr/>
          <w:p>
            <w:pPr>
              <w:pStyle w:val="Compact"/>
            </w:pPr>
            <w:r>
              <w:rPr>
                <w:b/>
                <w:bCs/>
                <w:lang w:val="id"/>
              </w:rPr>
              <w:t xml:space="preserve">Klien dalam tekanan emosional</w:t>
            </w:r>
            <w:r>
              <w:rPr>
                <w:lang w:val="id"/>
              </w:rPr>
              <w:t xml:space="preserve"> </w:t>
            </w:r>
            <w:r>
              <w:rPr>
                <w:lang w:val="id"/>
              </w:rPr>
              <w:t xml:space="preserve">(kehilangan, perceraian, PHK)</w:t>
            </w:r>
          </w:p>
        </w:tc>
        <w:tc>
          <w:tcPr/>
          <w:p>
            <w:pPr>
              <w:pStyle w:val="Compact"/>
            </w:pPr>
            <w:r>
              <w:rPr>
                <w:lang w:val="id"/>
              </w:rPr>
              <w:t xml:space="preserve">Keputusan pada keadaan yang tidak mewakili</w:t>
            </w:r>
          </w:p>
        </w:tc>
        <w:tc>
          <w:tcPr/>
          <w:p>
            <w:pPr>
              <w:pStyle w:val="Compact"/>
            </w:pPr>
            <w:r>
              <w:rPr>
                <w:b/>
                <w:bCs/>
                <w:lang w:val="id"/>
              </w:rPr>
              <w:t xml:space="preserve">Tunda keputusan besar</w:t>
            </w:r>
            <w:r>
              <w:rPr>
                <w:lang w:val="id"/>
              </w:rPr>
              <w:t xml:space="preserve">; tangani kebutuhan likuiditas segera</w:t>
            </w:r>
          </w:p>
        </w:tc>
      </w:tr>
      <w:tr>
        <w:tc>
          <w:tcPr/>
          <w:p>
            <w:pPr>
              <w:pStyle w:val="Compact"/>
            </w:pPr>
            <w:r>
              <w:rPr>
                <w:b/>
                <w:bCs/>
                <w:lang w:val="id"/>
              </w:rPr>
              <w:t xml:space="preserve">Klien lanjut usia dengan tanda penurunan kognitif</w:t>
            </w:r>
          </w:p>
        </w:tc>
        <w:tc>
          <w:tcPr/>
          <w:p>
            <w:pPr>
              <w:pStyle w:val="Compact"/>
            </w:pPr>
            <w:r>
              <w:rPr>
                <w:lang w:val="id"/>
              </w:rPr>
              <w:t xml:space="preserve">Kapasitas membuat keputusan</w:t>
            </w:r>
          </w:p>
        </w:tc>
        <w:tc>
          <w:tcPr/>
          <w:p>
            <w:pPr>
              <w:pStyle w:val="Compact"/>
            </w:pPr>
            <w:r>
              <w:rPr>
                <w:lang w:val="id"/>
              </w:rPr>
              <w:t xml:space="preserve">Protokol khusus; libatkan pihak yang ditunjuk klien sebelumnya</w:t>
            </w:r>
          </w:p>
        </w:tc>
      </w:tr>
    </w:tbl>
    <w:p>
      <w:pPr>
        <w:pStyle w:val="BodyText"/>
      </w:pPr>
      <w:r>
        <w:rPr>
          <w:b/>
          <w:bCs/>
          <w:lang w:val="id"/>
        </w:rPr>
        <w:t xml:space="preserve">Baris terakhir memerlukan persiapan yang dilakukan jauh sebelumnya.</w:t>
      </w:r>
      <w:r>
        <w:rPr>
          <w:lang w:val="id"/>
        </w:rPr>
        <w:t xml:space="preserve"> </w:t>
      </w:r>
      <w:r>
        <w:rPr>
          <w:lang w:val="id"/>
        </w:rPr>
        <w:t xml:space="preserve">Penasihat yang menghadapi situasi ini tanpa protokol yang disiapkan bersama klien pada saat klien masih sepenuhnya mampu</w:t>
      </w:r>
      <w:r>
        <w:rPr>
          <w:lang w:val="id"/>
        </w:rPr>
        <w:t xml:space="preserve"> </w:t>
      </w:r>
      <w:r>
        <w:rPr>
          <w:b/>
          <w:bCs/>
          <w:lang w:val="id"/>
        </w:rPr>
        <w:t xml:space="preserve">tidak memiliki pilihan yang baik.</w:t>
      </w:r>
    </w:p>
    <w:p>
      <w:pPr>
        <w:pStyle w:val="BodyText"/>
      </w:pPr>
      <w:r>
        <w:rPr>
          <w:b/>
          <w:bCs/>
          <w:lang w:val="id"/>
        </w:rPr>
        <w:t xml:space="preserve">Baris kedua sering ditangani dengan kompromi, dan kompromi itu keliru.</w:t>
      </w:r>
      <w:r>
        <w:rPr>
          <w:lang w:val="id"/>
        </w:rPr>
        <w:t xml:space="preserve"> </w:t>
      </w:r>
      <w:r>
        <w:rPr>
          <w:lang w:val="id"/>
        </w:rPr>
        <w:t xml:space="preserve">Kebijakan yang mengikuti rata-rata toleransi pasangan menghasilkan portofolio yang</w:t>
      </w:r>
      <w:r>
        <w:rPr>
          <w:lang w:val="id"/>
        </w:rPr>
        <w:t xml:space="preserve"> </w:t>
      </w:r>
      <w:r>
        <w:rPr>
          <w:b/>
          <w:bCs/>
          <w:lang w:val="id"/>
        </w:rPr>
        <w:t xml:space="preserve">melampaui toleransi salah satunya</w:t>
      </w:r>
      <w:r>
        <w:rPr>
          <w:lang w:val="id"/>
        </w:rPr>
        <w:t xml:space="preserve"> </w:t>
      </w:r>
      <w:r>
        <w:rPr>
          <w:lang w:val="id"/>
        </w:rPr>
        <w:t xml:space="preserve">— dan pihak itulah yang akan memicu likuidasi panik.</w:t>
      </w:r>
    </w:p>
    <w:p>
      <w:r>
        <w:pict>
          <v:rect style="width:0;height:1.5pt" o:hralign="center" o:hrstd="t" o:hr="t"/>
        </w:pict>
      </w:r>
    </w:p>
    <w:bookmarkEnd w:id="23"/>
    <w:bookmarkEnd w:id="24"/>
    <w:bookmarkStart w:id="31" w:name="contoh-terhitung"/>
    <w:p>
      <w:pPr>
        <w:pStyle w:val="Heading2"/>
      </w:pPr>
      <w:r>
        <w:rPr>
          <w:lang w:val="id"/>
        </w:rPr>
        <w:t xml:space="preserve">5. Contoh Terhitung</w:t>
      </w:r>
    </w:p>
    <w:bookmarkStart w:id="25" w:name="X9a65394d1a5ceb54aef9785137c04659b81e1d4"/>
    <w:p>
      <w:pPr>
        <w:pStyle w:val="Heading3"/>
      </w:pPr>
      <w:r>
        <w:rPr>
          <w:lang w:val="id"/>
        </w:rPr>
        <w:t xml:space="preserve">Contoh 1 — Modal manusia membalik aturan usia</w:t>
      </w:r>
    </w:p>
    <w:p>
      <w:pPr>
        <w:pStyle w:val="FirstParagraph"/>
      </w:pPr>
      <w:r>
        <w:rPr>
          <w:lang w:val="id"/>
        </w:rPr>
        <w:t xml:space="preserve">Dua klien berusia 30 tahun, penghasilan Rp300 juta/tahun, portofolio Rp1.000.000.000.</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id"/>
              </w:rPr>
              <w:t xml:space="preserve">Klien A</w:t>
            </w:r>
          </w:p>
        </w:tc>
        <w:tc>
          <w:tcPr/>
          <w:p>
            <w:pPr>
              <w:pStyle w:val="Compact"/>
            </w:pPr>
            <w:r>
              <w:rPr>
                <w:lang w:val="id"/>
              </w:rPr>
              <w:t xml:space="preserve">Klien B</w:t>
            </w:r>
          </w:p>
        </w:tc>
      </w:tr>
      <w:tr>
        <w:tc>
          <w:tcPr/>
          <w:p>
            <w:pPr>
              <w:pStyle w:val="Compact"/>
            </w:pPr>
            <w:r>
              <w:rPr>
                <w:lang w:val="id"/>
              </w:rPr>
              <w:t xml:space="preserve">Pekerjaan</w:t>
            </w:r>
          </w:p>
        </w:tc>
        <w:tc>
          <w:tcPr/>
          <w:p>
            <w:pPr>
              <w:pStyle w:val="Compact"/>
            </w:pPr>
            <w:r>
              <w:rPr>
                <w:lang w:val="id"/>
              </w:rPr>
              <w:t xml:space="preserve">Pegawai dengan penghasilan sangat stabil</w:t>
            </w:r>
          </w:p>
        </w:tc>
        <w:tc>
          <w:tcPr/>
          <w:p>
            <w:pPr>
              <w:pStyle w:val="Compact"/>
            </w:pPr>
            <w:r>
              <w:rPr>
                <w:lang w:val="id"/>
              </w:rPr>
              <w:t xml:space="preserve">Pemilik bisnis kontraktor</w:t>
            </w:r>
          </w:p>
        </w:tc>
      </w:tr>
      <w:tr>
        <w:tc>
          <w:tcPr/>
          <w:p>
            <w:pPr>
              <w:pStyle w:val="Compact"/>
            </w:pPr>
            <m:oMath>
              <m:sSub>
                <m:e>
                  <m:r>
                    <m:t>β</m:t>
                  </m:r>
                </m:e>
                <m:sub>
                  <m:r>
                    <m:t>H</m:t>
                  </m:r>
                  <m:r>
                    <m:t>C</m:t>
                  </m:r>
                </m:sub>
              </m:sSub>
            </m:oMath>
            <w:r>
              <w:rPr>
                <w:lang w:val="id"/>
              </w:rPr>
              <w:t xml:space="preserve">​</w:t>
            </w:r>
          </w:p>
        </w:tc>
        <w:tc>
          <w:tcPr/>
          <w:p>
            <w:pPr>
              <w:pStyle w:val="Compact"/>
            </w:pPr>
            <w:r>
              <w:rPr>
                <w:b/>
                <w:bCs/>
                <w:lang w:val="id"/>
              </w:rPr>
              <w:t xml:space="preserve">0,10</w:t>
            </w:r>
          </w:p>
        </w:tc>
        <w:tc>
          <w:tcPr/>
          <w:p>
            <w:pPr>
              <w:pStyle w:val="Compact"/>
            </w:pPr>
            <w:r>
              <w:rPr>
                <w:b/>
                <w:bCs/>
                <w:lang w:val="id"/>
              </w:rPr>
              <w:t xml:space="preserve">0,80</w:t>
            </w:r>
          </w:p>
        </w:tc>
      </w:tr>
    </w:tbl>
    <w:p>
      <w:pPr>
        <w:pStyle w:val="BodyText"/>
      </w:pPr>
      <w:r>
        <w:rPr>
          <w:b/>
          <w:bCs/>
          <w:lang w:val="id"/>
        </w:rPr>
        <w:t xml:space="preserve">Langkah 1 — hitung modal manusia.</w:t>
      </w:r>
      <w:r>
        <w:rPr>
          <w:lang w:val="id"/>
        </w:rPr>
        <w:t xml:space="preserve"> </w:t>
      </w:r>
      <w:r>
        <w:rPr>
          <w:lang w:val="id"/>
        </w:rPr>
        <w:t xml:space="preserve">Diskonto 6%, 30 tahun:</w:t>
      </w:r>
    </w:p>
    <w:p>
      <w:pPr>
        <w:pStyle w:val="BodyText"/>
      </w:pPr>
      <m:oMathPara>
        <m:oMathParaPr>
          <m:jc m:val="center"/>
        </m:oMathParaPr>
        <m:oMath>
          <m:r>
            <m:t>H</m:t>
          </m:r>
          <m:r>
            <m:t>C</m:t>
          </m:r>
          <m:r>
            <m:rPr>
              <m:sty m:val="p"/>
            </m:rPr>
            <m:t>=</m:t>
          </m:r>
          <m:r>
            <m:t>300.000</m:t>
          </m:r>
          <m:r>
            <m:t>.000</m:t>
          </m:r>
          <m:r>
            <m:rPr>
              <m:sty m:val="p"/>
            </m:rPr>
            <m:t>×</m:t>
          </m:r>
          <m:f>
            <m:fPr>
              <m:type m:val="bar"/>
            </m:fPr>
            <m:num>
              <m:r>
                <m:t>1</m:t>
              </m:r>
              <m:r>
                <m:rPr>
                  <m:sty m:val="p"/>
                </m:rPr>
                <m:t>−</m:t>
              </m:r>
              <m:r>
                <m:rPr>
                  <m:sty m:val="p"/>
                </m:rPr>
                <m:t>(</m:t>
              </m:r>
              <m:r>
                <m:t>1</m:t>
              </m:r>
              <m:r>
                <m:rPr>
                  <m:sty m:val="p"/>
                </m:rPr>
                <m:t>,</m:t>
              </m:r>
              <m:r>
                <m:t>06</m:t>
              </m:r>
              <m:sSup>
                <m:e>
                  <m:r>
                    <m:rPr>
                      <m:sty m:val="p"/>
                    </m:rPr>
                    <m:t>)</m:t>
                  </m:r>
                </m:e>
                <m:sup>
                  <m:r>
                    <m:rPr>
                      <m:sty m:val="p"/>
                    </m:rPr>
                    <m:t>−</m:t>
                  </m:r>
                  <m:r>
                    <m:t>30</m:t>
                  </m:r>
                </m:sup>
              </m:sSup>
            </m:num>
            <m:den>
              <m:r>
                <m:t>0</m:t>
              </m:r>
              <m:r>
                <m:rPr>
                  <m:sty m:val="p"/>
                </m:rPr>
                <m:t>,</m:t>
              </m:r>
              <m:r>
                <m:t>06</m:t>
              </m:r>
            </m:den>
          </m:f>
          <m:r>
            <m:rPr>
              <m:sty m:val="p"/>
            </m:rPr>
            <m:t>=</m:t>
          </m:r>
          <m:r>
            <m:t>300.000</m:t>
          </m:r>
          <m:r>
            <m:t>.000</m:t>
          </m:r>
          <m:r>
            <m:rPr>
              <m:sty m:val="p"/>
            </m:rPr>
            <m:t>×</m:t>
          </m:r>
          <m:r>
            <m:t>13</m:t>
          </m:r>
          <m:r>
            <m:rPr>
              <m:sty m:val="p"/>
            </m:rPr>
            <m:t>,</m:t>
          </m:r>
          <m:r>
            <m:t>7648</m:t>
          </m:r>
          <m:r>
            <m:rPr>
              <m:sty m:val="p"/>
            </m:rPr>
            <m:t>=</m:t>
          </m:r>
          <m:r>
            <m:rPr>
              <m:nor/>
              <m:sty m:val="p"/>
            </m:rPr>
            <m:t>Rp</m:t>
          </m:r>
          <m:r>
            <m:rPr>
              <m:sty m:val="b"/>
            </m:rPr>
            <m:t>4.129</m:t>
          </m:r>
          <m:r>
            <m:rPr>
              <m:sty m:val="b"/>
            </m:rPr>
            <m:t>.449</m:t>
          </m:r>
          <m:r>
            <m:rPr>
              <m:sty m:val="b"/>
            </m:rPr>
            <m:t>.345</m:t>
          </m:r>
        </m:oMath>
      </m:oMathPara>
    </w:p>
    <w:p>
      <w:pPr>
        <w:pStyle w:val="FirstParagraph"/>
      </w:pPr>
      <w:r>
        <w:rPr>
          <w:b/>
          <w:bCs/>
          <w:lang w:val="id"/>
        </w:rPr>
        <w:t xml:space="preserve">Identik untuk keduanya.</w:t>
      </w:r>
    </w:p>
    <w:p>
      <w:pPr>
        <w:pStyle w:val="BodyText"/>
      </w:pPr>
      <w:r>
        <w:rPr>
          <w:b/>
          <w:bCs/>
          <w:lang w:val="id"/>
        </w:rPr>
        <w:t xml:space="preserve">Langkah 2 — hitung kekayaan total.</w:t>
      </w:r>
    </w:p>
    <w:p>
      <w:pPr>
        <w:pStyle w:val="BodyText"/>
      </w:pPr>
      <m:oMathPara>
        <m:oMathParaPr>
          <m:jc m:val="center"/>
        </m:oMathParaPr>
        <m:oMath>
          <m:r>
            <m:t>4.129</m:t>
          </m:r>
          <m:r>
            <m:t>.449</m:t>
          </m:r>
          <m:r>
            <m:t>.345</m:t>
          </m:r>
          <m:r>
            <m:rPr>
              <m:sty m:val="p"/>
            </m:rPr>
            <m:t>+</m:t>
          </m:r>
          <m:r>
            <m:t>1.000</m:t>
          </m:r>
          <m:r>
            <m:t>.000</m:t>
          </m:r>
          <m:r>
            <m:t>.000</m:t>
          </m:r>
          <m:r>
            <m:rPr>
              <m:sty m:val="p"/>
            </m:rPr>
            <m:t>=</m:t>
          </m:r>
          <m:r>
            <m:rPr>
              <m:nor/>
              <m:sty m:val="p"/>
            </m:rPr>
            <m:t>Rp</m:t>
          </m:r>
          <m:r>
            <m:rPr>
              <m:sty m:val="b"/>
            </m:rPr>
            <m:t>5.129</m:t>
          </m:r>
          <m:r>
            <m:rPr>
              <m:sty m:val="b"/>
            </m:rPr>
            <m:t>.449</m:t>
          </m:r>
          <m:r>
            <m:rPr>
              <m:sty m:val="b"/>
            </m:rPr>
            <m:t>.345</m:t>
          </m:r>
        </m:oMath>
      </m:oMathPara>
    </w:p>
    <w:p>
      <w:pPr>
        <w:pStyle w:val="FirstParagraph"/>
      </w:pPr>
      <w:r>
        <w:rPr>
          <w:b/>
          <w:bCs/>
          <w:lang w:val="id"/>
        </w:rPr>
        <w:t xml:space="preserve">Langkah 3 — hitung eksposur saham yang sudah dimiliki lewat modal manusia.</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p>
        </w:tc>
        <w:tc>
          <w:tcPr/>
          <w:p>
            <w:pPr>
              <w:pStyle w:val="Compact"/>
              <w:jc w:val="right"/>
            </w:pPr>
            <w:r>
              <w:rPr>
                <w:lang w:val="id"/>
              </w:rPr>
              <w:t xml:space="preserve">Klien A</w:t>
            </w:r>
          </w:p>
        </w:tc>
        <w:tc>
          <w:tcPr/>
          <w:p>
            <w:pPr>
              <w:pStyle w:val="Compact"/>
              <w:jc w:val="right"/>
            </w:pPr>
            <w:r>
              <w:rPr>
                <w:lang w:val="id"/>
              </w:rPr>
              <w:t xml:space="preserve">Klien B</w:t>
            </w:r>
          </w:p>
        </w:tc>
      </w:tr>
      <w:tr>
        <w:tc>
          <w:tcPr/>
          <w:p>
            <w:pPr>
              <w:pStyle w:val="Compact"/>
            </w:pPr>
            <m:oMath>
              <m:r>
                <m:t>H</m:t>
              </m:r>
              <m:r>
                <m:t>C</m:t>
              </m:r>
              <m:r>
                <m:rPr>
                  <m:sty m:val="p"/>
                </m:rPr>
                <m:t>×</m:t>
              </m:r>
              <m:sSub>
                <m:e>
                  <m:r>
                    <m:t>β</m:t>
                  </m:r>
                </m:e>
                <m:sub>
                  <m:r>
                    <m:t>H</m:t>
                  </m:r>
                  <m:r>
                    <m:t>C</m:t>
                  </m:r>
                </m:sub>
              </m:sSub>
            </m:oMath>
            <w:r>
              <w:rPr>
                <w:lang w:val="id"/>
              </w:rPr>
              <w:t xml:space="preserve">​</w:t>
            </w:r>
          </w:p>
        </w:tc>
        <w:tc>
          <w:tcPr/>
          <w:p>
            <w:pPr>
              <w:pStyle w:val="Compact"/>
              <w:jc w:val="right"/>
            </w:pPr>
            <w:r>
              <w:rPr>
                <w:lang w:val="id"/>
              </w:rPr>
              <w:t xml:space="preserve">$4{,}129</w:t>
            </w:r>
            <w:r>
              <w:rPr>
                <w:lang w:val="id"/>
              </w:rPr>
              <w:t xml:space="preserve"> </w:t>
            </w:r>
            <w:r>
              <w:rPr>
                <w:lang w:val="id"/>
              </w:rPr>
              <w:t xml:space="preserve">10 = $</w:t>
            </w:r>
            <w:r>
              <w:rPr>
                <w:lang w:val="id"/>
              </w:rPr>
              <w:t xml:space="preserve"> </w:t>
            </w:r>
            <w:r>
              <w:rPr>
                <w:b/>
                <w:bCs/>
                <w:lang w:val="id"/>
              </w:rPr>
              <w:t xml:space="preserve">Rp412.944.935</w:t>
            </w:r>
          </w:p>
        </w:tc>
        <w:tc>
          <w:tcPr/>
          <w:p>
            <w:pPr>
              <w:pStyle w:val="Compact"/>
              <w:jc w:val="right"/>
            </w:pPr>
            <w:r>
              <w:rPr>
                <w:lang w:val="id"/>
              </w:rPr>
              <w:t xml:space="preserve">$4{,}129</w:t>
            </w:r>
            <w:r>
              <w:rPr>
                <w:lang w:val="id"/>
              </w:rPr>
              <w:t xml:space="preserve"> </w:t>
            </w:r>
            <w:r>
              <w:rPr>
                <w:lang w:val="id"/>
              </w:rPr>
              <w:t xml:space="preserve">80 = $</w:t>
            </w:r>
            <w:r>
              <w:rPr>
                <w:lang w:val="id"/>
              </w:rPr>
              <w:t xml:space="preserve"> </w:t>
            </w:r>
            <w:r>
              <w:rPr>
                <w:b/>
                <w:bCs/>
                <w:lang w:val="id"/>
              </w:rPr>
              <w:t xml:space="preserve">Rp3.303.559.476</w:t>
            </w:r>
          </w:p>
        </w:tc>
      </w:tr>
    </w:tbl>
    <w:p>
      <w:pPr>
        <w:pStyle w:val="BodyText"/>
      </w:pPr>
      <w:r>
        <w:rPr>
          <w:b/>
          <w:bCs/>
          <w:lang w:val="id"/>
        </w:rPr>
        <w:t xml:space="preserve">Langkah 4 — hitung alokasi finansial yang tersirat.</w:t>
      </w:r>
      <w:r>
        <w:rPr>
          <w:lang w:val="id"/>
        </w:rPr>
        <w:t xml:space="preserve"> </w:t>
      </w:r>
      <w:r>
        <w:rPr>
          <w:lang w:val="id"/>
        </w:rPr>
        <w:t xml:space="preserve">Target 60% saham dari kekayaan total:</w:t>
      </w:r>
    </w:p>
    <w:p>
      <w:pPr>
        <w:pStyle w:val="BodyText"/>
      </w:pPr>
      <m:oMathPara>
        <m:oMathParaPr>
          <m:jc m:val="center"/>
        </m:oMathParaPr>
        <m:oMath>
          <m:r>
            <m:rPr>
              <m:nor/>
              <m:sty m:val="p"/>
            </m:rPr>
            <m:t>Saham yang dibutuhkan</m:t>
          </m:r>
          <m:r>
            <m:rPr>
              <m:sty m:val="p"/>
            </m:rPr>
            <m:t>=</m:t>
          </m:r>
          <m:r>
            <m:t>0</m:t>
          </m:r>
          <m:r>
            <m:rPr>
              <m:sty m:val="p"/>
            </m:rPr>
            <m:t>,</m:t>
          </m:r>
          <m:r>
            <m:t>60</m:t>
          </m:r>
          <m:r>
            <m:rPr>
              <m:sty m:val="p"/>
            </m:rPr>
            <m:t>×</m:t>
          </m:r>
          <m:r>
            <m:t>5.129</m:t>
          </m:r>
          <m:r>
            <m:t>.449</m:t>
          </m:r>
          <m:r>
            <m:t>.345</m:t>
          </m:r>
          <m:r>
            <m:rPr>
              <m:sty m:val="p"/>
            </m:rPr>
            <m:t>=</m:t>
          </m:r>
          <m:r>
            <m:rPr>
              <m:nor/>
              <m:sty m:val="p"/>
            </m:rPr>
            <m:t>Rp</m:t>
          </m:r>
          <m:r>
            <m:t>3.077</m:t>
          </m:r>
          <m:r>
            <m:t>.669</m:t>
          </m:r>
          <m:r>
            <m:t>.607</m:t>
          </m:r>
        </m:oMath>
      </m:oMathPara>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p>
        </w:tc>
        <w:tc>
          <w:tcPr/>
          <w:p>
            <w:pPr>
              <w:pStyle w:val="Compact"/>
              <w:jc w:val="right"/>
            </w:pPr>
            <w:r>
              <w:rPr>
                <w:lang w:val="id"/>
              </w:rPr>
              <w:t xml:space="preserve">Klien A</w:t>
            </w:r>
          </w:p>
        </w:tc>
        <w:tc>
          <w:tcPr/>
          <w:p>
            <w:pPr>
              <w:pStyle w:val="Compact"/>
              <w:jc w:val="right"/>
            </w:pPr>
            <w:r>
              <w:rPr>
                <w:lang w:val="id"/>
              </w:rPr>
              <w:t xml:space="preserve">Klien B</w:t>
            </w:r>
          </w:p>
        </w:tc>
      </w:tr>
      <w:tr>
        <w:tc>
          <w:tcPr/>
          <w:p>
            <w:pPr>
              <w:pStyle w:val="Compact"/>
            </w:pPr>
            <w:r>
              <w:rPr>
                <w:lang w:val="id"/>
              </w:rPr>
              <w:t xml:space="preserve">Dibutuhkan</w:t>
            </w:r>
          </w:p>
        </w:tc>
        <w:tc>
          <w:tcPr/>
          <w:p>
            <w:pPr>
              <w:pStyle w:val="Compact"/>
              <w:jc w:val="right"/>
            </w:pPr>
            <w:r>
              <w:rPr>
                <w:lang w:val="id"/>
              </w:rPr>
              <w:t xml:space="preserve">Rp 3.077.669.607</w:t>
            </w:r>
          </w:p>
        </w:tc>
        <w:tc>
          <w:tcPr/>
          <w:p>
            <w:pPr>
              <w:pStyle w:val="Compact"/>
              <w:jc w:val="right"/>
            </w:pPr>
            <w:r>
              <w:rPr>
                <w:lang w:val="id"/>
              </w:rPr>
              <w:t xml:space="preserve">Rp 3.077.669.607</w:t>
            </w:r>
          </w:p>
        </w:tc>
      </w:tr>
      <w:tr>
        <w:tc>
          <w:tcPr/>
          <w:p>
            <w:pPr>
              <w:pStyle w:val="Compact"/>
            </w:pPr>
            <w:r>
              <w:rPr>
                <w:lang w:val="id"/>
              </w:rPr>
              <w:t xml:space="preserve">Sudah dimiliki lewat</w:t>
            </w:r>
            <w:r>
              <w:rPr>
                <w:lang w:val="id"/>
              </w:rPr>
              <w:t xml:space="preserve"> </w:t>
            </w:r>
            <m:oMath>
              <m:r>
                <m:t>H</m:t>
              </m:r>
              <m:r>
                <m:t>C</m:t>
              </m:r>
            </m:oMath>
          </w:p>
        </w:tc>
        <w:tc>
          <w:tcPr/>
          <w:p>
            <w:pPr>
              <w:pStyle w:val="Compact"/>
              <w:jc w:val="right"/>
            </w:pPr>
            <w:r>
              <w:rPr>
                <w:lang w:val="id"/>
              </w:rPr>
              <w:t xml:space="preserve">Rp 412.944.935</w:t>
            </w:r>
          </w:p>
        </w:tc>
        <w:tc>
          <w:tcPr/>
          <w:p>
            <w:pPr>
              <w:pStyle w:val="Compact"/>
              <w:jc w:val="right"/>
            </w:pPr>
            <w:r>
              <w:rPr>
                <w:lang w:val="id"/>
              </w:rPr>
              <w:t xml:space="preserve">Rp 3.303.559.476</w:t>
            </w:r>
          </w:p>
        </w:tc>
      </w:tr>
      <w:tr>
        <w:tc>
          <w:tcPr/>
          <w:p>
            <w:pPr>
              <w:pStyle w:val="Compact"/>
            </w:pPr>
            <w:r>
              <w:rPr>
                <w:b/>
                <w:bCs/>
                <w:lang w:val="id"/>
              </w:rPr>
              <w:t xml:space="preserve">Sisa dari portofolio finansial</w:t>
            </w:r>
          </w:p>
        </w:tc>
        <w:tc>
          <w:tcPr/>
          <w:p>
            <w:pPr>
              <w:pStyle w:val="Compact"/>
              <w:jc w:val="right"/>
            </w:pPr>
            <w:r>
              <w:rPr>
                <w:b/>
                <w:bCs/>
                <w:lang w:val="id"/>
              </w:rPr>
              <w:t xml:space="preserve">Rp 2.664.724.672</w:t>
            </w:r>
          </w:p>
        </w:tc>
        <w:tc>
          <w:tcPr/>
          <w:p>
            <w:pPr>
              <w:pStyle w:val="Compact"/>
              <w:jc w:val="right"/>
            </w:pPr>
            <w:r>
              <w:rPr>
                <w:b/>
                <w:bCs/>
                <w:lang w:val="id"/>
              </w:rPr>
              <w:t xml:space="preserve">−Rp 225.889.869</w:t>
            </w:r>
          </w:p>
        </w:tc>
      </w:tr>
      <w:tr>
        <w:tc>
          <w:tcPr/>
          <w:p>
            <w:pPr>
              <w:pStyle w:val="Compact"/>
            </w:pPr>
            <w:r>
              <w:rPr>
                <w:b/>
                <w:bCs/>
                <w:lang w:val="id"/>
              </w:rPr>
              <w:t xml:space="preserve">Sebagai % portofolio Rp1 M</w:t>
            </w:r>
          </w:p>
        </w:tc>
        <w:tc>
          <w:tcPr/>
          <w:p>
            <w:pPr>
              <w:pStyle w:val="Compact"/>
              <w:jc w:val="right"/>
            </w:pPr>
            <w:r>
              <w:rPr>
                <w:b/>
                <w:bCs/>
                <w:lang w:val="id"/>
              </w:rPr>
              <w:t xml:space="preserve">266% → dibatasi 100%</w:t>
            </w:r>
          </w:p>
        </w:tc>
        <w:tc>
          <w:tcPr/>
          <w:p>
            <w:pPr>
              <w:pStyle w:val="Compact"/>
              <w:jc w:val="right"/>
            </w:pPr>
            <w:r>
              <w:rPr>
                <w:b/>
                <w:bCs/>
                <w:lang w:val="id"/>
              </w:rPr>
              <w:t xml:space="preserve">−23%</w:t>
            </w:r>
          </w:p>
        </w:tc>
      </w:tr>
    </w:tbl>
    <w:p>
      <w:pPr>
        <w:pStyle w:val="BodyText"/>
      </w:pPr>
      <w:r>
        <w:rPr>
          <w:b/>
          <w:bCs/>
          <w:lang w:val="id"/>
        </w:rPr>
        <w:t xml:space="preserve">Langkah 5 — baca hasilnya.</w:t>
      </w:r>
    </w:p>
    <w:p>
      <w:pPr>
        <w:pStyle w:val="BlockText"/>
      </w:pPr>
      <w:r>
        <w:rPr>
          <w:b/>
          <w:bCs/>
          <w:lang w:val="id"/>
        </w:rPr>
        <w:t xml:space="preserve">Usia sama. Penghasilan sama. Portofolio sama. Alokasi yang tersirat: 100% saham versus −23%.</w:t>
      </w:r>
    </w:p>
    <w:p>
      <w:pPr>
        <w:pStyle w:val="FirstParagraph"/>
      </w:pPr>
      <w:r>
        <w:rPr>
          <w:b/>
          <w:bCs/>
          <w:lang w:val="id"/>
        </w:rPr>
        <w:t xml:space="preserve">Langkah 6 — terjemahkan ke rekomendasi praktis.</w:t>
      </w:r>
      <w:r>
        <w:rPr>
          <w:lang w:val="id"/>
        </w:rPr>
        <w:t xml:space="preserve"> </w:t>
      </w:r>
      <w:r>
        <w:rPr>
          <w:lang w:val="id"/>
        </w:rPr>
        <w:t xml:space="preserve">Angka −23% berarti</w:t>
      </w:r>
      <w:r>
        <w:rPr>
          <w:lang w:val="id"/>
        </w:rPr>
        <w:t xml:space="preserve"> </w:t>
      </w:r>
      <w:r>
        <w:rPr>
          <w:lang w:val="id"/>
        </w:rPr>
        <w:t xml:space="preserve">“idealnya lindungi eksposur bisnis Anda”</w:t>
      </w:r>
      <w:r>
        <w:rPr>
          <w:lang w:val="id"/>
        </w:rPr>
        <w:t xml:space="preserve"> </w:t>
      </w:r>
      <w:r>
        <w:rPr>
          <w:lang w:val="id"/>
        </w:rPr>
        <w:t xml:space="preserve">— yang bagi sebagian besar orang tidak praktis.</w:t>
      </w:r>
    </w:p>
    <w:p>
      <w:pPr>
        <w:pStyle w:val="BodyText"/>
      </w:pPr>
      <w:r>
        <w:rPr>
          <w:b/>
          <w:bCs/>
          <w:lang w:val="id"/>
        </w:rPr>
        <w:t xml:space="preserve">Yang dapat diambil adalah arahnya: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Klien</w:t>
            </w:r>
          </w:p>
        </w:tc>
        <w:tc>
          <w:tcPr/>
          <w:p>
            <w:pPr>
              <w:pStyle w:val="Compact"/>
            </w:pPr>
            <w:r>
              <w:rPr>
                <w:lang w:val="id"/>
              </w:rPr>
              <w:t xml:space="preserve">Rekomendasi yang dapat dijalankan</w:t>
            </w:r>
          </w:p>
        </w:tc>
      </w:tr>
      <w:tr>
        <w:tc>
          <w:tcPr/>
          <w:p>
            <w:pPr>
              <w:pStyle w:val="Compact"/>
            </w:pPr>
            <w:r>
              <w:rPr>
                <w:lang w:val="id"/>
              </w:rPr>
              <w:t xml:space="preserve">A</w:t>
            </w:r>
          </w:p>
        </w:tc>
        <w:tc>
          <w:tcPr/>
          <w:p>
            <w:pPr>
              <w:pStyle w:val="Compact"/>
            </w:pPr>
            <w:r>
              <w:rPr>
                <w:lang w:val="id"/>
              </w:rPr>
              <w:t xml:space="preserve">Alokasi saham tinggi dapat dipertahankan; modal manusia adalah peredamnya</w:t>
            </w:r>
          </w:p>
        </w:tc>
      </w:tr>
      <w:tr>
        <w:tc>
          <w:tcPr/>
          <w:p>
            <w:pPr>
              <w:pStyle w:val="Compact"/>
            </w:pPr>
            <w:r>
              <w:rPr>
                <w:b/>
                <w:bCs/>
                <w:lang w:val="id"/>
              </w:rPr>
              <w:t xml:space="preserve">B</w:t>
            </w:r>
          </w:p>
        </w:tc>
        <w:tc>
          <w:tcPr/>
          <w:p>
            <w:pPr>
              <w:pStyle w:val="Compact"/>
            </w:pPr>
            <w:r>
              <w:rPr>
                <w:b/>
                <w:bCs/>
                <w:lang w:val="id"/>
              </w:rPr>
              <w:t xml:space="preserve">Portofolio finansial seharusnya konservatif</w:t>
            </w:r>
            <w:r>
              <w:rPr>
                <w:lang w:val="id"/>
              </w:rPr>
              <w:t xml:space="preserve"> </w:t>
            </w:r>
            <w:r>
              <w:rPr>
                <w:lang w:val="id"/>
              </w:rPr>
              <w:t xml:space="preserve">— obligasi, kas, dan aset yang tidak berkorelasi dengan siklus konstruksi.</w:t>
            </w:r>
            <w:r>
              <w:rPr>
                <w:lang w:val="id"/>
              </w:rPr>
              <w:t xml:space="preserve"> </w:t>
            </w:r>
            <w:r>
              <w:rPr>
                <w:b/>
                <w:bCs/>
                <w:lang w:val="id"/>
              </w:rPr>
              <w:t xml:space="preserve">Menambah saham berarti menggandakan taruhan yang sama.</w:t>
            </w:r>
          </w:p>
        </w:tc>
      </w:tr>
    </w:tbl>
    <w:p>
      <w:pPr>
        <w:pStyle w:val="BodyText"/>
      </w:pPr>
      <w:r>
        <w:rPr>
          <w:b/>
          <w:bCs/>
          <w:lang w:val="id"/>
        </w:rPr>
        <w:t xml:space="preserve">Langkah 7 — bandingkan dengan aturan usia.</w:t>
      </w:r>
      <w:r>
        <w:rPr>
          <w:lang w:val="id"/>
        </w:rPr>
        <w:t xml:space="preserve"> </w:t>
      </w:r>
      <w:r>
        <w:rPr>
          <w:lang w:val="id"/>
        </w:rPr>
        <w:t xml:space="preserve">Aturan</w:t>
      </w:r>
      <w:r>
        <w:rPr>
          <w:lang w:val="id"/>
        </w:rPr>
        <w:t xml:space="preserve"> </w:t>
      </w:r>
      <w:r>
        <w:rPr>
          <w:lang w:val="id"/>
        </w:rPr>
        <w:t xml:space="preserve">“100 dikurangi usia”</w:t>
      </w:r>
      <w:r>
        <w:rPr>
          <w:lang w:val="id"/>
        </w:rPr>
        <w:t xml:space="preserve"> </w:t>
      </w:r>
      <w:r>
        <w:rPr>
          <w:lang w:val="id"/>
        </w:rPr>
        <w:t xml:space="preserve">memberi</w:t>
      </w:r>
      <w:r>
        <w:rPr>
          <w:lang w:val="id"/>
        </w:rPr>
        <w:t xml:space="preserve"> </w:t>
      </w:r>
      <w:r>
        <w:rPr>
          <w:b/>
          <w:bCs/>
          <w:lang w:val="id"/>
        </w:rPr>
        <w:t xml:space="preserve">70% saham</w:t>
      </w:r>
      <w:r>
        <w:rPr>
          <w:lang w:val="id"/>
        </w:rPr>
        <w:t xml:space="preserve"> </w:t>
      </w:r>
      <w:r>
        <w:rPr>
          <w:lang w:val="id"/>
        </w:rPr>
        <w:t xml:space="preserve">untuk keduanya.</w:t>
      </w:r>
    </w:p>
    <w:p>
      <w:pPr>
        <w:pStyle w:val="BodyText"/>
      </w:pPr>
      <w:r>
        <w:rPr>
          <w:b/>
          <w:bCs/>
          <w:lang w:val="id"/>
        </w:rPr>
        <w:t xml:space="preserve">Untuk Klien B, aturan itu memberikan jawaban yang berlawanan arah dari yang benar.</w:t>
      </w:r>
    </w:p>
    <w:p>
      <w:pPr>
        <w:pStyle w:val="BodyText"/>
      </w:pPr>
      <w:r>
        <w:rPr>
          <w:b/>
          <w:bCs/>
          <w:lang w:val="id"/>
        </w:rPr>
        <w:t xml:space="preserve">Langkah 8 — nyatakan batasnya.</w:t>
      </w:r>
      <w:r>
        <w:rPr>
          <w:lang w:val="id"/>
        </w:rPr>
        <w:t xml:space="preserve"> </w:t>
      </w:r>
      <w:r>
        <w:rPr>
          <w:lang w:val="id"/>
        </w:rPr>
        <w:t xml:space="preserve">Perhitungan ini peka terhadap</w:t>
      </w:r>
      <w:r>
        <w:rPr>
          <w:lang w:val="id"/>
        </w:rPr>
        <w:t xml:space="preserve"> </w:t>
      </w:r>
      <m:oMath>
        <m:sSub>
          <m:e>
            <m:r>
              <m:t>β</m:t>
            </m:r>
          </m:e>
          <m:sub>
            <m:r>
              <m:t>H</m:t>
            </m:r>
            <m:r>
              <m:t>C</m:t>
            </m:r>
          </m:sub>
        </m:sSub>
      </m:oMath>
      <w:r>
        <w:rPr>
          <w:lang w:val="id"/>
        </w:rPr>
        <w:t xml:space="preserve"> </w:t>
      </w:r>
      <w:r>
        <w:rPr>
          <w:lang w:val="id"/>
        </w:rPr>
        <w:t xml:space="preserve">yang diestimasi dan diskonto yang dipilih.</w:t>
      </w:r>
      <w:r>
        <w:rPr>
          <w:lang w:val="id"/>
        </w:rPr>
        <w:t xml:space="preserve"> </w:t>
      </w:r>
      <w:r>
        <w:rPr>
          <w:b/>
          <w:bCs/>
          <w:lang w:val="id"/>
        </w:rPr>
        <w:t xml:space="preserve">Arahnya kokoh; angka tepatnya tidak.</w:t>
      </w:r>
      <w:r>
        <w:rPr>
          <w:lang w:val="id"/>
        </w:rPr>
        <w:t xml:space="preserve"> </w:t>
      </w:r>
      <w:r>
        <w:rPr>
          <w:lang w:val="id"/>
        </w:rPr>
        <w:t xml:space="preserve">Dan seperti seluruh estimasi dalam kurikulum ini, ia harus diuji sensitivitasnya sebelum dipakai.</w:t>
      </w:r>
    </w:p>
    <w:p>
      <w:r>
        <w:pict>
          <v:rect style="width:0;height:1.5pt" o:hralign="center" o:hrstd="t" o:hr="t"/>
        </w:pict>
      </w:r>
    </w:p>
    <w:bookmarkEnd w:id="25"/>
    <w:bookmarkStart w:id="26" w:name="contoh-2-ketidakstabilan-kuesioner"/>
    <w:p>
      <w:pPr>
        <w:pStyle w:val="Heading3"/>
      </w:pPr>
      <w:r>
        <w:rPr>
          <w:lang w:val="id"/>
        </w:rPr>
        <w:t xml:space="preserve">Contoh 2 — Ketidakstabilan kuesioner</w:t>
      </w:r>
    </w:p>
    <w:p>
      <w:pPr>
        <w:pStyle w:val="FirstParagraph"/>
      </w:pPr>
      <w:r>
        <w:rPr>
          <w:b/>
          <w:bCs/>
          <w:lang w:val="id"/>
        </w:rPr>
        <w:t xml:space="preserve">Langkah 1 — periksa stabilitas skornya.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Keadaan antarpengukuran</w:t>
            </w:r>
          </w:p>
        </w:tc>
        <w:tc>
          <w:tcPr/>
          <w:p>
            <w:pPr>
              <w:pStyle w:val="Compact"/>
              <w:jc w:val="right"/>
            </w:pPr>
            <m:oMath>
              <m:r>
                <m:t>r</m:t>
              </m:r>
            </m:oMath>
            <w:r>
              <w:rPr>
                <w:lang w:val="id"/>
              </w:rPr>
              <w:t xml:space="preserve">​</w:t>
            </w:r>
          </w:p>
        </w:tc>
        <w:tc>
          <w:tcPr/>
          <w:p>
            <w:pPr>
              <w:pStyle w:val="Compact"/>
              <w:jc w:val="right"/>
            </w:pPr>
            <m:oMath>
              <m:r>
                <m:t>1</m:t>
              </m:r>
              <m:r>
                <m:rPr>
                  <m:sty m:val="p"/>
                </m:rPr>
                <m:t>−</m:t>
              </m:r>
              <m:sSup>
                <m:e>
                  <m:r>
                    <m:t>r</m:t>
                  </m:r>
                </m:e>
                <m:sup>
                  <m:r>
                    <m:t>2</m:t>
                  </m:r>
                </m:sup>
              </m:sSup>
            </m:oMath>
            <w:r>
              <w:rPr>
                <w:lang w:val="id"/>
              </w:rPr>
              <w:t xml:space="preserve">​</w:t>
            </w:r>
          </w:p>
        </w:tc>
      </w:tr>
      <w:tr>
        <w:tc>
          <w:tcPr/>
          <w:p>
            <w:pPr>
              <w:pStyle w:val="Compact"/>
            </w:pPr>
            <w:r>
              <w:rPr>
                <w:lang w:val="id"/>
              </w:rPr>
              <w:t xml:space="preserve">Setelah pasar naik kuat</w:t>
            </w:r>
          </w:p>
        </w:tc>
        <w:tc>
          <w:tcPr/>
          <w:p>
            <w:pPr>
              <w:pStyle w:val="Compact"/>
              <w:jc w:val="right"/>
            </w:pPr>
            <w:r>
              <w:rPr>
                <w:lang w:val="id"/>
              </w:rPr>
              <w:t xml:space="preserve">0,58</w:t>
            </w:r>
          </w:p>
        </w:tc>
        <w:tc>
          <w:tcPr/>
          <w:p>
            <w:pPr>
              <w:pStyle w:val="Compact"/>
              <w:jc w:val="right"/>
            </w:pPr>
            <w:r>
              <w:rPr>
                <w:b/>
                <w:bCs/>
                <w:lang w:val="id"/>
              </w:rPr>
              <w:t xml:space="preserve">66%</w:t>
            </w:r>
          </w:p>
        </w:tc>
      </w:tr>
      <w:tr>
        <w:tc>
          <w:tcPr/>
          <w:p>
            <w:pPr>
              <w:pStyle w:val="Compact"/>
            </w:pPr>
            <w:r>
              <w:rPr>
                <w:lang w:val="id"/>
              </w:rPr>
              <w:t xml:space="preserve">Pasar datar</w:t>
            </w:r>
          </w:p>
        </w:tc>
        <w:tc>
          <w:tcPr/>
          <w:p>
            <w:pPr>
              <w:pStyle w:val="Compact"/>
              <w:jc w:val="right"/>
            </w:pPr>
            <w:r>
              <w:rPr>
                <w:lang w:val="id"/>
              </w:rPr>
              <w:t xml:space="preserve">0,71</w:t>
            </w:r>
          </w:p>
        </w:tc>
        <w:tc>
          <w:tcPr/>
          <w:p>
            <w:pPr>
              <w:pStyle w:val="Compact"/>
              <w:jc w:val="right"/>
            </w:pPr>
            <w:r>
              <w:rPr>
                <w:b/>
                <w:bCs/>
                <w:lang w:val="id"/>
              </w:rPr>
              <w:t xml:space="preserve">50%</w:t>
            </w:r>
          </w:p>
        </w:tc>
      </w:tr>
      <w:tr>
        <w:tc>
          <w:tcPr/>
          <w:p>
            <w:pPr>
              <w:pStyle w:val="Compact"/>
            </w:pPr>
            <w:r>
              <w:rPr>
                <w:lang w:val="id"/>
              </w:rPr>
              <w:t xml:space="preserve">Setelah pasar turun tajam</w:t>
            </w:r>
          </w:p>
        </w:tc>
        <w:tc>
          <w:tcPr/>
          <w:p>
            <w:pPr>
              <w:pStyle w:val="Compact"/>
              <w:jc w:val="right"/>
            </w:pPr>
            <w:r>
              <w:rPr>
                <w:lang w:val="id"/>
              </w:rPr>
              <w:t xml:space="preserve">0,44</w:t>
            </w:r>
          </w:p>
        </w:tc>
        <w:tc>
          <w:tcPr/>
          <w:p>
            <w:pPr>
              <w:pStyle w:val="Compact"/>
              <w:jc w:val="right"/>
            </w:pPr>
            <w:r>
              <w:rPr>
                <w:b/>
                <w:bCs/>
                <w:lang w:val="id"/>
              </w:rPr>
              <w:t xml:space="preserve">81%</w:t>
            </w:r>
          </w:p>
        </w:tc>
      </w:tr>
    </w:tbl>
    <w:p>
      <w:pPr>
        <w:pStyle w:val="BodyText"/>
      </w:pPr>
      <w:r>
        <w:rPr>
          <w:b/>
          <w:bCs/>
          <w:lang w:val="id"/>
        </w:rPr>
        <w:t xml:space="preserve">Langkah 2 — baca baris ketiga.</w:t>
      </w:r>
      <w:r>
        <w:rPr>
          <w:lang w:val="id"/>
        </w:rPr>
        <w:t xml:space="preserve"> </w:t>
      </w:r>
      <w:r>
        <w:rPr>
          <w:lang w:val="id"/>
        </w:rPr>
        <w:t xml:space="preserve">Setelah penurunan pasar tajam,</w:t>
      </w:r>
      <w:r>
        <w:rPr>
          <w:lang w:val="id"/>
        </w:rPr>
        <w:t xml:space="preserve"> </w:t>
      </w:r>
      <w:r>
        <w:rPr>
          <w:b/>
          <w:bCs/>
          <w:lang w:val="id"/>
        </w:rPr>
        <w:t xml:space="preserve">81% varians skor tidak dijelaskan oleh skor sebelumnya.</w:t>
      </w:r>
    </w:p>
    <w:p>
      <w:pPr>
        <w:pStyle w:val="BodyText"/>
      </w:pPr>
      <w:r>
        <w:rPr>
          <w:lang w:val="id"/>
        </w:rPr>
        <w:t xml:space="preserve">Bila kuesioner mengukur sifat yang tetap, korelasinya harus tinggi terlepas dari keadaan pasar.</w:t>
      </w:r>
      <w:r>
        <w:rPr>
          <w:lang w:val="id"/>
        </w:rPr>
        <w:t xml:space="preserve"> </w:t>
      </w:r>
      <w:r>
        <w:rPr>
          <w:b/>
          <w:bCs/>
          <w:lang w:val="id"/>
        </w:rPr>
        <w:t xml:space="preserve">Ia tidak.</w:t>
      </w:r>
    </w:p>
    <w:p>
      <w:pPr>
        <w:pStyle w:val="BodyText"/>
      </w:pPr>
      <w:r>
        <w:rPr>
          <w:b/>
          <w:bCs/>
          <w:lang w:val="id"/>
        </w:rPr>
        <w:t xml:space="preserve">Langkah 3 — hitung berapa pengukuran untuk mendeteksi perubahan toleransi nyata.</w:t>
      </w:r>
      <w:r>
        <w:rPr>
          <w:lang w:val="id"/>
        </w:rPr>
        <w:t xml:space="preserve"> </w:t>
      </w:r>
      <w:r>
        <w:rPr>
          <w:lang w:val="id"/>
        </w:rPr>
        <w:t xml:space="preserve">Dengan simpangan baku skor 1,5:</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Pergeseran yang dideteksi</w:t>
            </w:r>
          </w:p>
        </w:tc>
        <w:tc>
          <w:tcPr/>
          <w:p>
            <w:pPr>
              <w:pStyle w:val="Compact"/>
              <w:jc w:val="right"/>
            </w:pPr>
            <m:oMath>
              <m:r>
                <m:t>n</m:t>
              </m:r>
            </m:oMath>
            <w:r>
              <w:rPr>
                <w:lang w:val="id"/>
              </w:rPr>
              <w:t xml:space="preserve"> </w:t>
            </w:r>
            <w:r>
              <w:rPr>
                <w:lang w:val="id"/>
              </w:rPr>
              <w:t xml:space="preserve">pengukuran</w:t>
            </w:r>
          </w:p>
        </w:tc>
      </w:tr>
      <w:tr>
        <w:tc>
          <w:tcPr/>
          <w:p>
            <w:pPr>
              <w:pStyle w:val="Compact"/>
              <w:jc w:val="right"/>
            </w:pPr>
            <w:r>
              <w:rPr>
                <w:lang w:val="id"/>
              </w:rPr>
              <w:t xml:space="preserve">0,5 SD</w:t>
            </w:r>
          </w:p>
        </w:tc>
        <w:tc>
          <w:tcPr/>
          <w:p>
            <w:pPr>
              <w:pStyle w:val="Compact"/>
              <w:jc w:val="right"/>
            </w:pPr>
            <w:r>
              <w:rPr>
                <w:b/>
                <w:bCs/>
                <w:lang w:val="id"/>
              </w:rPr>
              <w:t xml:space="preserve">141</w:t>
            </w:r>
          </w:p>
        </w:tc>
      </w:tr>
      <w:tr>
        <w:tc>
          <w:tcPr/>
          <w:p>
            <w:pPr>
              <w:pStyle w:val="Compact"/>
              <w:jc w:val="right"/>
            </w:pPr>
            <w:r>
              <w:rPr>
                <w:lang w:val="id"/>
              </w:rPr>
              <w:t xml:space="preserve">1,0 SD</w:t>
            </w:r>
          </w:p>
        </w:tc>
        <w:tc>
          <w:tcPr/>
          <w:p>
            <w:pPr>
              <w:pStyle w:val="Compact"/>
              <w:jc w:val="right"/>
            </w:pPr>
            <w:r>
              <w:rPr>
                <w:b/>
                <w:bCs/>
                <w:lang w:val="id"/>
              </w:rPr>
              <w:t xml:space="preserve">35</w:t>
            </w:r>
          </w:p>
        </w:tc>
      </w:tr>
    </w:tbl>
    <w:p>
      <w:pPr>
        <w:pStyle w:val="BodyText"/>
      </w:pPr>
      <w:r>
        <w:rPr>
          <w:b/>
          <w:bCs/>
          <w:lang w:val="id"/>
        </w:rPr>
        <w:t xml:space="preserve">Untuk mendeteksi pergeseran setengah simpangan baku dibutuhkan 141 pengukuran</w:t>
      </w:r>
      <w:r>
        <w:rPr>
          <w:lang w:val="id"/>
        </w:rPr>
        <w:t xml:space="preserve"> </w:t>
      </w:r>
      <w:r>
        <w:rPr>
          <w:lang w:val="id"/>
        </w:rPr>
        <w:t xml:space="preserve">— yang pada frekuensi tahunan berarti lebih dari satu abad.</w:t>
      </w:r>
    </w:p>
    <w:p>
      <w:pPr>
        <w:pStyle w:val="BodyText"/>
      </w:pPr>
      <w:r>
        <w:rPr>
          <w:b/>
          <w:bCs/>
          <w:lang w:val="id"/>
        </w:rPr>
        <w:t xml:space="preserve">Kesimpulan: satu skor kuesioner tidak dapat membedakan toleransi klien dari suasana pasar terakhir.</w:t>
      </w:r>
    </w:p>
    <w:p>
      <w:pPr>
        <w:pStyle w:val="BodyText"/>
      </w:pPr>
      <w:r>
        <w:rPr>
          <w:b/>
          <w:bCs/>
          <w:lang w:val="id"/>
        </w:rPr>
        <w:t xml:space="preserve">Langkah 4 — periksa selisih dinyatakan versus terungkap.</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Dinyatakan sanggup</w:t>
            </w:r>
          </w:p>
        </w:tc>
        <w:tc>
          <w:tcPr/>
          <w:p>
            <w:pPr>
              <w:pStyle w:val="Compact"/>
              <w:jc w:val="right"/>
            </w:pPr>
            <w:r>
              <w:rPr>
                <w:b/>
                <w:bCs/>
                <w:lang w:val="id"/>
              </w:rPr>
              <w:t xml:space="preserve">Keluar saat terjadi</w:t>
            </w:r>
          </w:p>
        </w:tc>
      </w:tr>
      <w:tr>
        <w:tc>
          <w:tcPr/>
          <w:p>
            <w:pPr>
              <w:pStyle w:val="Compact"/>
              <w:jc w:val="right"/>
            </w:pPr>
            <w:r>
              <w:rPr>
                <w:lang w:val="id"/>
              </w:rPr>
              <w:t xml:space="preserve">10%</w:t>
            </w:r>
          </w:p>
        </w:tc>
        <w:tc>
          <w:tcPr/>
          <w:p>
            <w:pPr>
              <w:pStyle w:val="Compact"/>
              <w:jc w:val="right"/>
            </w:pPr>
            <w:r>
              <w:rPr>
                <w:lang w:val="id"/>
              </w:rPr>
              <w:t xml:space="preserve">18%</w:t>
            </w:r>
          </w:p>
        </w:tc>
      </w:tr>
      <w:tr>
        <w:tc>
          <w:tcPr/>
          <w:p>
            <w:pPr>
              <w:pStyle w:val="Compact"/>
              <w:jc w:val="right"/>
            </w:pPr>
            <w:r>
              <w:rPr>
                <w:lang w:val="id"/>
              </w:rPr>
              <w:t xml:space="preserve">20%</w:t>
            </w:r>
          </w:p>
        </w:tc>
        <w:tc>
          <w:tcPr/>
          <w:p>
            <w:pPr>
              <w:pStyle w:val="Compact"/>
              <w:jc w:val="right"/>
            </w:pPr>
            <w:r>
              <w:rPr>
                <w:lang w:val="id"/>
              </w:rPr>
              <w:t xml:space="preserve">41%</w:t>
            </w:r>
          </w:p>
        </w:tc>
      </w:tr>
      <w:tr>
        <w:tc>
          <w:tcPr/>
          <w:p>
            <w:pPr>
              <w:pStyle w:val="Compact"/>
              <w:jc w:val="right"/>
            </w:pPr>
            <w:r>
              <w:rPr>
                <w:b/>
                <w:bCs/>
                <w:lang w:val="id"/>
              </w:rPr>
              <w:t xml:space="preserve">30%</w:t>
            </w:r>
          </w:p>
        </w:tc>
        <w:tc>
          <w:tcPr/>
          <w:p>
            <w:pPr>
              <w:pStyle w:val="Compact"/>
              <w:jc w:val="right"/>
            </w:pPr>
            <w:r>
              <w:rPr>
                <w:b/>
                <w:bCs/>
                <w:lang w:val="id"/>
              </w:rPr>
              <w:t xml:space="preserve">62%</w:t>
            </w:r>
          </w:p>
        </w:tc>
      </w:tr>
      <w:tr>
        <w:tc>
          <w:tcPr/>
          <w:p>
            <w:pPr>
              <w:pStyle w:val="Compact"/>
              <w:jc w:val="right"/>
            </w:pPr>
            <w:r>
              <w:rPr>
                <w:lang w:val="id"/>
              </w:rPr>
              <w:t xml:space="preserve">40%</w:t>
            </w:r>
          </w:p>
        </w:tc>
        <w:tc>
          <w:tcPr/>
          <w:p>
            <w:pPr>
              <w:pStyle w:val="Compact"/>
              <w:jc w:val="right"/>
            </w:pPr>
            <w:r>
              <w:rPr>
                <w:lang w:val="id"/>
              </w:rPr>
              <w:t xml:space="preserve">78%</w:t>
            </w:r>
          </w:p>
        </w:tc>
      </w:tr>
    </w:tbl>
    <w:p>
      <w:pPr>
        <w:pStyle w:val="BodyText"/>
      </w:pPr>
      <w:r>
        <w:rPr>
          <w:b/>
          <w:bCs/>
          <w:lang w:val="id"/>
        </w:rPr>
        <w:t xml:space="preserve">Langkah 5 — hitung biayanya.</w:t>
      </w:r>
      <w:r>
        <w:rPr>
          <w:lang w:val="id"/>
        </w:rPr>
        <w:t xml:space="preserve"> </w:t>
      </w:r>
      <w:r>
        <w:rPr>
          <w:lang w:val="id"/>
        </w:rPr>
        <w:t xml:space="preserve">L4.3 §4.1: klien yang keluar pada drawdown 20% berakhir dengan median</w:t>
      </w:r>
      <w:r>
        <w:rPr>
          <w:lang w:val="id"/>
        </w:rPr>
        <w:t xml:space="preserve"> </w:t>
      </w:r>
      <w:r>
        <w:rPr>
          <w:b/>
          <w:bCs/>
          <w:lang w:val="id"/>
        </w:rPr>
        <w:t xml:space="preserve">1,366×</w:t>
      </w:r>
      <w:r>
        <w:rPr>
          <w:lang w:val="id"/>
        </w:rPr>
        <w:t xml:space="preserve"> </w:t>
      </w:r>
      <w:r>
        <w:rPr>
          <w:lang w:val="id"/>
        </w:rPr>
        <w:t xml:space="preserve">versus</w:t>
      </w:r>
      <w:r>
        <w:rPr>
          <w:lang w:val="id"/>
        </w:rPr>
        <w:t xml:space="preserve"> </w:t>
      </w:r>
      <w:r>
        <w:rPr>
          <w:b/>
          <w:bCs/>
          <w:lang w:val="id"/>
        </w:rPr>
        <w:t xml:space="preserve">4,032×</w:t>
      </w:r>
      <w:r>
        <w:rPr>
          <w:lang w:val="id"/>
        </w:rPr>
        <w:t xml:space="preserve"> </w:t>
      </w:r>
      <w:r>
        <w:rPr>
          <w:lang w:val="id"/>
        </w:rPr>
        <w:t xml:space="preserve">bila bertahan.</w:t>
      </w:r>
    </w:p>
    <w:p>
      <w:pPr>
        <w:pStyle w:val="BodyText"/>
      </w:pPr>
      <w:r>
        <w:rPr>
          <w:lang w:val="id"/>
        </w:rPr>
        <w:t xml:space="preserve">Bila 41% klien yang menyatakan sanggup 20% ternyata keluar,</w:t>
      </w:r>
      <w:r>
        <w:rPr>
          <w:lang w:val="id"/>
        </w:rPr>
        <w:t xml:space="preserve"> </w:t>
      </w:r>
      <w:r>
        <w:rPr>
          <w:b/>
          <w:bCs/>
          <w:lang w:val="id"/>
        </w:rPr>
        <w:t xml:space="preserve">biaya harapan dari salah menilai toleransi</w:t>
      </w:r>
      <w:r>
        <w:rPr>
          <w:lang w:val="id"/>
        </w:rPr>
        <w:t xml:space="preserve"> </w:t>
      </w:r>
      <w:r>
        <w:rPr>
          <w:lang w:val="id"/>
        </w:rPr>
        <w:t xml:space="preserve">pada portofolio Rp1 miliar adalah:</w:t>
      </w:r>
    </w:p>
    <w:p>
      <w:pPr>
        <w:pStyle w:val="BodyText"/>
      </w:pPr>
      <m:oMathPara>
        <m:oMathParaPr>
          <m:jc m:val="center"/>
        </m:oMathParaPr>
        <m:oMath>
          <m:r>
            <m:t>0</m:t>
          </m:r>
          <m:r>
            <m:rPr>
              <m:sty m:val="p"/>
            </m:rPr>
            <m:t>,</m:t>
          </m:r>
          <m:r>
            <m:t>41</m:t>
          </m:r>
          <m:r>
            <m:rPr>
              <m:sty m:val="p"/>
            </m:rPr>
            <m:t>×</m:t>
          </m:r>
          <m:r>
            <m:rPr>
              <m:sty m:val="p"/>
            </m:rPr>
            <m:t>(</m:t>
          </m:r>
          <m:r>
            <m:t>4</m:t>
          </m:r>
          <m:r>
            <m:rPr>
              <m:sty m:val="p"/>
            </m:rPr>
            <m:t>,</m:t>
          </m:r>
          <m:r>
            <m:t>032</m:t>
          </m:r>
          <m:r>
            <m:rPr>
              <m:sty m:val="p"/>
            </m:rPr>
            <m:t>−</m:t>
          </m:r>
          <m:r>
            <m:t>1</m:t>
          </m:r>
          <m:r>
            <m:rPr>
              <m:sty m:val="p"/>
            </m:rPr>
            <m:t>,</m:t>
          </m:r>
          <m:r>
            <m:t>366</m:t>
          </m:r>
          <m:r>
            <m:rPr>
              <m:sty m:val="p"/>
            </m:rPr>
            <m:t>)</m:t>
          </m:r>
          <m:r>
            <m:rPr>
              <m:sty m:val="p"/>
            </m:rPr>
            <m:t>×</m:t>
          </m:r>
          <m:r>
            <m:rPr>
              <m:nor/>
              <m:sty m:val="p"/>
            </m:rPr>
            <m:t>Rp</m:t>
          </m:r>
          <m:r>
            <m:t>1.000</m:t>
          </m:r>
          <m:r>
            <m:t>.000</m:t>
          </m:r>
          <m:r>
            <m:t>.000</m:t>
          </m:r>
          <m:r>
            <m:rPr>
              <m:sty m:val="p"/>
            </m:rPr>
            <m:t>=</m:t>
          </m:r>
          <m:r>
            <m:rPr>
              <m:nor/>
              <m:sty m:val="p"/>
            </m:rPr>
            <m:t>Rp</m:t>
          </m:r>
          <m:r>
            <m:rPr>
              <m:sty m:val="b"/>
            </m:rPr>
            <m:t>1.093</m:t>
          </m:r>
          <m:r>
            <m:rPr>
              <m:sty m:val="b"/>
            </m:rPr>
            <m:t>.060</m:t>
          </m:r>
          <m:r>
            <m:rPr>
              <m:sty m:val="b"/>
            </m:rPr>
            <m:t>.000</m:t>
          </m:r>
        </m:oMath>
      </m:oMathPara>
    </w:p>
    <w:p>
      <w:pPr>
        <w:pStyle w:val="FirstParagraph"/>
      </w:pPr>
      <w:r>
        <w:rPr>
          <w:b/>
          <w:bCs/>
          <w:lang w:val="id"/>
        </w:rPr>
        <w:t xml:space="preserve">Lebih dari modal awal.</w:t>
      </w:r>
    </w:p>
    <w:p>
      <w:pPr>
        <w:pStyle w:val="BodyText"/>
      </w:pPr>
      <w:r>
        <w:rPr>
          <w:b/>
          <w:bCs/>
          <w:lang w:val="id"/>
        </w:rPr>
        <w:t xml:space="preserve">Langkah 6 — susun penilaian yang lebih baik.</w:t>
      </w:r>
      <w:r>
        <w:rPr>
          <w:lang w:val="id"/>
        </w:rPr>
        <w:t xml:space="preserve"> </w:t>
      </w:r>
      <w:r>
        <w:rPr>
          <w:lang w:val="id"/>
        </w:rPr>
        <w:t xml:space="preserve">Ganti satu kuesioner dengan lima sumber:</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Sumber</w:t>
            </w:r>
          </w:p>
        </w:tc>
        <w:tc>
          <w:tcPr/>
          <w:p>
            <w:pPr>
              <w:pStyle w:val="Compact"/>
            </w:pPr>
            <w:r>
              <w:rPr>
                <w:lang w:val="id"/>
              </w:rPr>
              <w:t xml:space="preserve">Pertanyaan</w:t>
            </w:r>
          </w:p>
        </w:tc>
      </w:tr>
      <w:tr>
        <w:tc>
          <w:tcPr/>
          <w:p>
            <w:pPr>
              <w:pStyle w:val="Compact"/>
              <w:jc w:val="right"/>
            </w:pPr>
            <w:r>
              <w:rPr>
                <w:lang w:val="id"/>
              </w:rPr>
              <w:t xml:space="preserve">1</w:t>
            </w:r>
          </w:p>
        </w:tc>
        <w:tc>
          <w:tcPr/>
          <w:p>
            <w:pPr>
              <w:pStyle w:val="Compact"/>
            </w:pPr>
            <w:r>
              <w:rPr>
                <w:b/>
                <w:bCs/>
                <w:lang w:val="id"/>
              </w:rPr>
              <w:t xml:space="preserve">Perilaku terungkap</w:t>
            </w:r>
          </w:p>
        </w:tc>
        <w:tc>
          <w:tcPr/>
          <w:p>
            <w:pPr>
              <w:pStyle w:val="Compact"/>
            </w:pPr>
            <w:r>
              <w:rPr>
                <w:lang w:val="id"/>
              </w:rPr>
              <w:t xml:space="preserve">“Apa yang Anda lakukan pada penurunan pasar terakhir?”</w:t>
            </w:r>
          </w:p>
        </w:tc>
      </w:tr>
      <w:tr>
        <w:tc>
          <w:tcPr/>
          <w:p>
            <w:pPr>
              <w:pStyle w:val="Compact"/>
              <w:jc w:val="right"/>
            </w:pPr>
            <w:r>
              <w:rPr>
                <w:lang w:val="id"/>
              </w:rPr>
              <w:t xml:space="preserve">2</w:t>
            </w:r>
          </w:p>
        </w:tc>
        <w:tc>
          <w:tcPr/>
          <w:p>
            <w:pPr>
              <w:pStyle w:val="Compact"/>
            </w:pPr>
            <w:r>
              <w:rPr>
                <w:b/>
                <w:bCs/>
                <w:lang w:val="id"/>
              </w:rPr>
              <w:t xml:space="preserve">Angka rupiah</w:t>
            </w:r>
          </w:p>
        </w:tc>
        <w:tc>
          <w:tcPr/>
          <w:p>
            <w:pPr>
              <w:pStyle w:val="Compact"/>
            </w:pPr>
            <w:r>
              <w:rPr>
                <w:lang w:val="id"/>
              </w:rPr>
              <w:t xml:space="preserve">“Portofolio Anda Rp2 M turun menjadi Rp1,4 M. Apa yang Anda lakukan?”</w:t>
            </w:r>
          </w:p>
        </w:tc>
      </w:tr>
      <w:tr>
        <w:tc>
          <w:tcPr/>
          <w:p>
            <w:pPr>
              <w:pStyle w:val="Compact"/>
              <w:jc w:val="right"/>
            </w:pPr>
            <w:r>
              <w:rPr>
                <w:lang w:val="id"/>
              </w:rPr>
              <w:t xml:space="preserve">3</w:t>
            </w:r>
          </w:p>
        </w:tc>
        <w:tc>
          <w:tcPr/>
          <w:p>
            <w:pPr>
              <w:pStyle w:val="Compact"/>
            </w:pPr>
            <w:r>
              <w:rPr>
                <w:lang w:val="id"/>
              </w:rPr>
              <w:t xml:space="preserve">Pernyataan pra-peristiwa</w:t>
            </w:r>
          </w:p>
        </w:tc>
        <w:tc>
          <w:tcPr/>
          <w:p>
            <w:pPr>
              <w:pStyle w:val="Compact"/>
            </w:pPr>
            <w:r>
              <w:rPr>
                <w:lang w:val="id"/>
              </w:rPr>
              <w:t xml:space="preserve">Ditandatangani (L4.3 §4.5)</w:t>
            </w:r>
          </w:p>
        </w:tc>
      </w:tr>
      <w:tr>
        <w:tc>
          <w:tcPr/>
          <w:p>
            <w:pPr>
              <w:pStyle w:val="Compact"/>
              <w:jc w:val="right"/>
            </w:pPr>
            <w:r>
              <w:rPr>
                <w:lang w:val="id"/>
              </w:rPr>
              <w:t xml:space="preserve">4</w:t>
            </w:r>
          </w:p>
        </w:tc>
        <w:tc>
          <w:tcPr/>
          <w:p>
            <w:pPr>
              <w:pStyle w:val="Compact"/>
            </w:pPr>
            <w:r>
              <w:rPr>
                <w:lang w:val="id"/>
              </w:rPr>
              <w:t xml:space="preserve">Kuesioner</w:t>
            </w:r>
          </w:p>
        </w:tc>
        <w:tc>
          <w:tcPr/>
          <w:p>
            <w:pPr>
              <w:pStyle w:val="Compact"/>
            </w:pPr>
            <w:r>
              <w:rPr>
                <w:lang w:val="id"/>
              </w:rPr>
              <w:t xml:space="preserve">Satu masukan</w:t>
            </w:r>
          </w:p>
        </w:tc>
      </w:tr>
      <w:tr>
        <w:tc>
          <w:tcPr/>
          <w:p>
            <w:pPr>
              <w:pStyle w:val="Compact"/>
              <w:jc w:val="right"/>
            </w:pPr>
            <w:r>
              <w:rPr>
                <w:lang w:val="id"/>
              </w:rPr>
              <w:t xml:space="preserve">5</w:t>
            </w:r>
          </w:p>
        </w:tc>
        <w:tc>
          <w:tcPr/>
          <w:p>
            <w:pPr>
              <w:pStyle w:val="Compact"/>
            </w:pPr>
            <w:r>
              <w:rPr>
                <w:lang w:val="id"/>
              </w:rPr>
              <w:t xml:space="preserve">Pengukuran berulang</w:t>
            </w:r>
          </w:p>
        </w:tc>
        <w:tc>
          <w:tcPr/>
          <w:p>
            <w:pPr>
              <w:pStyle w:val="Compact"/>
            </w:pPr>
            <w:r>
              <w:rPr>
                <w:lang w:val="id"/>
              </w:rPr>
              <w:t xml:space="preserve">Lintas keadaan pasar</w:t>
            </w:r>
          </w:p>
        </w:tc>
      </w:tr>
    </w:tbl>
    <w:p>
      <w:pPr>
        <w:pStyle w:val="BodyText"/>
      </w:pPr>
      <w:r>
        <w:rPr>
          <w:b/>
          <w:bCs/>
          <w:lang w:val="id"/>
        </w:rPr>
        <w:t xml:space="preserve">Langkah 7 — beri bobot yang benar.</w:t>
      </w:r>
      <w:r>
        <w:rPr>
          <w:lang w:val="id"/>
        </w:rPr>
        <w:t xml:space="preserve"> </w:t>
      </w:r>
      <w:r>
        <w:rPr>
          <w:lang w:val="id"/>
        </w:rPr>
        <w:t xml:space="preserve">Sumber 1 adalah data</w:t>
      </w:r>
      <w:r>
        <w:rPr>
          <w:lang w:val="id"/>
        </w:rPr>
        <w:t xml:space="preserve"> </w:t>
      </w:r>
      <w:r>
        <w:rPr>
          <w:b/>
          <w:bCs/>
          <w:lang w:val="id"/>
        </w:rPr>
        <w:t xml:space="preserve">terungkap</w:t>
      </w:r>
      <w:r>
        <w:rPr>
          <w:lang w:val="id"/>
        </w:rPr>
        <w:t xml:space="preserve">; sumber 4 adalah data</w:t>
      </w:r>
      <w:r>
        <w:rPr>
          <w:lang w:val="id"/>
        </w:rPr>
        <w:t xml:space="preserve"> </w:t>
      </w:r>
      <w:r>
        <w:rPr>
          <w:b/>
          <w:bCs/>
          <w:lang w:val="id"/>
        </w:rPr>
        <w:t xml:space="preserve">dinyatakan.</w:t>
      </w:r>
      <w:r>
        <w:rPr>
          <w:lang w:val="id"/>
        </w:rPr>
        <w:t xml:space="preserve"> </w:t>
      </w:r>
      <w:r>
        <w:rPr>
          <w:lang w:val="id"/>
        </w:rPr>
        <w:t xml:space="preserve">§4.3 menunjukkan selisih antara keduanya besar dan sistematis.</w:t>
      </w:r>
    </w:p>
    <w:p>
      <w:pPr>
        <w:pStyle w:val="BodyText"/>
      </w:pPr>
      <w:r>
        <w:rPr>
          <w:b/>
          <w:bCs/>
          <w:lang w:val="id"/>
        </w:rPr>
        <w:t xml:space="preserve">Bila keduanya bertentangan, ikuti sumber 1.</w:t>
      </w:r>
    </w:p>
    <w:p>
      <w:r>
        <w:pict>
          <v:rect style="width:0;height:1.5pt" o:hralign="center" o:hrstd="t" o:hr="t"/>
        </w:pict>
      </w:r>
    </w:p>
    <w:bookmarkEnd w:id="26"/>
    <w:bookmarkStart w:id="27" w:name="contoh-3-konflik-tiga-dimensi"/>
    <w:p>
      <w:pPr>
        <w:pStyle w:val="Heading3"/>
      </w:pPr>
      <w:r>
        <w:rPr>
          <w:lang w:val="id"/>
        </w:rPr>
        <w:t xml:space="preserve">Contoh 3 — Konflik tiga dimensi</w:t>
      </w:r>
    </w:p>
    <w:p>
      <w:pPr>
        <w:pStyle w:val="FirstParagraph"/>
      </w:pPr>
      <w:r>
        <w:rPr>
          <w:lang w:val="id"/>
        </w:rPr>
        <w:t xml:space="preserve">Seorang klien: usia 50, portofolio Rp3.000.000.000, ingin pensiun pada 60 dengan penghasilan riil Rp300.000.000/tahun selama 30 tahun.</w:t>
      </w:r>
    </w:p>
    <w:p>
      <w:pPr>
        <w:pStyle w:val="BodyText"/>
      </w:pPr>
      <w:r>
        <w:rPr>
          <w:b/>
          <w:bCs/>
          <w:lang w:val="id"/>
        </w:rPr>
        <w:t xml:space="preserve">Langkah 1 — hitung kebutuhan.</w:t>
      </w:r>
      <w:r>
        <w:rPr>
          <w:lang w:val="id"/>
        </w:rPr>
        <w:t xml:space="preserve"> </w:t>
      </w:r>
      <w:r>
        <w:rPr>
          <w:lang w:val="id"/>
        </w:rPr>
        <w:t xml:space="preserve">Modal yang dibutuhkan pada usia 60, imbal hasil riil 2,5%:</w:t>
      </w:r>
    </w:p>
    <w:p>
      <w:pPr>
        <w:pStyle w:val="BodyText"/>
      </w:pPr>
      <m:oMathPara>
        <m:oMathParaPr>
          <m:jc m:val="center"/>
        </m:oMathParaPr>
        <m:oMath>
          <m:r>
            <m:rPr>
              <m:nor/>
              <m:sty m:val="p"/>
            </m:rPr>
            <m:t>Faktor anuitas</m:t>
          </m:r>
          <m:r>
            <m:rPr>
              <m:sty m:val="p"/>
            </m:rPr>
            <m:t>=</m:t>
          </m:r>
          <m:f>
            <m:fPr>
              <m:type m:val="bar"/>
            </m:fPr>
            <m:num>
              <m:r>
                <m:t>1</m:t>
              </m:r>
              <m:r>
                <m:rPr>
                  <m:sty m:val="p"/>
                </m:rPr>
                <m:t>−</m:t>
              </m:r>
              <m:r>
                <m:rPr>
                  <m:sty m:val="p"/>
                </m:rPr>
                <m:t>(</m:t>
              </m:r>
              <m:r>
                <m:t>1</m:t>
              </m:r>
              <m:r>
                <m:rPr>
                  <m:sty m:val="p"/>
                </m:rPr>
                <m:t>,</m:t>
              </m:r>
              <m:r>
                <m:t>025</m:t>
              </m:r>
              <m:sSup>
                <m:e>
                  <m:r>
                    <m:rPr>
                      <m:sty m:val="p"/>
                    </m:rPr>
                    <m:t>)</m:t>
                  </m:r>
                </m:e>
                <m:sup>
                  <m:r>
                    <m:rPr>
                      <m:sty m:val="p"/>
                    </m:rPr>
                    <m:t>−</m:t>
                  </m:r>
                  <m:r>
                    <m:t>30</m:t>
                  </m:r>
                </m:sup>
              </m:sSup>
            </m:num>
            <m:den>
              <m:r>
                <m:t>0</m:t>
              </m:r>
              <m:r>
                <m:rPr>
                  <m:sty m:val="p"/>
                </m:rPr>
                <m:t>,</m:t>
              </m:r>
              <m:r>
                <m:t>025</m:t>
              </m:r>
            </m:den>
          </m:f>
          <m:r>
            <m:rPr>
              <m:sty m:val="p"/>
            </m:rPr>
            <m:t>=</m:t>
          </m:r>
          <m:r>
            <m:t>20</m:t>
          </m:r>
          <m:r>
            <m:rPr>
              <m:sty m:val="p"/>
            </m:rPr>
            <m:t>,</m:t>
          </m:r>
          <m:r>
            <m:t>9303</m:t>
          </m:r>
        </m:oMath>
      </m:oMathPara>
    </w:p>
    <w:p>
      <w:pPr>
        <w:pStyle w:val="FirstParagraph"/>
      </w:pPr>
      <m:oMathPara>
        <m:oMathParaPr>
          <m:jc m:val="center"/>
        </m:oMathParaPr>
        <m:oMath>
          <m:r>
            <m:rPr>
              <m:nor/>
              <m:sty m:val="p"/>
            </m:rPr>
            <m:t>Modal dibutuhkan</m:t>
          </m:r>
          <m:r>
            <m:rPr>
              <m:sty m:val="p"/>
            </m:rPr>
            <m:t>=</m:t>
          </m:r>
          <m:r>
            <m:t>300.000</m:t>
          </m:r>
          <m:r>
            <m:t>.000</m:t>
          </m:r>
          <m:r>
            <m:rPr>
              <m:sty m:val="p"/>
            </m:rPr>
            <m:t>×</m:t>
          </m:r>
          <m:r>
            <m:t>20</m:t>
          </m:r>
          <m:r>
            <m:rPr>
              <m:sty m:val="p"/>
            </m:rPr>
            <m:t>,</m:t>
          </m:r>
          <m:r>
            <m:t>9303</m:t>
          </m:r>
          <m:r>
            <m:rPr>
              <m:sty m:val="p"/>
            </m:rPr>
            <m:t>=</m:t>
          </m:r>
          <m:r>
            <m:rPr>
              <m:nor/>
              <m:sty m:val="p"/>
            </m:rPr>
            <m:t>Rp</m:t>
          </m:r>
          <m:r>
            <m:rPr>
              <m:sty m:val="b"/>
            </m:rPr>
            <m:t>6.279</m:t>
          </m:r>
          <m:r>
            <m:rPr>
              <m:sty m:val="b"/>
            </m:rPr>
            <m:t>.087</m:t>
          </m:r>
          <m:r>
            <m:rPr>
              <m:sty m:val="b"/>
            </m:rPr>
            <m:t>.778</m:t>
          </m:r>
        </m:oMath>
      </m:oMathPara>
    </w:p>
    <w:p>
      <w:pPr>
        <w:pStyle w:val="FirstParagraph"/>
      </w:pPr>
      <w:r>
        <w:rPr>
          <w:b/>
          <w:bCs/>
          <w:lang w:val="id"/>
        </w:rPr>
        <w:t xml:space="preserve">Langkah 2 — hitung imbal hasil riil yang dibutuhkan selama 10 tahun akumulasi.</w:t>
      </w:r>
    </w:p>
    <w:p>
      <w:pPr>
        <w:pStyle w:val="BodyText"/>
      </w:pPr>
      <m:oMathPara>
        <m:oMathParaPr>
          <m:jc m:val="center"/>
        </m:oMathParaPr>
        <m:oMath>
          <m:r>
            <m:t>3.000</m:t>
          </m:r>
          <m:r>
            <m:t>.000</m:t>
          </m:r>
          <m:r>
            <m:t>.000</m:t>
          </m:r>
          <m:r>
            <m:rPr>
              <m:sty m:val="p"/>
            </m:rPr>
            <m:t>×</m:t>
          </m:r>
          <m:r>
            <m:rPr>
              <m:sty m:val="p"/>
            </m:rPr>
            <m:t>(</m:t>
          </m:r>
          <m:r>
            <m:t>1</m:t>
          </m:r>
          <m:r>
            <m:rPr>
              <m:sty m:val="p"/>
            </m:rPr>
            <m:t>+</m:t>
          </m:r>
          <m:r>
            <m:t>r</m:t>
          </m:r>
          <m:sSup>
            <m:e>
              <m:r>
                <m:rPr>
                  <m:sty m:val="p"/>
                </m:rPr>
                <m:t>)</m:t>
              </m:r>
            </m:e>
            <m:sup>
              <m:r>
                <m:t>10</m:t>
              </m:r>
            </m:sup>
          </m:sSup>
          <m:r>
            <m:rPr>
              <m:sty m:val="p"/>
            </m:rPr>
            <m:t>=</m:t>
          </m:r>
          <m:r>
            <m:t>6.279</m:t>
          </m:r>
          <m:r>
            <m:t>.087</m:t>
          </m:r>
          <m:r>
            <m:t>.778</m:t>
          </m:r>
        </m:oMath>
      </m:oMathPara>
    </w:p>
    <w:p>
      <w:pPr>
        <w:pStyle w:val="FirstParagraph"/>
      </w:pPr>
      <m:oMathPara>
        <m:oMathParaPr>
          <m:jc m:val="center"/>
        </m:oMathParaPr>
        <m:oMath>
          <m:r>
            <m:rPr>
              <m:sty m:val="p"/>
            </m:rPr>
            <m:t>(</m:t>
          </m:r>
          <m:r>
            <m:t>1</m:t>
          </m:r>
          <m:r>
            <m:rPr>
              <m:sty m:val="p"/>
            </m:rPr>
            <m:t>+</m:t>
          </m:r>
          <m:r>
            <m:t>r</m:t>
          </m:r>
          <m:sSup>
            <m:e>
              <m:r>
                <m:rPr>
                  <m:sty m:val="p"/>
                </m:rPr>
                <m:t>)</m:t>
              </m:r>
            </m:e>
            <m:sup>
              <m:r>
                <m:t>10</m:t>
              </m:r>
            </m:sup>
          </m:sSup>
          <m:r>
            <m:rPr>
              <m:sty m:val="p"/>
            </m:rPr>
            <m:t>=</m:t>
          </m:r>
          <m:r>
            <m:t>2</m:t>
          </m:r>
          <m:r>
            <m:rPr>
              <m:sty m:val="p"/>
            </m:rPr>
            <m:t>,</m:t>
          </m:r>
          <m:r>
            <m:t>0930</m:t>
          </m:r>
          <m:r>
            <m:t> </m:t>
          </m:r>
          <m:r>
            <m:rPr>
              <m:sty m:val="p"/>
            </m:rPr>
            <m:t>⇒</m:t>
          </m:r>
          <m:r>
            <m:t> </m:t>
          </m:r>
          <m:r>
            <m:t>r</m:t>
          </m:r>
          <m:r>
            <m:rPr>
              <m:sty m:val="p"/>
            </m:rPr>
            <m:t>=</m:t>
          </m:r>
          <m:r>
            <m:t>2</m:t>
          </m:r>
          <m:r>
            <m:rPr>
              <m:sty m:val="p"/>
            </m:rPr>
            <m:t>,</m:t>
          </m:r>
          <m:sSup>
            <m:e>
              <m:r>
                <m:t>0930</m:t>
              </m:r>
            </m:e>
            <m:sup>
              <m:r>
                <m:t>0</m:t>
              </m:r>
              <m:r>
                <m:rPr>
                  <m:sty m:val="p"/>
                </m:rPr>
                <m:t>,</m:t>
              </m:r>
              <m:r>
                <m:t>1</m:t>
              </m:r>
            </m:sup>
          </m:sSup>
          <m:r>
            <m:rPr>
              <m:sty m:val="p"/>
            </m:rPr>
            <m:t>−</m:t>
          </m:r>
          <m:r>
            <m:t>1</m:t>
          </m:r>
          <m:r>
            <m:rPr>
              <m:sty m:val="p"/>
            </m:rPr>
            <m:t>=</m:t>
          </m:r>
          <m:r>
            <m:rPr>
              <m:sty m:val="b"/>
            </m:rPr>
            <m:t>7</m:t>
          </m:r>
          <m:r>
            <m:rPr>
              <m:sty m:val="b"/>
            </m:rPr>
            <m:t>,</m:t>
          </m:r>
          <m:r>
            <m:rPr>
              <m:sty m:val="b"/>
            </m:rPr>
            <m:t>66</m:t>
          </m:r>
          <m:r>
            <m:rPr>
              <m:sty m:val="b"/>
            </m:rPr>
            <m:t>%</m:t>
          </m:r>
          <m:r>
            <m:rPr>
              <m:sty m:val="b"/>
            </m:rPr>
            <m:t> </m:t>
          </m:r>
          <m:r>
            <m:rPr>
              <m:nor/>
              <m:sty m:val="p"/>
            </m:rPr>
            <m:t>riil</m:t>
          </m:r>
        </m:oMath>
      </m:oMathPara>
    </w:p>
    <w:p>
      <w:pPr>
        <w:pStyle w:val="FirstParagraph"/>
      </w:pPr>
      <w:r>
        <w:rPr>
          <w:b/>
          <w:bCs/>
          <w:lang w:val="id"/>
        </w:rPr>
        <w:t xml:space="preserve">Langkah 3 — hitung volatilitas yang tersirat.</w:t>
      </w:r>
      <w:r>
        <w:rPr>
          <w:lang w:val="id"/>
        </w:rPr>
        <w:t xml:space="preserve"> </w:t>
      </w:r>
      <w:r>
        <w:rPr>
          <w:lang w:val="id"/>
        </w:rPr>
        <w:t xml:space="preserve">Pada Sharpe 0,35 dan imbal hasil bebas risiko riil 1%:</w:t>
      </w:r>
    </w:p>
    <w:p>
      <w:pPr>
        <w:pStyle w:val="BodyText"/>
      </w:pPr>
      <m:oMathPara>
        <m:oMathParaPr>
          <m:jc m:val="center"/>
        </m:oMathParaPr>
        <m:oMath>
          <m:r>
            <m:t>σ</m:t>
          </m:r>
          <m:r>
            <m:rPr>
              <m:sty m:val="p"/>
            </m:rPr>
            <m:t>=</m:t>
          </m:r>
          <m:f>
            <m:fPr>
              <m:type m:val="bar"/>
            </m:fPr>
            <m:num>
              <m:r>
                <m:t>0</m:t>
              </m:r>
              <m:r>
                <m:rPr>
                  <m:sty m:val="p"/>
                </m:rPr>
                <m:t>,</m:t>
              </m:r>
              <m:r>
                <m:t>0766</m:t>
              </m:r>
              <m:r>
                <m:rPr>
                  <m:sty m:val="p"/>
                </m:rPr>
                <m:t>−</m:t>
              </m:r>
              <m:r>
                <m:t>0</m:t>
              </m:r>
              <m:r>
                <m:rPr>
                  <m:sty m:val="p"/>
                </m:rPr>
                <m:t>,</m:t>
              </m:r>
              <m:r>
                <m:t>01</m:t>
              </m:r>
            </m:num>
            <m:den>
              <m:r>
                <m:t>0</m:t>
              </m:r>
              <m:r>
                <m:rPr>
                  <m:sty m:val="p"/>
                </m:rPr>
                <m:t>,</m:t>
              </m:r>
              <m:r>
                <m:t>35</m:t>
              </m:r>
            </m:den>
          </m:f>
          <m:r>
            <m:rPr>
              <m:sty m:val="p"/>
            </m:rPr>
            <m:t>=</m:t>
          </m:r>
          <m:r>
            <m:rPr>
              <m:sty m:val="b"/>
            </m:rPr>
            <m:t>19</m:t>
          </m:r>
          <m:r>
            <m:rPr>
              <m:sty m:val="b"/>
            </m:rPr>
            <m:t>,</m:t>
          </m:r>
          <m:r>
            <m:rPr>
              <m:sty m:val="b"/>
            </m:rPr>
            <m:t>0</m:t>
          </m:r>
          <m:r>
            <m:rPr>
              <m:sty m:val="b"/>
            </m:rPr>
            <m:t>%</m:t>
          </m:r>
        </m:oMath>
      </m:oMathPara>
    </w:p>
    <w:p>
      <w:pPr>
        <w:pStyle w:val="FirstParagraph"/>
      </w:pPr>
      <w:r>
        <w:rPr>
          <w:b/>
          <w:bCs/>
          <w:lang w:val="id"/>
        </w:rPr>
        <w:t xml:space="preserve">Langkah 4 — hitung drawdown yang diperkirakan.</w:t>
      </w:r>
      <w:r>
        <w:rPr>
          <w:lang w:val="id"/>
        </w:rPr>
        <w:t xml:space="preserve"> </w:t>
      </w:r>
      <w:r>
        <w:rPr>
          <w:lang w:val="id"/>
        </w:rPr>
        <w:t xml:space="preserve">Pada volatilitas 19% atas 10 tahun (L3.3 §4.2, interpolasi):</w:t>
      </w:r>
    </w:p>
    <w:p>
      <w:pPr>
        <w:pStyle w:val="BodyText"/>
      </w:pPr>
      <m:oMathPara>
        <m:oMathParaPr>
          <m:jc m:val="center"/>
        </m:oMathParaPr>
        <m:oMath>
          <m:r>
            <m:rPr>
              <m:nor/>
              <m:sty m:val="p"/>
            </m:rPr>
            <m:t>DD maksimum yang diharapkan</m:t>
          </m:r>
          <m:r>
            <m:rPr>
              <m:sty m:val="p"/>
            </m:rPr>
            <m:t>≈</m:t>
          </m:r>
          <m:r>
            <m:rPr>
              <m:sty m:val="b"/>
            </m:rPr>
            <m:t>38</m:t>
          </m:r>
          <m:r>
            <m:rPr>
              <m:sty m:val="b"/>
            </m:rPr>
            <m:t>%</m:t>
          </m:r>
          <m:r>
            <m:t>  </m:t>
          </m:r>
          <m:r>
            <m:rPr>
              <m:nor/>
              <m:sty m:val="p"/>
            </m:rPr>
            <m:t>p95</m:t>
          </m:r>
          <m:r>
            <m:rPr>
              <m:sty m:val="p"/>
            </m:rPr>
            <m:t>≈</m:t>
          </m:r>
          <m:r>
            <m:rPr>
              <m:sty m:val="b"/>
            </m:rPr>
            <m:t>60</m:t>
          </m:r>
          <m:r>
            <m:rPr>
              <m:sty m:val="b"/>
            </m:rPr>
            <m:t>%</m:t>
          </m:r>
        </m:oMath>
      </m:oMathPara>
    </w:p>
    <w:p>
      <w:pPr>
        <w:pStyle w:val="FirstParagraph"/>
      </w:pPr>
      <w:r>
        <w:rPr>
          <w:lang w:val="id"/>
        </w:rPr>
        <w:t xml:space="preserve">Dalam rupiah: portofolio turun menjadi</w:t>
      </w:r>
      <w:r>
        <w:rPr>
          <w:lang w:val="id"/>
        </w:rPr>
        <w:t xml:space="preserve"> </w:t>
      </w:r>
      <w:r>
        <w:rPr>
          <w:b/>
          <w:bCs/>
          <w:lang w:val="id"/>
        </w:rPr>
        <w:t xml:space="preserve">Rp1.860.000.000</w:t>
      </w:r>
      <w:r>
        <w:rPr>
          <w:lang w:val="id"/>
        </w:rPr>
        <w:t xml:space="preserve"> </w:t>
      </w:r>
      <w:r>
        <w:rPr>
          <w:lang w:val="id"/>
        </w:rPr>
        <w:t xml:space="preserve">(rata-rata) atau</w:t>
      </w:r>
      <w:r>
        <w:rPr>
          <w:lang w:val="id"/>
        </w:rPr>
        <w:t xml:space="preserve"> </w:t>
      </w:r>
      <w:r>
        <w:rPr>
          <w:b/>
          <w:bCs/>
          <w:lang w:val="id"/>
        </w:rPr>
        <w:t xml:space="preserve">Rp1.200.000.000</w:t>
      </w:r>
      <w:r>
        <w:rPr>
          <w:lang w:val="id"/>
        </w:rPr>
        <w:t xml:space="preserve"> </w:t>
      </w:r>
      <w:r>
        <w:rPr>
          <w:lang w:val="id"/>
        </w:rPr>
        <w:t xml:space="preserve">(p95).</w:t>
      </w:r>
    </w:p>
    <w:p>
      <w:pPr>
        <w:pStyle w:val="BodyText"/>
      </w:pPr>
      <w:r>
        <w:rPr>
          <w:b/>
          <w:bCs/>
          <w:lang w:val="id"/>
        </w:rPr>
        <w:t xml:space="preserve">Langkah 5 — periksa terhadap toleransi.</w:t>
      </w:r>
      <w:r>
        <w:rPr>
          <w:lang w:val="id"/>
        </w:rPr>
        <w:t xml:space="preserve"> </w:t>
      </w:r>
      <w:r>
        <w:rPr>
          <w:lang w:val="id"/>
        </w:rPr>
        <w:t xml:space="preserve">Klien menyatakan sanggup drawdown 20%. §4.3 menunjukkan bahwa klien yang menyatakan 20% keluar pada</w:t>
      </w:r>
      <w:r>
        <w:rPr>
          <w:lang w:val="id"/>
        </w:rPr>
        <w:t xml:space="preserve"> </w:t>
      </w:r>
      <w:r>
        <w:rPr>
          <w:b/>
          <w:bCs/>
          <w:lang w:val="id"/>
        </w:rPr>
        <w:t xml:space="preserve">41%</w:t>
      </w:r>
      <w:r>
        <w:rPr>
          <w:lang w:val="id"/>
        </w:rPr>
        <w:t xml:space="preserve"> </w:t>
      </w:r>
      <w:r>
        <w:rPr>
          <w:lang w:val="id"/>
        </w:rPr>
        <w:t xml:space="preserve">kasus.</w:t>
      </w:r>
    </w:p>
    <w:p>
      <w:pPr>
        <w:pStyle w:val="BodyText"/>
      </w:pPr>
      <m:oMathPara>
        <m:oMathParaPr>
          <m:jc m:val="center"/>
        </m:oMathParaPr>
        <m:oMath>
          <m:r>
            <m:rPr>
              <m:nor/>
              <m:sty m:val="p"/>
            </m:rPr>
            <m:t>Kebutuhan mensyaratkan DD </m:t>
          </m:r>
          <m:r>
            <m:t>38</m:t>
          </m:r>
          <m:r>
            <m:rPr>
              <m:sty m:val="p"/>
            </m:rPr>
            <m:t>%</m:t>
          </m:r>
          <m:r>
            <m:t> </m:t>
          </m:r>
          <m:r>
            <m:rPr>
              <m:sty m:val="p"/>
            </m:rPr>
            <m:t>≫</m:t>
          </m:r>
          <m:r>
            <m:t> </m:t>
          </m:r>
          <m:r>
            <m:rPr>
              <m:nor/>
              <m:sty m:val="p"/>
            </m:rPr>
            <m:t>toleransi </m:t>
          </m:r>
          <m:r>
            <m:t>20</m:t>
          </m:r>
          <m:r>
            <m:rPr>
              <m:sty m:val="p"/>
            </m:rPr>
            <m:t>%</m:t>
          </m:r>
        </m:oMath>
      </m:oMathPara>
    </w:p>
    <w:p>
      <w:pPr>
        <w:pStyle w:val="FirstParagraph"/>
      </w:pPr>
      <w:r>
        <w:rPr>
          <w:b/>
          <w:bCs/>
          <w:lang w:val="id"/>
        </w:rPr>
        <w:t xml:space="preserve">Langkah 6 — periksa terhadap kapasitas.</w:t>
      </w:r>
      <w:r>
        <w:rPr>
          <w:lang w:val="id"/>
        </w:rPr>
        <w:t xml:space="preserve"> </w:t>
      </w:r>
      <w:r>
        <w:rPr>
          <w:lang w:val="id"/>
        </w:rPr>
        <w:t xml:space="preserve">Modal manusia tersisa 10 tahun; fleksibilitas tujuan: klien menyatakan tanggal pensiun</w:t>
      </w:r>
      <w:r>
        <w:rPr>
          <w:lang w:val="id"/>
        </w:rPr>
        <w:t xml:space="preserve"> </w:t>
      </w:r>
      <w:r>
        <w:rPr>
          <w:b/>
          <w:bCs/>
          <w:lang w:val="id"/>
        </w:rPr>
        <w:t xml:space="preserve">tetap</w:t>
      </w:r>
      <w:r>
        <w:rPr>
          <w:lang w:val="id"/>
        </w:rPr>
        <w:t xml:space="preserve">.</w:t>
      </w:r>
    </w:p>
    <w:p>
      <w:pPr>
        <w:pStyle w:val="BodyText"/>
      </w:pPr>
      <w:r>
        <w:rPr>
          <w:b/>
          <w:bCs/>
          <w:lang w:val="id"/>
        </w:rPr>
        <w:t xml:space="preserve">Kapasitas juga terbatas</w:t>
      </w:r>
      <w:r>
        <w:rPr>
          <w:lang w:val="id"/>
        </w:rPr>
        <w:t xml:space="preserve"> </w:t>
      </w:r>
      <w:r>
        <w:rPr>
          <w:lang w:val="id"/>
        </w:rPr>
        <w:t xml:space="preserve">— tidak ada waktu untuk pulih dari drawdown besar sebelum dekumulasi dimulai.</w:t>
      </w:r>
    </w:p>
    <w:p>
      <w:pPr>
        <w:pStyle w:val="BodyText"/>
      </w:pPr>
      <w:r>
        <w:rPr>
          <w:b/>
          <w:bCs/>
          <w:lang w:val="id"/>
        </w:rPr>
        <w:t xml:space="preserve">Langkah 7 — nyatakan konflik dengan jujur.</w:t>
      </w:r>
    </w:p>
    <w:p>
      <w:pPr>
        <w:pStyle w:val="BlockText"/>
      </w:pPr>
      <w:r>
        <w:rPr>
          <w:b/>
          <w:bCs/>
          <w:lang w:val="id"/>
        </w:rPr>
        <w:t xml:space="preserve">Kebutuhan Anda mensyaratkan portofolio yang akan turun sekitar 38% pada titik terburuknya, dan mungkin 60%. Anda menyatakan sanggup 20%. Tidak ada alokasi yang menyelesaikan ini.</w:t>
      </w:r>
    </w:p>
    <w:p>
      <w:pPr>
        <w:pStyle w:val="FirstParagraph"/>
      </w:pPr>
      <w:r>
        <w:rPr>
          <w:b/>
          <w:bCs/>
          <w:lang w:val="id"/>
        </w:rPr>
        <w:t xml:space="preserve">Langkah 8 — sajikan pilihan yang sebenarnya tersedia.</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Pilihan</w:t>
            </w:r>
          </w:p>
        </w:tc>
        <w:tc>
          <w:tcPr/>
          <w:p>
            <w:pPr>
              <w:pStyle w:val="Compact"/>
            </w:pPr>
            <w:r>
              <w:rPr>
                <w:lang w:val="id"/>
              </w:rPr>
              <w:t xml:space="preserve">Perhitungan</w:t>
            </w:r>
          </w:p>
        </w:tc>
        <w:tc>
          <w:tcPr/>
          <w:p>
            <w:pPr>
              <w:pStyle w:val="Compact"/>
              <w:jc w:val="right"/>
            </w:pPr>
            <w:r>
              <w:rPr>
                <w:lang w:val="id"/>
              </w:rPr>
              <w:t xml:space="preserve">Kebutuhan baru</w:t>
            </w:r>
          </w:p>
        </w:tc>
      </w:tr>
      <w:tr>
        <w:tc>
          <w:tcPr/>
          <w:p>
            <w:pPr>
              <w:pStyle w:val="Compact"/>
            </w:pPr>
            <w:r>
              <w:rPr>
                <w:b/>
                <w:bCs/>
                <w:lang w:val="id"/>
              </w:rPr>
              <w:t xml:space="preserve">Bekerja 3 tahun lebih lama</w:t>
            </w:r>
          </w:p>
        </w:tc>
        <w:tc>
          <w:tcPr/>
          <w:p>
            <w:pPr>
              <w:pStyle w:val="Compact"/>
            </w:pPr>
            <w:r>
              <w:rPr>
                <w:lang w:val="id"/>
              </w:rPr>
              <w:t xml:space="preserve">13 tahun akumulasi, 27 tahun dekumulasi</w:t>
            </w:r>
          </w:p>
        </w:tc>
        <w:tc>
          <w:tcPr/>
          <w:p>
            <w:pPr>
              <w:pStyle w:val="Compact"/>
              <w:jc w:val="right"/>
            </w:pPr>
            <w:r>
              <w:rPr>
                <w:b/>
                <w:bCs/>
                <w:lang w:val="id"/>
              </w:rPr>
              <w:t xml:space="preserve">5,32%</w:t>
            </w:r>
          </w:p>
        </w:tc>
      </w:tr>
      <w:tr>
        <w:tc>
          <w:tcPr/>
          <w:p>
            <w:pPr>
              <w:pStyle w:val="Compact"/>
            </w:pPr>
            <w:r>
              <w:rPr>
                <w:b/>
                <w:bCs/>
                <w:lang w:val="id"/>
              </w:rPr>
              <w:t xml:space="preserve">Kurangi target penghasilan ke Rp250 juta</w:t>
            </w:r>
          </w:p>
        </w:tc>
        <w:tc>
          <w:tcPr/>
          <w:p>
            <w:pPr>
              <w:pStyle w:val="Compact"/>
            </w:pPr>
            <w:r>
              <w:rPr>
                <w:lang w:val="id"/>
              </w:rPr>
              <w:t xml:space="preserve">Modal dibutuhkan Rp5.232.573.148</w:t>
            </w:r>
          </w:p>
        </w:tc>
        <w:tc>
          <w:tcPr/>
          <w:p>
            <w:pPr>
              <w:pStyle w:val="Compact"/>
              <w:jc w:val="right"/>
            </w:pPr>
            <w:r>
              <w:rPr>
                <w:b/>
                <w:bCs/>
                <w:lang w:val="id"/>
              </w:rPr>
              <w:t xml:space="preserve">5,73%</w:t>
            </w:r>
          </w:p>
        </w:tc>
      </w:tr>
      <w:tr>
        <w:tc>
          <w:tcPr/>
          <w:p>
            <w:pPr>
              <w:pStyle w:val="Compact"/>
            </w:pPr>
            <w:r>
              <w:rPr>
                <w:b/>
                <w:bCs/>
                <w:lang w:val="id"/>
              </w:rPr>
              <w:t xml:space="preserve">Tambah setoran Rp100 juta/tahun</w:t>
            </w:r>
          </w:p>
        </w:tc>
        <w:tc>
          <w:tcPr/>
          <w:p>
            <w:pPr>
              <w:pStyle w:val="Compact"/>
            </w:pPr>
            <w:r>
              <w:rPr>
                <w:lang w:val="id"/>
              </w:rPr>
              <w:t xml:space="preserve">—</w:t>
            </w:r>
          </w:p>
        </w:tc>
        <w:tc>
          <w:tcPr/>
          <w:p>
            <w:pPr>
              <w:pStyle w:val="Compact"/>
              <w:jc w:val="right"/>
            </w:pPr>
            <w:r>
              <w:rPr>
                <w:b/>
                <w:bCs/>
                <w:lang w:val="id"/>
              </w:rPr>
              <w:t xml:space="preserve">4,93%</w:t>
            </w:r>
          </w:p>
        </w:tc>
      </w:tr>
      <w:tr>
        <w:tc>
          <w:tcPr/>
          <w:p>
            <w:pPr>
              <w:pStyle w:val="Compact"/>
            </w:pPr>
            <w:r>
              <w:rPr>
                <w:b/>
                <w:bCs/>
                <w:lang w:val="id"/>
              </w:rPr>
              <w:t xml:space="preserve">Turunkan biaya 0,8 pp</w:t>
            </w:r>
          </w:p>
        </w:tc>
        <w:tc>
          <w:tcPr/>
          <w:p>
            <w:pPr>
              <w:pStyle w:val="Compact"/>
            </w:pPr>
            <w:r>
              <w:rPr>
                <w:lang w:val="id"/>
              </w:rPr>
              <w:t xml:space="preserve">Imbal hasil bersih naik</w:t>
            </w:r>
          </w:p>
        </w:tc>
        <w:tc>
          <w:tcPr/>
          <w:p>
            <w:pPr>
              <w:pStyle w:val="Compact"/>
              <w:jc w:val="right"/>
            </w:pPr>
            <w:r>
              <w:rPr>
                <w:lang w:val="id"/>
              </w:rPr>
              <w:t xml:space="preserve">6,86%</w:t>
            </w:r>
          </w:p>
        </w:tc>
      </w:tr>
      <w:tr>
        <w:tc>
          <w:tcPr/>
          <w:p>
            <w:pPr>
              <w:pStyle w:val="Compact"/>
            </w:pPr>
            <w:r>
              <w:rPr>
                <w:b/>
                <w:bCs/>
                <w:lang w:val="id"/>
              </w:rPr>
              <w:t xml:space="preserve">Gabungan tiga pertama</w:t>
            </w:r>
          </w:p>
        </w:tc>
        <w:tc>
          <w:tcPr/>
          <w:p>
            <w:pPr>
              <w:pStyle w:val="Compact"/>
            </w:pPr>
            <w:r>
              <w:rPr>
                <w:lang w:val="id"/>
              </w:rPr>
              <w:t xml:space="preserve">—</w:t>
            </w:r>
          </w:p>
        </w:tc>
        <w:tc>
          <w:tcPr/>
          <w:p>
            <w:pPr>
              <w:pStyle w:val="Compact"/>
              <w:jc w:val="right"/>
            </w:pPr>
            <w:r>
              <w:rPr>
                <w:b/>
                <w:bCs/>
                <w:lang w:val="id"/>
              </w:rPr>
              <w:t xml:space="preserve">≈2,4%</w:t>
            </w:r>
          </w:p>
        </w:tc>
      </w:tr>
    </w:tbl>
    <w:p>
      <w:pPr>
        <w:pStyle w:val="BodyText"/>
      </w:pPr>
      <w:r>
        <w:rPr>
          <w:b/>
          <w:bCs/>
          <w:lang w:val="id"/>
        </w:rPr>
        <w:t xml:space="preserve">Langkah 9 — hitung pilihan gabungan.</w:t>
      </w:r>
      <w:r>
        <w:rPr>
          <w:lang w:val="id"/>
        </w:rPr>
        <w:t xml:space="preserve"> </w:t>
      </w:r>
      <w:r>
        <w:rPr>
          <w:lang w:val="id"/>
        </w:rPr>
        <w:t xml:space="preserve">Bekerja 3 tahun lebih lama, target Rp250 juta, setoran tambahan Rp100 juta/tahun:</w:t>
      </w:r>
    </w:p>
    <w:p>
      <w:pPr>
        <w:pStyle w:val="BodyText"/>
      </w:pPr>
      <w:r>
        <w:rPr>
          <w:lang w:val="id"/>
        </w:rPr>
        <w:t xml:space="preserve">Modal dibutuhkan pada usia 63 untuk 27 tahun:</w:t>
      </w:r>
      <w:r>
        <w:rPr>
          <w:lang w:val="id"/>
        </w:rPr>
        <w:t xml:space="preserve"> </w:t>
      </w:r>
      <m:oMath>
        <m:r>
          <m:t>250.000</m:t>
        </m:r>
        <m:r>
          <m:t>.000</m:t>
        </m:r>
        <m:r>
          <m:rPr>
            <m:sty m:val="p"/>
          </m:rPr>
          <m:t>×</m:t>
        </m:r>
        <m:r>
          <m:t>19</m:t>
        </m:r>
        <m:r>
          <m:rPr>
            <m:sty m:val="p"/>
          </m:rPr>
          <m:t>,</m:t>
        </m:r>
        <m:r>
          <m:t>4640</m:t>
        </m:r>
        <m:r>
          <m:rPr>
            <m:sty m:val="p"/>
          </m:rPr>
          <m:t>=</m:t>
        </m:r>
        <m:r>
          <m:rPr>
            <m:nor/>
            <m:sty m:val="p"/>
          </m:rPr>
          <m:t>Rp</m:t>
        </m:r>
        <m:r>
          <m:t>4.866</m:t>
        </m:r>
        <m:r>
          <m:t>.002</m:t>
        </m:r>
        <m:r>
          <m:t>.718</m:t>
        </m:r>
      </m:oMath>
    </w:p>
    <w:p>
      <w:pPr>
        <w:pStyle w:val="BodyText"/>
      </w:pPr>
      <w:r>
        <w:rPr>
          <w:lang w:val="id"/>
        </w:rPr>
        <w:t xml:space="preserve">Dengan setoran Rp100 juta/tahun selama 13 tahun pada imbal hasil riil</w:t>
      </w:r>
      <w:r>
        <w:rPr>
          <w:lang w:val="id"/>
        </w:rPr>
        <w:t xml:space="preserve"> </w:t>
      </w:r>
      <m:oMath>
        <m:r>
          <m:t>r</m:t>
        </m:r>
      </m:oMath>
      <w:r>
        <w:rPr>
          <w:lang w:val="id"/>
        </w:rPr>
        <w:t xml:space="preserve">:</w:t>
      </w:r>
    </w:p>
    <w:p>
      <w:pPr>
        <w:pStyle w:val="BodyText"/>
      </w:pPr>
      <m:oMathPara>
        <m:oMathParaPr>
          <m:jc m:val="center"/>
        </m:oMathParaPr>
        <m:oMath>
          <m:r>
            <m:t>3.000</m:t>
          </m:r>
          <m:r>
            <m:t>.000</m:t>
          </m:r>
          <m:r>
            <m:t>.000</m:t>
          </m:r>
          <m:r>
            <m:rPr>
              <m:sty m:val="p"/>
            </m:rPr>
            <m:t>(</m:t>
          </m:r>
          <m:r>
            <m:t>1</m:t>
          </m:r>
          <m:r>
            <m:rPr>
              <m:sty m:val="p"/>
            </m:rPr>
            <m:t>+</m:t>
          </m:r>
          <m:r>
            <m:t>r</m:t>
          </m:r>
          <m:sSup>
            <m:e>
              <m:r>
                <m:rPr>
                  <m:sty m:val="p"/>
                </m:rPr>
                <m:t>)</m:t>
              </m:r>
            </m:e>
            <m:sup>
              <m:r>
                <m:t>13</m:t>
              </m:r>
            </m:sup>
          </m:sSup>
          <m:r>
            <m:rPr>
              <m:sty m:val="p"/>
            </m:rPr>
            <m:t>+</m:t>
          </m:r>
          <m:r>
            <m:t>100.000</m:t>
          </m:r>
          <m:r>
            <m:t>.000</m:t>
          </m:r>
          <m:r>
            <m:rPr>
              <m:sty m:val="p"/>
            </m:rPr>
            <m:t>×</m:t>
          </m:r>
          <m:f>
            <m:fPr>
              <m:type m:val="bar"/>
            </m:fPr>
            <m:num>
              <m:r>
                <m:rPr>
                  <m:sty m:val="p"/>
                </m:rPr>
                <m:t>(</m:t>
              </m:r>
              <m:r>
                <m:t>1</m:t>
              </m:r>
              <m:r>
                <m:rPr>
                  <m:sty m:val="p"/>
                </m:rPr>
                <m:t>+</m:t>
              </m:r>
              <m:r>
                <m:t>r</m:t>
              </m:r>
              <m:sSup>
                <m:e>
                  <m:r>
                    <m:rPr>
                      <m:sty m:val="p"/>
                    </m:rPr>
                    <m:t>)</m:t>
                  </m:r>
                </m:e>
                <m:sup>
                  <m:r>
                    <m:t>13</m:t>
                  </m:r>
                </m:sup>
              </m:sSup>
              <m:r>
                <m:rPr>
                  <m:sty m:val="p"/>
                </m:rPr>
                <m:t>−</m:t>
              </m:r>
              <m:r>
                <m:t>1</m:t>
              </m:r>
            </m:num>
            <m:den>
              <m:r>
                <m:t>r</m:t>
              </m:r>
            </m:den>
          </m:f>
          <m:r>
            <m:rPr>
              <m:sty m:val="p"/>
            </m:rPr>
            <m:t>=</m:t>
          </m:r>
          <m:r>
            <m:t>4.866</m:t>
          </m:r>
          <m:r>
            <m:t>.075</m:t>
          </m:r>
          <m:r>
            <m:t>.000</m:t>
          </m:r>
        </m:oMath>
      </m:oMathPara>
    </w:p>
    <w:p>
      <w:pPr>
        <w:pStyle w:val="FirstParagraph"/>
      </w:pPr>
      <w:r>
        <w:rPr>
          <w:lang w:val="id"/>
        </w:rPr>
        <w:t xml:space="preserve">Penyelesaian numerik memberi</w:t>
      </w:r>
      <w:r>
        <w:rPr>
          <w:lang w:val="id"/>
        </w:rPr>
        <w:t xml:space="preserve"> </w:t>
      </w:r>
      <m:oMath>
        <m:r>
          <m:t>r</m:t>
        </m:r>
        <m:r>
          <m:rPr>
            <m:sty m:val="p"/>
          </m:rPr>
          <m:t>≈</m:t>
        </m:r>
        <m:r>
          <m:rPr>
            <m:sty m:val="b"/>
          </m:rPr>
          <m:t>2</m:t>
        </m:r>
        <m:r>
          <m:rPr>
            <m:sty m:val="b"/>
          </m:rPr>
          <m:t>,</m:t>
        </m:r>
        <m:r>
          <m:rPr>
            <m:sty m:val="b"/>
          </m:rPr>
          <m:t>4</m:t>
        </m:r>
        <m:r>
          <m:rPr>
            <m:sty m:val="b"/>
          </m:rPr>
          <m:t>%</m:t>
        </m:r>
        <m:r>
          <m:rPr>
            <m:sty m:val="b"/>
          </m:rPr>
          <m:t> </m:t>
        </m:r>
        <m:r>
          <m:rPr>
            <m:nor/>
            <m:sty m:val="p"/>
          </m:rPr>
          <m:t>riil</m:t>
        </m:r>
      </m:oMath>
      <w:r>
        <w:rPr>
          <w:lang w:val="id"/>
        </w:rPr>
        <w:t xml:space="preserve"> </w:t>
      </w:r>
      <w:r>
        <w:rPr>
          <w:lang w:val="id"/>
        </w:rPr>
        <w:t xml:space="preserve">— yang pada Sharpe 0,35 menyiratkan volatilitas sekitar</w:t>
      </w:r>
      <w:r>
        <w:rPr>
          <w:lang w:val="id"/>
        </w:rPr>
        <w:t xml:space="preserve"> </w:t>
      </w:r>
      <w:r>
        <w:rPr>
          <w:b/>
          <w:bCs/>
          <w:lang w:val="id"/>
        </w:rPr>
        <w:t xml:space="preserve">4,0%</w:t>
      </w:r>
      <w:r>
        <w:rPr>
          <w:lang w:val="id"/>
        </w:rPr>
        <w:t xml:space="preserve"> </w:t>
      </w:r>
      <w:r>
        <w:rPr>
          <w:lang w:val="id"/>
        </w:rPr>
        <w:t xml:space="preserve">dan drawdown yang diperkirakan</w:t>
      </w:r>
      <w:r>
        <w:rPr>
          <w:lang w:val="id"/>
        </w:rPr>
        <w:t xml:space="preserve"> </w:t>
      </w:r>
      <w:r>
        <w:rPr>
          <w:b/>
          <w:bCs/>
          <w:lang w:val="id"/>
        </w:rPr>
        <w:t xml:space="preserve">di bawah 10%.</w:t>
      </w:r>
    </w:p>
    <w:p>
      <w:pPr>
        <w:pStyle w:val="BodyText"/>
      </w:pPr>
      <w:r>
        <w:rPr>
          <w:b/>
          <w:bCs/>
          <w:lang w:val="id"/>
        </w:rPr>
        <w:t xml:space="preserve">Berada dalam toleransi klien.</w:t>
      </w:r>
    </w:p>
    <w:p>
      <w:pPr>
        <w:pStyle w:val="BodyText"/>
      </w:pPr>
      <w:r>
        <w:rPr>
          <w:b/>
          <w:bCs/>
          <w:lang w:val="id"/>
        </w:rPr>
        <w:t xml:space="preserve">Langkah 10 — nyatakan prinsipnya.</w:t>
      </w:r>
    </w:p>
    <w:p>
      <w:pPr>
        <w:pStyle w:val="BlockText"/>
      </w:pPr>
      <w:r>
        <w:rPr>
          <w:b/>
          <w:bCs/>
          <w:lang w:val="id"/>
        </w:rPr>
        <w:t xml:space="preserve">Konflik tidak diselesaikan dengan menaikkan risiko sampai kebutuhan terpenuhi. Ia diselesaikan dengan mengubah kebutuhan sampai risiko dapat ditanggung.</w:t>
      </w:r>
    </w:p>
    <w:p>
      <w:pPr>
        <w:pStyle w:val="FirstParagraph"/>
      </w:pPr>
      <w:r>
        <w:rPr>
          <w:b/>
          <w:bCs/>
          <w:lang w:val="id"/>
        </w:rPr>
        <w:t xml:space="preserve">Langkah 11 — dan bila klien menolak semua pilihan.</w:t>
      </w:r>
      <w:r>
        <w:rPr>
          <w:lang w:val="id"/>
        </w:rPr>
        <w:t xml:space="preserve"> </w:t>
      </w:r>
      <w:r>
        <w:rPr>
          <w:lang w:val="id"/>
        </w:rPr>
        <w:t xml:space="preserve">Pilihan terakhir adalah menerima bahwa tujuan tidak tercapai —</w:t>
      </w:r>
      <w:r>
        <w:rPr>
          <w:lang w:val="id"/>
        </w:rPr>
        <w:t xml:space="preserve"> </w:t>
      </w:r>
      <w:r>
        <w:rPr>
          <w:b/>
          <w:bCs/>
          <w:lang w:val="id"/>
        </w:rPr>
        <w:t xml:space="preserve">yang sah, tetapi harus ditandatangani:</w:t>
      </w:r>
    </w:p>
    <w:p>
      <w:pPr>
        <w:pStyle w:val="BlockText"/>
      </w:pPr>
      <w:r>
        <w:rPr>
          <w:i/>
          <w:iCs/>
          <w:lang w:val="id"/>
        </w:rPr>
        <w:t xml:space="preserve">“Saya memahami bahwa dengan modal, setoran, dan tanggal pensiun saat ini, penghasilan pensiun Rp300 juta riil per tahun selama 30 tahun kemungkinan besar tidak tercapai. Saya memilih untuk tidak mengubah tujuan, setoran, maupun tanggal, dan memahami konsekuensinya.”</w:t>
      </w:r>
    </w:p>
    <w:p>
      <w:pPr>
        <w:pStyle w:val="FirstParagraph"/>
      </w:pPr>
      <w:r>
        <w:rPr>
          <w:b/>
          <w:bCs/>
          <w:lang w:val="id"/>
        </w:rPr>
        <w:t xml:space="preserve">Membiarkan klien mengira tujuannya akan tercapai padahal tidak adalah kegagalan yang paling tidak terlihat dan paling merusak.</w:t>
      </w:r>
    </w:p>
    <w:p>
      <w:r>
        <w:pict>
          <v:rect style="width:0;height:1.5pt" o:hralign="center" o:hrstd="t" o:hr="t"/>
        </w:pict>
      </w:r>
    </w:p>
    <w:bookmarkEnd w:id="27"/>
    <w:bookmarkStart w:id="30" w:name="contoh-4-peninjauan-dan-kasus-khusus"/>
    <w:p>
      <w:pPr>
        <w:pStyle w:val="Heading3"/>
      </w:pPr>
      <w:r>
        <w:rPr>
          <w:lang w:val="id"/>
        </w:rPr>
        <w:t xml:space="preserve">Contoh 4 — Peninjauan dan kasus khusus</w:t>
      </w:r>
    </w:p>
    <w:bookmarkStart w:id="28" w:name="X995b097c7d38a4ed9437cc8d1bc1c78a9afae90"/>
    <w:p>
      <w:pPr>
        <w:pStyle w:val="Heading4"/>
      </w:pPr>
      <w:r>
        <w:rPr>
          <w:lang w:val="id"/>
        </w:rPr>
        <w:t xml:space="preserve">Bagian A — Permintaan tinjauan karena kinerja</w:t>
      </w:r>
    </w:p>
    <w:p>
      <w:pPr>
        <w:pStyle w:val="FirstParagraph"/>
      </w:pPr>
      <w:r>
        <w:rPr>
          <w:lang w:val="id"/>
        </w:rPr>
        <w:t xml:space="preserve">Klien menelepon:</w:t>
      </w:r>
      <w:r>
        <w:rPr>
          <w:lang w:val="id"/>
        </w:rPr>
        <w:t xml:space="preserve"> </w:t>
      </w:r>
      <w:r>
        <w:rPr>
          <w:i/>
          <w:iCs/>
          <w:lang w:val="id"/>
        </w:rPr>
        <w:t xml:space="preserve">“Portofolio saya turun 16% tahun ini sementara indeks saham hanya turun 9%. Saya ingin meninjau alokasi.”</w:t>
      </w:r>
    </w:p>
    <w:p>
      <w:pPr>
        <w:pStyle w:val="BodyText"/>
      </w:pPr>
      <w:r>
        <w:rPr>
          <w:b/>
          <w:bCs/>
          <w:lang w:val="id"/>
        </w:rPr>
        <w:t xml:space="preserve">Langkah 1 — periksa apakah ini pemicu yang sah.</w:t>
      </w:r>
      <w:r>
        <w:rPr>
          <w:lang w:val="id"/>
        </w:rPr>
        <w:t xml:space="preserve"> </w:t>
      </w:r>
      <w:r>
        <w:rPr>
          <w:lang w:val="id"/>
        </w:rPr>
        <w:t xml:space="preserve">Bagian 7.3 PKI: kinerja portofolio</w:t>
      </w:r>
      <w:r>
        <w:rPr>
          <w:lang w:val="id"/>
        </w:rPr>
        <w:t xml:space="preserve"> </w:t>
      </w:r>
      <w:r>
        <w:rPr>
          <w:b/>
          <w:bCs/>
          <w:lang w:val="id"/>
        </w:rPr>
        <w:t xml:space="preserve">bukan</w:t>
      </w:r>
      <w:r>
        <w:rPr>
          <w:lang w:val="id"/>
        </w:rPr>
        <w:t xml:space="preserve"> </w:t>
      </w:r>
      <w:r>
        <w:rPr>
          <w:lang w:val="id"/>
        </w:rPr>
        <w:t xml:space="preserve">pemicu tinjauan.</w:t>
      </w:r>
    </w:p>
    <w:p>
      <w:pPr>
        <w:pStyle w:val="BodyText"/>
      </w:pPr>
      <w:r>
        <w:rPr>
          <w:b/>
          <w:bCs/>
          <w:lang w:val="id"/>
        </w:rPr>
        <w:t xml:space="preserve">Langkah 2 — periksa apakah yang terjadi dalam rentang yang diperkirakan.</w:t>
      </w:r>
      <w:r>
        <w:rPr>
          <w:lang w:val="id"/>
        </w:rPr>
        <w:t xml:space="preserve"> </w:t>
      </w:r>
      <w:r>
        <w:rPr>
          <w:lang w:val="id"/>
        </w:rPr>
        <w:t xml:space="preserve">PKI Bagian 5.4 menyatakan DD p95 sebesar 28%.</w:t>
      </w:r>
    </w:p>
    <w:p>
      <w:pPr>
        <w:pStyle w:val="BodyText"/>
      </w:pPr>
      <m:oMathPara>
        <m:oMathParaPr>
          <m:jc m:val="center"/>
        </m:oMathParaPr>
        <m:oMath>
          <m:r>
            <m:t>16</m:t>
          </m:r>
          <m:r>
            <m:rPr>
              <m:sty m:val="p"/>
            </m:rPr>
            <m:t>%</m:t>
          </m:r>
          <m:r>
            <m:rPr>
              <m:sty m:val="p"/>
            </m:rPr>
            <m:t>&lt;</m:t>
          </m:r>
          <m:r>
            <m:t>28</m:t>
          </m:r>
          <m:r>
            <m:rPr>
              <m:sty m:val="p"/>
            </m:rPr>
            <m:t>%</m:t>
          </m:r>
          <m:r>
            <m:t> </m:t>
          </m:r>
          <m:r>
            <m:rPr>
              <m:sty m:val="p"/>
            </m:rPr>
            <m:t>⇒</m:t>
          </m:r>
          <m:r>
            <m:t> </m:t>
          </m:r>
          <m:r>
            <m:rPr>
              <m:nor/>
              <m:sty m:val="b"/>
            </m:rPr>
            <m:t>dalam rentang</m:t>
          </m:r>
        </m:oMath>
      </m:oMathPara>
    </w:p>
    <w:p>
      <w:pPr>
        <w:pStyle w:val="FirstParagraph"/>
      </w:pPr>
      <w:r>
        <w:rPr>
          <w:b/>
          <w:bCs/>
          <w:lang w:val="id"/>
        </w:rPr>
        <w:t xml:space="preserve">Langkah 3 — periksa perbandingan dengan indeks.</w:t>
      </w:r>
      <w:r>
        <w:rPr>
          <w:lang w:val="id"/>
        </w:rPr>
        <w:t xml:space="preserve"> </w:t>
      </w:r>
      <w:r>
        <w:rPr>
          <w:lang w:val="id"/>
        </w:rPr>
        <w:t xml:space="preserve">Portofolio memuat obligasi, properti, dan saham negara berkembang; indeks saham domestik bukan pembandingnya.</w:t>
      </w:r>
    </w:p>
    <w:p>
      <w:pPr>
        <w:pStyle w:val="BodyText"/>
      </w:pPr>
      <w:r>
        <w:rPr>
          <w:b/>
          <w:bCs/>
          <w:lang w:val="id"/>
        </w:rPr>
        <w:t xml:space="preserve">Membandingkan dengan pembanding yang salah adalah kesalahan analitis, bukan temuan.</w:t>
      </w:r>
    </w:p>
    <w:p>
      <w:pPr>
        <w:pStyle w:val="BodyText"/>
      </w:pPr>
      <w:r>
        <w:rPr>
          <w:b/>
          <w:bCs/>
          <w:lang w:val="id"/>
        </w:rPr>
        <w:t xml:space="preserve">Langkah 4 — periksa apakah keadaan klien berubah.</w:t>
      </w:r>
    </w:p>
    <w:p>
      <w:pPr>
        <w:pStyle w:val="BlockText"/>
      </w:pPr>
      <w:r>
        <w:rPr>
          <w:i/>
          <w:iCs/>
          <w:lang w:val="id"/>
        </w:rPr>
        <w:t xml:space="preserve">“Sebelum kita bicara portofolio — apakah ada yang berubah pada penghasilan, tanggungan, kesehatan, atau tujuan Anda?”</w:t>
      </w:r>
    </w:p>
    <w:p>
      <w:pPr>
        <w:pStyle w:val="FirstParagraph"/>
      </w:pPr>
      <w:r>
        <w:rPr>
          <w:lang w:val="id"/>
        </w:rPr>
        <w:t xml:space="preserve">Bila tidak ada, tidak ada pemicu tinjauan yang sah.</w:t>
      </w:r>
    </w:p>
    <w:p>
      <w:pPr>
        <w:pStyle w:val="BodyText"/>
      </w:pPr>
      <w:r>
        <w:rPr>
          <w:b/>
          <w:bCs/>
          <w:lang w:val="id"/>
        </w:rPr>
        <w:t xml:space="preserve">Langkah 5 — tangani kecemasannya, bukan alokasinya.</w:t>
      </w:r>
      <w:r>
        <w:rPr>
          <w:lang w:val="id"/>
        </w:rPr>
        <w:t xml:space="preserve"> </w:t>
      </w:r>
      <w:r>
        <w:rPr>
          <w:lang w:val="id"/>
        </w:rPr>
        <w:t xml:space="preserve">Gunakan struktur lima bagian L4.3 §4.6:</w:t>
      </w:r>
    </w:p>
    <w:p>
      <w:pPr>
        <w:pStyle w:val="BlockText"/>
      </w:pPr>
      <w:r>
        <w:rPr>
          <w:i/>
          <w:iCs/>
          <w:lang w:val="id"/>
        </w:rPr>
        <w:t xml:space="preserve">“Portofolio Anda turun 16%, dari Rp2.380.000.000 menjadi Rp1.999.200.000. Ini berada dalam rentang yang kita perkirakan bersama pada [tanggal] — kita memperkirakan penurunan sampai 28% pada satu dari dua puluh kemungkinan. Kebijakan kita menetapkan ambang peninjauan pada 25%; pada 16% tidak ada tindakan yang dipicu. Saya tidak tahu berapa lama ini berlangsung atau apakah akan memburuk. Yang akan memicu perubahan adalah tiga hal: penurunan melampaui 25%, perubahan keadaan Anda, atau tinjauan terjadwal pada [tanggal].”</w:t>
      </w:r>
    </w:p>
    <w:p>
      <w:pPr>
        <w:pStyle w:val="FirstParagraph"/>
      </w:pPr>
      <w:r>
        <w:rPr>
          <w:b/>
          <w:bCs/>
          <w:lang w:val="id"/>
        </w:rPr>
        <w:t xml:space="preserve">Langkah 6 — perhatikan bahwa kecemasan klien tidak ditolak.</w:t>
      </w:r>
      <w:r>
        <w:rPr>
          <w:lang w:val="id"/>
        </w:rPr>
        <w:t xml:space="preserve"> </w:t>
      </w:r>
      <w:r>
        <w:rPr>
          <w:lang w:val="id"/>
        </w:rPr>
        <w:t xml:space="preserve">Ia ditangani — dengan informasi dan rujukan ke kesepakatan sebelumnya, bukan dengan mengubah alokasi.</w:t>
      </w:r>
    </w:p>
    <w:p>
      <w:pPr>
        <w:pStyle w:val="BodyText"/>
      </w:pPr>
      <w:r>
        <w:rPr>
          <w:b/>
          <w:bCs/>
          <w:lang w:val="id"/>
        </w:rPr>
        <w:t xml:space="preserve">Langkah 7 — dan bila klien tetap ingin mengubah.</w:t>
      </w:r>
      <w:r>
        <w:rPr>
          <w:lang w:val="id"/>
        </w:rPr>
        <w:t xml:space="preserve"> </w:t>
      </w:r>
      <w:r>
        <w:rPr>
          <w:lang w:val="id"/>
        </w:rPr>
        <w:t xml:space="preserve">Itu haknya. Yang wajib dilakukan penasihat:</w:t>
      </w:r>
    </w:p>
    <w:p>
      <w:pPr>
        <w:pStyle w:val="Compact"/>
        <w:numPr>
          <w:ilvl w:val="0"/>
          <w:numId w:val="1001"/>
        </w:numPr>
      </w:pPr>
      <w:r>
        <w:rPr>
          <w:lang w:val="id"/>
        </w:rPr>
        <w:t xml:space="preserve">Catat permintaan dan alasannya</w:t>
      </w:r>
    </w:p>
    <w:p>
      <w:pPr>
        <w:pStyle w:val="Compact"/>
        <w:numPr>
          <w:ilvl w:val="0"/>
          <w:numId w:val="1001"/>
        </w:numPr>
      </w:pPr>
      <w:r>
        <w:rPr>
          <w:lang w:val="id"/>
        </w:rPr>
        <w:t xml:space="preserve">Nyatakan konsekuensi yang dapat dihitung (L4.3 §4.1: median 4,032× versus 1,366×)</w:t>
      </w:r>
    </w:p>
    <w:p>
      <w:pPr>
        <w:pStyle w:val="Compact"/>
        <w:numPr>
          <w:ilvl w:val="0"/>
          <w:numId w:val="1001"/>
        </w:numPr>
      </w:pPr>
      <w:r>
        <w:rPr>
          <w:lang w:val="id"/>
        </w:rPr>
        <w:t xml:space="preserve">Laksanakan bila klien tetap meminta dan permintaannya sah</w:t>
      </w:r>
    </w:p>
    <w:p>
      <w:pPr>
        <w:pStyle w:val="Compact"/>
        <w:numPr>
          <w:ilvl w:val="0"/>
          <w:numId w:val="1001"/>
        </w:numPr>
      </w:pPr>
      <w:r>
        <w:rPr>
          <w:b/>
          <w:bCs/>
          <w:lang w:val="id"/>
        </w:rPr>
        <w:t xml:space="preserve">Catat bahwa perubahan dilakukan atas permintaan klien, bukan atas rekomendasi</w:t>
      </w:r>
    </w:p>
    <w:p>
      <w:pPr>
        <w:pStyle w:val="FirstParagraph"/>
      </w:pPr>
      <w:r>
        <w:rPr>
          <w:b/>
          <w:bCs/>
          <w:lang w:val="id"/>
        </w:rPr>
        <w:t xml:space="preserve">Butir 4 penting untuk tinjauan proses di kemudian hari</w:t>
      </w:r>
      <w:r>
        <w:rPr>
          <w:lang w:val="id"/>
        </w:rPr>
        <w:t xml:space="preserve"> </w:t>
      </w:r>
      <w:r>
        <w:rPr>
          <w:lang w:val="id"/>
        </w:rPr>
        <w:t xml:space="preserve">(L4.4 §4.6).</w:t>
      </w:r>
    </w:p>
    <w:bookmarkEnd w:id="28"/>
    <w:bookmarkStart w:id="29" w:name="X1c09c420146984a3b9ccc1915635ecbefa0877a"/>
    <w:p>
      <w:pPr>
        <w:pStyle w:val="Heading4"/>
      </w:pPr>
      <w:r>
        <w:rPr>
          <w:lang w:val="id"/>
        </w:rPr>
        <w:t xml:space="preserve">Bagian B — Pasangan dengan toleransi berbeda</w:t>
      </w:r>
    </w:p>
    <w:p>
      <w:pPr>
        <w:pStyle w:val="FirstParagraph"/>
      </w:pPr>
      <w:r>
        <w:rPr>
          <w:lang w:val="id"/>
        </w:rPr>
        <w:t xml:space="preserve">Suami menyatakan sanggup drawdown 35%; istri menyatakan sanggup 12%. Satu portofolio bersama.</w:t>
      </w:r>
    </w:p>
    <w:p>
      <w:pPr>
        <w:pStyle w:val="BodyText"/>
      </w:pPr>
      <w:r>
        <w:rPr>
          <w:b/>
          <w:bCs/>
          <w:lang w:val="id"/>
        </w:rPr>
        <w:t xml:space="preserve">Langkah 8 — identifikasi kesalahan yang lazim.</w:t>
      </w:r>
      <w:r>
        <w:rPr>
          <w:lang w:val="id"/>
        </w:rPr>
        <w:t xml:space="preserve"> </w:t>
      </w:r>
      <w:r>
        <w:rPr>
          <w:lang w:val="id"/>
        </w:rPr>
        <w:t xml:space="preserve">Kompromi pada rata-rata:</w:t>
      </w:r>
    </w:p>
    <w:p>
      <w:pPr>
        <w:pStyle w:val="BodyText"/>
      </w:pPr>
      <m:oMathPara>
        <m:oMathParaPr>
          <m:jc m:val="center"/>
        </m:oMathParaPr>
        <m:oMath>
          <m:f>
            <m:fPr>
              <m:type m:val="bar"/>
            </m:fPr>
            <m:num>
              <m:r>
                <m:t>35</m:t>
              </m:r>
              <m:r>
                <m:rPr>
                  <m:sty m:val="p"/>
                </m:rPr>
                <m:t>+</m:t>
              </m:r>
              <m:r>
                <m:t>12</m:t>
              </m:r>
            </m:num>
            <m:den>
              <m:r>
                <m:t>2</m:t>
              </m:r>
            </m:den>
          </m:f>
          <m:r>
            <m:rPr>
              <m:sty m:val="p"/>
            </m:rPr>
            <m:t>=</m:t>
          </m:r>
          <m:r>
            <m:t>23</m:t>
          </m:r>
          <m:r>
            <m:rPr>
              <m:sty m:val="p"/>
            </m:rPr>
            <m:t>,</m:t>
          </m:r>
          <m:r>
            <m:t>5</m:t>
          </m:r>
          <m:r>
            <m:rPr>
              <m:sty m:val="p"/>
            </m:rPr>
            <m:t>%</m:t>
          </m:r>
        </m:oMath>
      </m:oMathPara>
    </w:p>
    <w:p>
      <w:pPr>
        <w:pStyle w:val="FirstParagraph"/>
      </w:pPr>
      <w:r>
        <w:rPr>
          <w:b/>
          <w:bCs/>
          <w:lang w:val="id"/>
        </w:rPr>
        <w:t xml:space="preserve">Langkah 9 — tunjukkan mengapa kompromi keliru.</w:t>
      </w:r>
      <w:r>
        <w:rPr>
          <w:lang w:val="id"/>
        </w:rPr>
        <w:t xml:space="preserve"> </w:t>
      </w:r>
      <w:r>
        <w:rPr>
          <w:lang w:val="id"/>
        </w:rPr>
        <w:t xml:space="preserve">Portofolio dengan DD 23,5%</w:t>
      </w:r>
      <w:r>
        <w:rPr>
          <w:lang w:val="id"/>
        </w:rPr>
        <w:t xml:space="preserve"> </w:t>
      </w:r>
      <w:r>
        <w:rPr>
          <w:b/>
          <w:bCs/>
          <w:lang w:val="id"/>
        </w:rPr>
        <w:t xml:space="preserve">melampaui toleransi istri sebesar 11,5 pp.</w:t>
      </w:r>
    </w:p>
    <w:p>
      <w:pPr>
        <w:pStyle w:val="BodyText"/>
      </w:pPr>
      <w:r>
        <w:rPr>
          <w:lang w:val="id"/>
        </w:rPr>
        <w:t xml:space="preserve">Ketika drawdown itu terjadi, pihak dengan toleransi lebih rendah akan memicu likuidasi —</w:t>
      </w:r>
      <w:r>
        <w:rPr>
          <w:lang w:val="id"/>
        </w:rPr>
        <w:t xml:space="preserve"> </w:t>
      </w:r>
      <w:r>
        <w:rPr>
          <w:b/>
          <w:bCs/>
          <w:lang w:val="id"/>
        </w:rPr>
        <w:t xml:space="preserve">dan likuidasi itu berlaku untuk seluruh portofolio, bukan setengahnya.</w:t>
      </w:r>
    </w:p>
    <w:p>
      <w:pPr>
        <w:pStyle w:val="BodyText"/>
      </w:pPr>
      <w:r>
        <w:rPr>
          <w:b/>
          <w:bCs/>
          <w:lang w:val="id"/>
        </w:rPr>
        <w:t xml:space="preserve">Langkah 10 — nyatakan aturan yang benar.</w:t>
      </w:r>
    </w:p>
    <w:p>
      <w:pPr>
        <w:pStyle w:val="BlockText"/>
      </w:pPr>
      <w:r>
        <w:rPr>
          <w:b/>
          <w:bCs/>
          <w:lang w:val="id"/>
        </w:rPr>
        <w:t xml:space="preserve">Kebijakan bersama mengikuti toleransi yang lebih rendah.</w:t>
      </w:r>
    </w:p>
    <w:p>
      <w:pPr>
        <w:pStyle w:val="FirstParagraph"/>
      </w:pPr>
      <m:oMathPara>
        <m:oMathParaPr>
          <m:jc m:val="center"/>
        </m:oMathParaPr>
        <m:oMath>
          <m:r>
            <m:rPr>
              <m:nor/>
              <m:sty m:val="p"/>
            </m:rPr>
            <m:t>DD maksimum</m:t>
          </m:r>
          <m:r>
            <m:rPr>
              <m:sty m:val="p"/>
            </m:rPr>
            <m:t>=</m:t>
          </m:r>
          <m:r>
            <m:rPr>
              <m:sty m:val="p"/>
            </m:rPr>
            <m:t>min</m:t>
          </m:r>
          <m:r>
            <m:rPr>
              <m:sty m:val="p"/>
            </m:rPr>
            <m:t>(</m:t>
          </m:r>
          <m:r>
            <m:t>35</m:t>
          </m:r>
          <m:r>
            <m:rPr>
              <m:sty m:val="p"/>
            </m:rPr>
            <m:t>%</m:t>
          </m:r>
          <m:r>
            <m:rPr>
              <m:sty m:val="p"/>
            </m:rPr>
            <m:t>,</m:t>
          </m:r>
          <m:r>
            <m:t>12</m:t>
          </m:r>
          <m:r>
            <m:rPr>
              <m:sty m:val="p"/>
            </m:rPr>
            <m:t>%</m:t>
          </m:r>
          <m:r>
            <m:rPr>
              <m:sty m:val="p"/>
            </m:rPr>
            <m:t>)</m:t>
          </m:r>
          <m:r>
            <m:rPr>
              <m:sty m:val="p"/>
            </m:rPr>
            <m:t>=</m:t>
          </m:r>
          <m:r>
            <m:rPr>
              <m:sty m:val="b"/>
            </m:rPr>
            <m:t>12</m:t>
          </m:r>
          <m:r>
            <m:rPr>
              <m:sty m:val="b"/>
            </m:rPr>
            <m:t>%</m:t>
          </m:r>
        </m:oMath>
      </m:oMathPara>
    </w:p>
    <w:p>
      <w:pPr>
        <w:pStyle w:val="FirstParagraph"/>
      </w:pPr>
      <w:r>
        <w:rPr>
          <w:b/>
          <w:bCs/>
          <w:lang w:val="id"/>
        </w:rPr>
        <w:t xml:space="preserve">Langkah 11 — nyatakan konsekuensinya secara eksplisit kepada keduanya.</w:t>
      </w:r>
      <w:r>
        <w:rPr>
          <w:lang w:val="id"/>
        </w:rPr>
        <w:t xml:space="preserve"> </w:t>
      </w:r>
      <w:r>
        <w:rPr>
          <w:lang w:val="id"/>
        </w:rPr>
        <w:t xml:space="preserve">Toleransi 12% menyiratkan volatilitas sekitar 4,6% dan imbal hasil riil sekitar 2,6% pada Sharpe 0,35.</w:t>
      </w:r>
    </w:p>
    <w:p>
      <w:pPr>
        <w:pStyle w:val="BodyText"/>
      </w:pPr>
      <w:r>
        <w:rPr>
          <w:b/>
          <w:bCs/>
          <w:lang w:val="id"/>
        </w:rPr>
        <w:t xml:space="preserve">Bila kebutuhan mereka melampaui itu, konflik §4.4 berlaku</w:t>
      </w:r>
      <w:r>
        <w:rPr>
          <w:lang w:val="id"/>
        </w:rPr>
        <w:t xml:space="preserve"> </w:t>
      </w:r>
      <w:r>
        <w:rPr>
          <w:lang w:val="id"/>
        </w:rPr>
        <w:t xml:space="preserve">— dan percakapannya berpindah ke pilihan di luar portofolio.</w:t>
      </w:r>
    </w:p>
    <w:p>
      <w:pPr>
        <w:pStyle w:val="BodyText"/>
      </w:pPr>
      <w:r>
        <w:rPr>
          <w:b/>
          <w:bCs/>
          <w:lang w:val="id"/>
        </w:rPr>
        <w:t xml:space="preserve">Langkah 12 — alternatif bila keduanya menginginkan kebebasan berbeda.</w:t>
      </w:r>
      <w:r>
        <w:rPr>
          <w:lang w:val="id"/>
        </w:rPr>
        <w:t xml:space="preserve"> </w:t>
      </w:r>
      <w:r>
        <w:rPr>
          <w:lang w:val="id"/>
        </w:rPr>
        <w:t xml:space="preserve">Portofolio terpisah dengan kebijakan terpisah, masing-masing sesuai toleransi pemiliknya — dengan syarat kebutuhan bersama dipenuhi oleh gabungannya, dan</w:t>
      </w:r>
      <w:r>
        <w:rPr>
          <w:lang w:val="id"/>
        </w:rPr>
        <w:t xml:space="preserve"> </w:t>
      </w:r>
      <w:r>
        <w:rPr>
          <w:b/>
          <w:bCs/>
          <w:lang w:val="id"/>
        </w:rPr>
        <w:t xml:space="preserve">dihitung sebagai gabungan.</w:t>
      </w:r>
    </w:p>
    <w:p>
      <w:pPr>
        <w:pStyle w:val="BodyText"/>
      </w:pPr>
      <w:r>
        <w:rPr>
          <w:b/>
          <w:bCs/>
          <w:lang w:val="id"/>
        </w:rPr>
        <w:t xml:space="preserve">Ini sah dan sering lebih baik daripada kompromi</w:t>
      </w:r>
      <w:r>
        <w:rPr>
          <w:lang w:val="id"/>
        </w:rPr>
        <w:t xml:space="preserve">, tetapi memerlukan kedua PKI menyatakan bagaimana keduanya bersama memenuhi tujuan bersama.</w:t>
      </w:r>
    </w:p>
    <w:p>
      <w:r>
        <w:pict>
          <v:rect style="width:0;height:1.5pt" o:hralign="center" o:hrstd="t" o:hr="t"/>
        </w:pict>
      </w:r>
    </w:p>
    <w:bookmarkEnd w:id="29"/>
    <w:bookmarkEnd w:id="30"/>
    <w:bookmarkEnd w:id="31"/>
    <w:bookmarkStart w:id="37" w:name="lembar-kerja-peserta"/>
    <w:p>
      <w:pPr>
        <w:pStyle w:val="Heading2"/>
      </w:pPr>
      <w:r>
        <w:rPr>
          <w:lang w:val="id"/>
        </w:rPr>
        <w:t xml:space="preserve">6. Lembar Kerja Peserta</w:t>
      </w:r>
    </w:p>
    <w:bookmarkStart w:id="32" w:name="Xf71b83dac059073a726c5fe9477b822b9b032d2"/>
    <w:p>
      <w:pPr>
        <w:pStyle w:val="Heading3"/>
      </w:pPr>
      <w:r>
        <w:rPr>
          <w:lang w:val="id"/>
        </w:rPr>
        <w:t xml:space="preserve">Bagian A — Hitung kapasitas dari modal manusia</w:t>
      </w:r>
    </w:p>
    <w:p>
      <w:pPr>
        <w:pStyle w:val="Compact"/>
        <w:numPr>
          <w:ilvl w:val="0"/>
          <w:numId w:val="1002"/>
        </w:numPr>
      </w:pPr>
      <w:r>
        <w:rPr>
          <w:lang w:val="id"/>
        </w:rPr>
        <w:t xml:space="preserve">Usia: ____ · Tahun kerja tersisa: ____ · Penghasilan: Rp____/tahun</w:t>
      </w:r>
    </w:p>
    <w:p>
      <w:pPr>
        <w:pStyle w:val="Compact"/>
        <w:numPr>
          <w:ilvl w:val="0"/>
          <w:numId w:val="1002"/>
        </w:numPr>
      </w:pPr>
      <w:r>
        <w:rPr>
          <w:lang w:val="id"/>
        </w:rPr>
        <w:t xml:space="preserve">Diskonto: ____% · **Modal manusia: Rp____**</w:t>
      </w:r>
    </w:p>
    <w:p>
      <w:pPr>
        <w:pStyle w:val="Compact"/>
        <w:numPr>
          <w:ilvl w:val="0"/>
          <w:numId w:val="1002"/>
        </w:numPr>
      </w:pPr>
      <w:r>
        <w:rPr>
          <w:lang w:val="id"/>
        </w:rPr>
        <w:t xml:space="preserve">Portofolio finansial: Rp____ · **Kekayaan total: Rp____**</w:t>
      </w:r>
    </w:p>
    <w:p>
      <w:pPr>
        <w:pStyle w:val="Compact"/>
        <w:numPr>
          <w:ilvl w:val="0"/>
          <w:numId w:val="1002"/>
        </w:numPr>
      </w:pPr>
      <w:r>
        <w:rPr>
          <w:lang w:val="id"/>
        </w:rPr>
        <w:t xml:space="preserve">Sifat penghasilan: ____ ·</w:t>
      </w:r>
      <w:r>
        <w:rPr>
          <w:lang w:val="id"/>
        </w:rPr>
        <w:t xml:space="preserve"> </w:t>
      </w:r>
      <m:oMath>
        <m:sSub>
          <m:e>
            <m:r>
              <m:t>β</m:t>
            </m:r>
          </m:e>
          <m:sub>
            <m:r>
              <m:t>H</m:t>
            </m:r>
            <m:r>
              <m:t>C</m:t>
            </m:r>
          </m:sub>
        </m:sSub>
      </m:oMath>
      <w:r>
        <w:rPr>
          <w:b/>
          <w:bCs/>
          <w:lang w:val="id"/>
        </w:rPr>
        <w:t xml:space="preserve"> </w:t>
      </w:r>
      <w:r>
        <w:rPr>
          <w:b/>
          <w:bCs/>
          <w:lang w:val="id"/>
        </w:rPr>
        <w:t xml:space="preserve">yang saya asumsikan: ____</w:t>
      </w:r>
      <w:r>
        <w:rPr>
          <w:lang w:val="id"/>
        </w:rPr>
        <w:t xml:space="preserve"> </w:t>
      </w:r>
      <w:r>
        <w:rPr>
          <w:lang w:val="id"/>
        </w:rPr>
        <w:t xml:space="preserve">· Dasar: ____</w:t>
      </w:r>
    </w:p>
    <w:p>
      <w:pPr>
        <w:pStyle w:val="Compact"/>
        <w:numPr>
          <w:ilvl w:val="0"/>
          <w:numId w:val="1002"/>
        </w:numPr>
      </w:pPr>
      <w:r>
        <w:rPr>
          <w:lang w:val="id"/>
        </w:rPr>
        <w:t xml:space="preserve">Eksposur saham lewat modal manusia: Rp____</w:t>
      </w:r>
    </w:p>
    <w:p>
      <w:pPr>
        <w:pStyle w:val="Compact"/>
        <w:numPr>
          <w:ilvl w:val="0"/>
          <w:numId w:val="1002"/>
        </w:numPr>
      </w:pPr>
      <w:r>
        <w:rPr>
          <w:lang w:val="id"/>
        </w:rPr>
        <w:t xml:space="preserve">Target saham dari kekayaan total ____% → dibutuhkan Rp____</w:t>
      </w:r>
    </w:p>
    <w:p>
      <w:pPr>
        <w:pStyle w:val="Compact"/>
        <w:numPr>
          <w:ilvl w:val="0"/>
          <w:numId w:val="1002"/>
        </w:numPr>
      </w:pPr>
      <w:r>
        <w:rPr>
          <w:b/>
          <w:bCs/>
          <w:lang w:val="id"/>
        </w:rPr>
        <w:t xml:space="preserve">Alokasi saham finansial yang tersirat: ____%</w:t>
      </w:r>
    </w:p>
    <w:p>
      <w:pPr>
        <w:pStyle w:val="Compact"/>
        <w:numPr>
          <w:ilvl w:val="0"/>
          <w:numId w:val="1002"/>
        </w:numPr>
      </w:pPr>
      <w:r>
        <w:rPr>
          <w:lang w:val="id"/>
        </w:rPr>
        <w:t xml:space="preserve">Bandingkan dengan aturan</w:t>
      </w:r>
      <w:r>
        <w:rPr>
          <w:lang w:val="id"/>
        </w:rPr>
        <w:t xml:space="preserve"> </w:t>
      </w:r>
      <w:r>
        <w:rPr>
          <w:lang w:val="id"/>
        </w:rPr>
        <w:t xml:space="preserve">“100 − usia”</w:t>
      </w:r>
      <w:r>
        <w:rPr>
          <w:lang w:val="id"/>
        </w:rPr>
        <w:t xml:space="preserve">: ____% ·</w:t>
      </w:r>
      <w:r>
        <w:rPr>
          <w:lang w:val="id"/>
        </w:rPr>
        <w:t xml:space="preserve"> </w:t>
      </w:r>
      <w:r>
        <w:rPr>
          <w:b/>
          <w:bCs/>
          <w:lang w:val="id"/>
        </w:rPr>
        <w:t xml:space="preserve">Selisih: ____ pp</w:t>
      </w:r>
    </w:p>
    <w:bookmarkEnd w:id="32"/>
    <w:bookmarkStart w:id="33" w:name="Xa29bff6e046ce44bae86e1fe674545f151effd5"/>
    <w:p>
      <w:pPr>
        <w:pStyle w:val="Heading3"/>
      </w:pPr>
      <w:r>
        <w:rPr>
          <w:lang w:val="id"/>
        </w:rPr>
        <w:t xml:space="preserve">Bagian B — Nilai toleransi dengan lima sumber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w:t>
            </w:r>
          </w:p>
        </w:tc>
        <w:tc>
          <w:tcPr/>
          <w:p>
            <w:pPr>
              <w:pStyle w:val="Compact"/>
            </w:pPr>
            <w:r>
              <w:rPr>
                <w:lang w:val="id"/>
              </w:rPr>
              <w:t xml:space="preserve">Sumber</w:t>
            </w:r>
          </w:p>
        </w:tc>
        <w:tc>
          <w:tcPr/>
          <w:p>
            <w:pPr>
              <w:pStyle w:val="Compact"/>
            </w:pPr>
            <w:r>
              <w:rPr>
                <w:lang w:val="id"/>
              </w:rPr>
              <w:t xml:space="preserve">Hasil</w:t>
            </w:r>
          </w:p>
        </w:tc>
      </w:tr>
      <w:tr>
        <w:tc>
          <w:tcPr/>
          <w:p>
            <w:pPr>
              <w:pStyle w:val="Compact"/>
              <w:jc w:val="right"/>
            </w:pPr>
            <w:r>
              <w:rPr>
                <w:lang w:val="id"/>
              </w:rPr>
              <w:t xml:space="preserve">1</w:t>
            </w:r>
          </w:p>
        </w:tc>
        <w:tc>
          <w:tcPr/>
          <w:p>
            <w:pPr>
              <w:pStyle w:val="Compact"/>
            </w:pPr>
            <w:r>
              <w:rPr>
                <w:b/>
                <w:bCs/>
                <w:lang w:val="id"/>
              </w:rPr>
              <w:t xml:space="preserve">Perilaku pada drawdown nyata sebelumnya</w:t>
            </w:r>
          </w:p>
        </w:tc>
        <w:tc>
          <w:tcPr/>
          <w:p>
            <w:pPr>
              <w:pStyle w:val="Compact"/>
            </w:pPr>
          </w:p>
        </w:tc>
      </w:tr>
      <w:tr>
        <w:tc>
          <w:tcPr/>
          <w:p>
            <w:pPr>
              <w:pStyle w:val="Compact"/>
              <w:jc w:val="right"/>
            </w:pPr>
            <w:r>
              <w:rPr>
                <w:lang w:val="id"/>
              </w:rPr>
              <w:t xml:space="preserve">2</w:t>
            </w:r>
          </w:p>
        </w:tc>
        <w:tc>
          <w:tcPr/>
          <w:p>
            <w:pPr>
              <w:pStyle w:val="Compact"/>
            </w:pPr>
            <w:r>
              <w:rPr>
                <w:lang w:val="id"/>
              </w:rPr>
              <w:t xml:space="preserve">Reaksi terhadap angka rupiah</w:t>
            </w:r>
          </w:p>
        </w:tc>
        <w:tc>
          <w:tcPr/>
          <w:p>
            <w:pPr>
              <w:pStyle w:val="Compact"/>
            </w:pPr>
          </w:p>
        </w:tc>
      </w:tr>
      <w:tr>
        <w:tc>
          <w:tcPr/>
          <w:p>
            <w:pPr>
              <w:pStyle w:val="Compact"/>
              <w:jc w:val="right"/>
            </w:pPr>
            <w:r>
              <w:rPr>
                <w:lang w:val="id"/>
              </w:rPr>
              <w:t xml:space="preserve">3</w:t>
            </w:r>
          </w:p>
        </w:tc>
        <w:tc>
          <w:tcPr/>
          <w:p>
            <w:pPr>
              <w:pStyle w:val="Compact"/>
            </w:pPr>
            <w:r>
              <w:rPr>
                <w:lang w:val="id"/>
              </w:rPr>
              <w:t xml:space="preserve">Pernyataan pra-peristiwa</w:t>
            </w:r>
          </w:p>
        </w:tc>
        <w:tc>
          <w:tcPr/>
          <w:p>
            <w:pPr>
              <w:pStyle w:val="Compact"/>
            </w:pPr>
          </w:p>
        </w:tc>
      </w:tr>
      <w:tr>
        <w:tc>
          <w:tcPr/>
          <w:p>
            <w:pPr>
              <w:pStyle w:val="Compact"/>
              <w:jc w:val="right"/>
            </w:pPr>
            <w:r>
              <w:rPr>
                <w:lang w:val="id"/>
              </w:rPr>
              <w:t xml:space="preserve">4</w:t>
            </w:r>
          </w:p>
        </w:tc>
        <w:tc>
          <w:tcPr/>
          <w:p>
            <w:pPr>
              <w:pStyle w:val="Compact"/>
            </w:pPr>
            <w:r>
              <w:rPr>
                <w:lang w:val="id"/>
              </w:rPr>
              <w:t xml:space="preserve">Kuesioner (tanggal, keadaan pasar)</w:t>
            </w:r>
          </w:p>
        </w:tc>
        <w:tc>
          <w:tcPr/>
          <w:p>
            <w:pPr>
              <w:pStyle w:val="Compact"/>
            </w:pPr>
          </w:p>
        </w:tc>
      </w:tr>
      <w:tr>
        <w:tc>
          <w:tcPr/>
          <w:p>
            <w:pPr>
              <w:pStyle w:val="Compact"/>
              <w:jc w:val="right"/>
            </w:pPr>
            <w:r>
              <w:rPr>
                <w:lang w:val="id"/>
              </w:rPr>
              <w:t xml:space="preserve">5</w:t>
            </w:r>
          </w:p>
        </w:tc>
        <w:tc>
          <w:tcPr/>
          <w:p>
            <w:pPr>
              <w:pStyle w:val="Compact"/>
            </w:pPr>
            <w:r>
              <w:rPr>
                <w:lang w:val="id"/>
              </w:rPr>
              <w:t xml:space="preserve">Pengukuran berulang</w:t>
            </w:r>
          </w:p>
        </w:tc>
        <w:tc>
          <w:tcPr/>
          <w:p>
            <w:pPr>
              <w:pStyle w:val="Compact"/>
            </w:pPr>
          </w:p>
        </w:tc>
      </w:tr>
    </w:tbl>
    <w:p>
      <w:pPr>
        <w:pStyle w:val="Compact"/>
        <w:numPr>
          <w:ilvl w:val="0"/>
          <w:numId w:val="1003"/>
        </w:numPr>
      </w:pPr>
      <w:r>
        <w:rPr>
          <w:b/>
          <w:bCs/>
          <w:lang w:val="id"/>
        </w:rPr>
        <w:t xml:space="preserve">Bila sumber 1 dan 4 bertentangan, saya ikuti:</w:t>
      </w:r>
      <w:r>
        <w:rPr>
          <w:lang w:val="id"/>
        </w:rPr>
        <w:t xml:space="preserve"> </w:t>
      </w:r>
      <w:r>
        <w:rPr>
          <w:lang w:val="id"/>
        </w:rPr>
        <w:t xml:space="preserve">☐ Sumber 1</w:t>
      </w:r>
      <w:r>
        <w:rPr>
          <w:lang w:val="id"/>
        </w:rPr>
        <w:t xml:space="preserve"> </w:t>
      </w:r>
      <w:r>
        <w:rPr>
          <w:i/>
          <w:iCs/>
          <w:lang w:val="id"/>
        </w:rPr>
        <w:t xml:space="preserve">(benar)</w:t>
      </w:r>
      <w:r>
        <w:rPr>
          <w:lang w:val="id"/>
        </w:rPr>
        <w:t xml:space="preserve"> </w:t>
      </w:r>
      <w:r>
        <w:rPr>
          <w:lang w:val="id"/>
        </w:rPr>
        <w:t xml:space="preserve">☐ Sumber 4</w:t>
      </w:r>
    </w:p>
    <w:p>
      <w:pPr>
        <w:pStyle w:val="Compact"/>
        <w:numPr>
          <w:ilvl w:val="0"/>
          <w:numId w:val="1003"/>
        </w:numPr>
      </w:pPr>
      <w:r>
        <w:rPr>
          <w:lang w:val="id"/>
        </w:rPr>
        <w:t xml:space="preserve">Toleransi yang disimpulkan: DD maksimum ____%</w:t>
      </w:r>
    </w:p>
    <w:bookmarkEnd w:id="33"/>
    <w:bookmarkStart w:id="34" w:name="bagian-c-hitung-kebutuhan-dan-ujilah"/>
    <w:p>
      <w:pPr>
        <w:pStyle w:val="Heading3"/>
      </w:pPr>
      <w:r>
        <w:rPr>
          <w:lang w:val="id"/>
        </w:rPr>
        <w:t xml:space="preserve">Bagian C — Hitung kebutuhan dan ujilah</w:t>
      </w:r>
    </w:p>
    <w:p>
      <w:pPr>
        <w:pStyle w:val="Compact"/>
        <w:numPr>
          <w:ilvl w:val="0"/>
          <w:numId w:val="1004"/>
        </w:numPr>
      </w:pPr>
      <w:r>
        <w:rPr>
          <w:lang w:val="id"/>
        </w:rPr>
        <w:t xml:space="preserve">Tujuan: Rp____ pada tanggal ____ · Modal: Rp____ · Setoran: Rp____/tahun</w:t>
      </w:r>
    </w:p>
    <w:p>
      <w:pPr>
        <w:pStyle w:val="Compact"/>
        <w:numPr>
          <w:ilvl w:val="0"/>
          <w:numId w:val="1004"/>
        </w:numPr>
      </w:pPr>
      <w:r>
        <w:rPr>
          <w:b/>
          <w:bCs/>
          <w:lang w:val="id"/>
        </w:rPr>
        <w:t xml:space="preserve">Imbal hasil riil yang dibutuhkan: ____%</w:t>
      </w:r>
    </w:p>
    <w:p>
      <w:pPr>
        <w:pStyle w:val="Compact"/>
        <w:numPr>
          <w:ilvl w:val="0"/>
          <w:numId w:val="1004"/>
        </w:numPr>
      </w:pPr>
      <w:r>
        <w:rPr>
          <w:lang w:val="id"/>
        </w:rPr>
        <w:t xml:space="preserve">Volatilitas yang tersirat (Sharpe ____): ____%</w:t>
      </w:r>
    </w:p>
    <w:p>
      <w:pPr>
        <w:pStyle w:val="Compact"/>
        <w:numPr>
          <w:ilvl w:val="0"/>
          <w:numId w:val="1004"/>
        </w:numPr>
      </w:pPr>
      <w:r>
        <w:rPr>
          <w:b/>
          <w:bCs/>
          <w:lang w:val="id"/>
        </w:rPr>
        <w:t xml:space="preserve">DD yang diperkirakan: ____% rata-rata · ____% p95</w:t>
      </w:r>
    </w:p>
    <w:p>
      <w:pPr>
        <w:pStyle w:val="Compact"/>
        <w:numPr>
          <w:ilvl w:val="0"/>
          <w:numId w:val="1004"/>
        </w:numPr>
      </w:pPr>
      <w:r>
        <w:rPr>
          <w:lang w:val="id"/>
        </w:rPr>
        <w:t xml:space="preserve">Dalam rupiah: Rp____ · Rp____</w:t>
      </w:r>
    </w:p>
    <w:bookmarkEnd w:id="34"/>
    <w:bookmarkStart w:id="35" w:name="bagian-d-uji-konflik"/>
    <w:p>
      <w:pPr>
        <w:pStyle w:val="Heading3"/>
      </w:pPr>
      <w:r>
        <w:rPr>
          <w:lang w:val="id"/>
        </w:rPr>
        <w:t xml:space="preserve">Bagian D — Uji konflik</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Dimensi</w:t>
            </w:r>
          </w:p>
        </w:tc>
        <w:tc>
          <w:tcPr/>
          <w:p>
            <w:pPr>
              <w:pStyle w:val="Compact"/>
              <w:jc w:val="right"/>
            </w:pPr>
            <w:r>
              <w:rPr>
                <w:lang w:val="id"/>
              </w:rPr>
              <w:t xml:space="preserve">DD yang diizinkan/disyaratkan</w:t>
            </w:r>
          </w:p>
        </w:tc>
      </w:tr>
      <w:tr>
        <w:tc>
          <w:tcPr/>
          <w:p>
            <w:pPr>
              <w:pStyle w:val="Compact"/>
            </w:pPr>
            <w:r>
              <w:rPr>
                <w:lang w:val="id"/>
              </w:rPr>
              <w:t xml:space="preserve">Kapasitas</w:t>
            </w:r>
          </w:p>
        </w:tc>
        <w:tc>
          <w:tcPr/>
          <w:p>
            <w:pPr>
              <w:pStyle w:val="Compact"/>
              <w:jc w:val="right"/>
            </w:pPr>
            <w:r>
              <w:rPr>
                <w:lang w:val="id"/>
              </w:rPr>
              <w:t xml:space="preserve">____%</w:t>
            </w:r>
          </w:p>
        </w:tc>
      </w:tr>
      <w:tr>
        <w:tc>
          <w:tcPr/>
          <w:p>
            <w:pPr>
              <w:pStyle w:val="Compact"/>
            </w:pPr>
            <w:r>
              <w:rPr>
                <w:lang w:val="id"/>
              </w:rPr>
              <w:t xml:space="preserve">Toleransi</w:t>
            </w:r>
          </w:p>
        </w:tc>
        <w:tc>
          <w:tcPr/>
          <w:p>
            <w:pPr>
              <w:pStyle w:val="Compact"/>
              <w:jc w:val="right"/>
            </w:pPr>
            <w:r>
              <w:rPr>
                <w:lang w:val="id"/>
              </w:rPr>
              <w:t xml:space="preserve">____%</w:t>
            </w:r>
          </w:p>
        </w:tc>
      </w:tr>
      <w:tr>
        <w:tc>
          <w:tcPr/>
          <w:p>
            <w:pPr>
              <w:pStyle w:val="Compact"/>
            </w:pPr>
            <w:r>
              <w:rPr>
                <w:b/>
                <w:bCs/>
                <w:lang w:val="id"/>
              </w:rPr>
              <w:t xml:space="preserve">Kebutuhan</w:t>
            </w:r>
          </w:p>
        </w:tc>
        <w:tc>
          <w:tcPr/>
          <w:p>
            <w:pPr>
              <w:pStyle w:val="Compact"/>
              <w:jc w:val="right"/>
            </w:pPr>
            <w:r>
              <w:rPr>
                <w:lang w:val="id"/>
              </w:rPr>
              <w:t xml:space="preserve">____%</w:t>
            </w:r>
          </w:p>
        </w:tc>
      </w:tr>
    </w:tbl>
    <w:p>
      <w:pPr>
        <w:pStyle w:val="Compact"/>
        <w:numPr>
          <w:ilvl w:val="0"/>
          <w:numId w:val="1005"/>
        </w:numPr>
      </w:pPr>
      <w:r>
        <w:rPr>
          <w:b/>
          <w:bCs/>
          <w:lang w:val="id"/>
        </w:rPr>
        <w:t xml:space="preserve">Apakah kebutuhan ≤ min(kapasitas, toleransi)?</w:t>
      </w:r>
      <w:r>
        <w:rPr>
          <w:lang w:val="id"/>
        </w:rPr>
        <w:t xml:space="preserve"> </w:t>
      </w:r>
      <w:r>
        <w:rPr>
          <w:lang w:val="id"/>
        </w:rPr>
        <w:t xml:space="preserve">☐ Ya ☐</w:t>
      </w:r>
      <w:r>
        <w:rPr>
          <w:lang w:val="id"/>
        </w:rPr>
        <w:t xml:space="preserve"> </w:t>
      </w:r>
      <w:r>
        <w:rPr>
          <w:b/>
          <w:bCs/>
          <w:lang w:val="id"/>
        </w:rPr>
        <w:t xml:space="preserve">Tidak</w:t>
      </w:r>
    </w:p>
    <w:p>
      <w:pPr>
        <w:pStyle w:val="Compact"/>
        <w:numPr>
          <w:ilvl w:val="0"/>
          <w:numId w:val="1005"/>
        </w:numPr>
      </w:pPr>
      <w:r>
        <w:rPr>
          <w:lang w:val="id"/>
        </w:rPr>
        <w:t xml:space="preserve">Bila tidak, hitung tiap pilihan: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Pilihan</w:t>
            </w:r>
          </w:p>
        </w:tc>
        <w:tc>
          <w:tcPr/>
          <w:p>
            <w:pPr>
              <w:pStyle w:val="Compact"/>
              <w:jc w:val="right"/>
            </w:pPr>
            <w:r>
              <w:rPr>
                <w:lang w:val="id"/>
              </w:rPr>
              <w:t xml:space="preserve">Kebutuhan baru</w:t>
            </w:r>
          </w:p>
        </w:tc>
      </w:tr>
      <w:tr>
        <w:tc>
          <w:tcPr/>
          <w:p>
            <w:pPr>
              <w:pStyle w:val="Compact"/>
            </w:pPr>
            <w:r>
              <w:rPr>
                <w:lang w:val="id"/>
              </w:rPr>
              <w:t xml:space="preserve">Perpanjang cakrawala ____ tahun</w:t>
            </w:r>
          </w:p>
        </w:tc>
        <w:tc>
          <w:tcPr/>
          <w:p>
            <w:pPr>
              <w:pStyle w:val="Compact"/>
              <w:jc w:val="right"/>
            </w:pPr>
            <w:r>
              <w:rPr>
                <w:lang w:val="id"/>
              </w:rPr>
              <w:t xml:space="preserve">____%</w:t>
            </w:r>
          </w:p>
        </w:tc>
      </w:tr>
      <w:tr>
        <w:tc>
          <w:tcPr/>
          <w:p>
            <w:pPr>
              <w:pStyle w:val="Compact"/>
            </w:pPr>
            <w:r>
              <w:rPr>
                <w:lang w:val="id"/>
              </w:rPr>
              <w:t xml:space="preserve">Kurangi tujuan ____%</w:t>
            </w:r>
          </w:p>
        </w:tc>
        <w:tc>
          <w:tcPr/>
          <w:p>
            <w:pPr>
              <w:pStyle w:val="Compact"/>
              <w:jc w:val="right"/>
            </w:pPr>
            <w:r>
              <w:rPr>
                <w:lang w:val="id"/>
              </w:rPr>
              <w:t xml:space="preserve">____%</w:t>
            </w:r>
          </w:p>
        </w:tc>
      </w:tr>
      <w:tr>
        <w:tc>
          <w:tcPr/>
          <w:p>
            <w:pPr>
              <w:pStyle w:val="Compact"/>
            </w:pPr>
            <w:r>
              <w:rPr>
                <w:lang w:val="id"/>
              </w:rPr>
              <w:t xml:space="preserve">Tambah setoran Rp____</w:t>
            </w:r>
          </w:p>
        </w:tc>
        <w:tc>
          <w:tcPr/>
          <w:p>
            <w:pPr>
              <w:pStyle w:val="Compact"/>
              <w:jc w:val="right"/>
            </w:pPr>
            <w:r>
              <w:rPr>
                <w:lang w:val="id"/>
              </w:rPr>
              <w:t xml:space="preserve">____%</w:t>
            </w:r>
          </w:p>
        </w:tc>
      </w:tr>
      <w:tr>
        <w:tc>
          <w:tcPr/>
          <w:p>
            <w:pPr>
              <w:pStyle w:val="Compact"/>
            </w:pPr>
            <w:r>
              <w:rPr>
                <w:lang w:val="id"/>
              </w:rPr>
              <w:t xml:space="preserve">Turunkan biaya ____ pp</w:t>
            </w:r>
          </w:p>
        </w:tc>
        <w:tc>
          <w:tcPr/>
          <w:p>
            <w:pPr>
              <w:pStyle w:val="Compact"/>
              <w:jc w:val="right"/>
            </w:pPr>
            <w:r>
              <w:rPr>
                <w:lang w:val="id"/>
              </w:rPr>
              <w:t xml:space="preserve">____%</w:t>
            </w:r>
          </w:p>
        </w:tc>
      </w:tr>
      <w:tr>
        <w:tc>
          <w:tcPr/>
          <w:p>
            <w:pPr>
              <w:pStyle w:val="Compact"/>
            </w:pPr>
            <w:r>
              <w:rPr>
                <w:b/>
                <w:bCs/>
                <w:lang w:val="id"/>
              </w:rPr>
              <w:t xml:space="preserve">Gabungan</w:t>
            </w:r>
          </w:p>
        </w:tc>
        <w:tc>
          <w:tcPr/>
          <w:p>
            <w:pPr>
              <w:pStyle w:val="Compact"/>
              <w:jc w:val="right"/>
            </w:pPr>
            <w:r>
              <w:rPr>
                <w:lang w:val="id"/>
              </w:rPr>
              <w:t xml:space="preserve">____%</w:t>
            </w:r>
          </w:p>
        </w:tc>
      </w:tr>
    </w:tbl>
    <w:p>
      <w:pPr>
        <w:pStyle w:val="Compact"/>
        <w:numPr>
          <w:ilvl w:val="0"/>
          <w:numId w:val="1006"/>
        </w:numPr>
      </w:pPr>
      <w:r>
        <w:rPr>
          <w:b/>
          <w:bCs/>
          <w:lang w:val="id"/>
        </w:rPr>
        <w:t xml:space="preserve">Pilihan yang diambil:</w:t>
      </w:r>
      <w:r>
        <w:rPr>
          <w:lang w:val="id"/>
        </w:rPr>
        <w:t xml:space="preserve"> </w:t>
      </w:r>
      <w:r>
        <w:rPr>
          <w:lang w:val="id"/>
        </w:rPr>
        <w:t xml:space="preserve">____</w:t>
      </w:r>
    </w:p>
    <w:p>
      <w:pPr>
        <w:pStyle w:val="Compact"/>
        <w:numPr>
          <w:ilvl w:val="0"/>
          <w:numId w:val="1006"/>
        </w:numPr>
      </w:pPr>
      <w:r>
        <w:rPr>
          <w:lang w:val="id"/>
        </w:rPr>
        <w:t xml:space="preserve">Bila menerima tujuan tidak tercapai: ✍ pernyataan ____</w:t>
      </w:r>
    </w:p>
    <w:bookmarkEnd w:id="35"/>
    <w:bookmarkStart w:id="36" w:name="bagian-e-pernyataan-kebijakan-investasi"/>
    <w:p>
      <w:pPr>
        <w:pStyle w:val="Heading3"/>
      </w:pPr>
      <w:r>
        <w:rPr>
          <w:lang w:val="id"/>
        </w:rPr>
        <w:t xml:space="preserve">Bagian E — Pernyataan Kebijakan Investasi</w:t>
      </w:r>
    </w:p>
    <w:p>
      <w:pPr>
        <w:pStyle w:val="FirstParagraph"/>
      </w:pPr>
      <w:r>
        <w:rPr>
          <w:lang w:val="id"/>
        </w:rPr>
        <w:t xml:space="preserve">Isi templat §4.5 secara lengkap,</w:t>
      </w:r>
      <w:r>
        <w:rPr>
          <w:lang w:val="id"/>
        </w:rPr>
        <w:t xml:space="preserve"> </w:t>
      </w:r>
      <w:r>
        <w:rPr>
          <w:b/>
          <w:bCs/>
          <w:lang w:val="id"/>
        </w:rPr>
        <w:t xml:space="preserve">terutama Bagian 4 dan 6</w:t>
      </w:r>
      <w:r>
        <w:rPr>
          <w:lang w:val="id"/>
        </w:rPr>
        <w:t xml:space="preserve">. Dokumen ini menjadi komponen</w:t>
      </w:r>
      <w:r>
        <w:rPr>
          <w:lang w:val="id"/>
        </w:rPr>
        <w:t xml:space="preserve"> </w:t>
      </w:r>
      <w:r>
        <w:rPr>
          <w:b/>
          <w:bCs/>
          <w:lang w:val="id"/>
        </w:rPr>
        <w:t xml:space="preserve">Capstone Level 4.</w:t>
      </w:r>
    </w:p>
    <w:p>
      <w:r>
        <w:pict>
          <v:rect style="width:0;height:1.5pt" o:hralign="center" o:hrstd="t" o:hr="t"/>
        </w:pict>
      </w:r>
    </w:p>
    <w:bookmarkEnd w:id="36"/>
    <w:bookmarkEnd w:id="37"/>
    <w:bookmarkStart w:id="38"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9 ·</w:t>
      </w:r>
      <w:r>
        <w:rPr>
          <w:i/>
          <w:iCs/>
          <w:lang w:val="id"/>
        </w:rPr>
        <w:t xml:space="preserve"> </w:t>
      </w:r>
      <w:r>
        <w:rPr>
          <w:b/>
          <w:bCs/>
          <w:i/>
          <w:iCs/>
          <w:lang w:val="id"/>
        </w:rPr>
        <w:t xml:space="preserve">C3</w:t>
      </w:r>
      <w:r>
        <w:rPr>
          <w:i/>
          <w:iCs/>
          <w:lang w:val="id"/>
        </w:rPr>
        <w:t xml:space="preserve"> </w:t>
      </w:r>
      <w:r>
        <w:rPr>
          <w:i/>
          <w:iCs/>
          <w:lang w:val="id"/>
        </w:rPr>
        <w:t xml:space="preserve">Menerapkan 6 ·</w:t>
      </w:r>
      <w:r>
        <w:rPr>
          <w:i/>
          <w:iCs/>
          <w:lang w:val="id"/>
        </w:rPr>
        <w:t xml:space="preserve"> </w:t>
      </w:r>
      <w:r>
        <w:rPr>
          <w:b/>
          <w:bCs/>
          <w:i/>
          <w:iCs/>
          <w:lang w:val="id"/>
        </w:rPr>
        <w:t xml:space="preserve">C4</w:t>
      </w:r>
      <w:r>
        <w:rPr>
          <w:i/>
          <w:iCs/>
          <w:lang w:val="id"/>
        </w:rPr>
        <w:t xml:space="preserve"> </w:t>
      </w:r>
      <w:r>
        <w:rPr>
          <w:i/>
          <w:iCs/>
          <w:lang w:val="id"/>
        </w:rPr>
        <w:t xml:space="preserve">Menganalisis 6 ·</w:t>
      </w:r>
      <w:r>
        <w:rPr>
          <w:i/>
          <w:iCs/>
          <w:lang w:val="id"/>
        </w:rPr>
        <w:t xml:space="preserve"> </w:t>
      </w:r>
      <w:r>
        <w:rPr>
          <w:b/>
          <w:bCs/>
          <w:i/>
          <w:iCs/>
          <w:lang w:val="id"/>
        </w:rPr>
        <w:t xml:space="preserve">C5</w:t>
      </w:r>
      <w:r>
        <w:rPr>
          <w:i/>
          <w:iCs/>
          <w:lang w:val="id"/>
        </w:rPr>
        <w:t xml:space="preserve"> </w:t>
      </w:r>
      <w:r>
        <w:rPr>
          <w:i/>
          <w:iCs/>
          <w:lang w:val="id"/>
        </w:rPr>
        <w:t xml:space="preserve">Mengevaluasi 4.</w:t>
      </w:r>
    </w:p>
    <w:p>
      <w:pPr>
        <w:pStyle w:val="Compact"/>
        <w:numPr>
          <w:ilvl w:val="0"/>
          <w:numId w:val="1007"/>
        </w:numPr>
      </w:pPr>
      <w:r>
        <w:rPr>
          <w:lang w:val="id"/>
        </w:rPr>
        <w:t xml:space="preserve">Sebutkan tiga dimensi risiko dan sifat masing-masing.</w:t>
      </w:r>
      <w:r>
        <w:rPr>
          <w:lang w:val="id"/>
        </w:rPr>
        <w:t xml:space="preserve"> </w:t>
      </w:r>
      <w:r>
        <w:rPr>
          <w:i/>
          <w:iCs/>
          <w:lang w:val="id"/>
        </w:rPr>
        <w:t xml:space="preserve">(C1)</w:t>
      </w:r>
      <w:r>
        <w:rPr>
          <w:lang w:val="id"/>
        </w:rPr>
        <w:t xml:space="preserve"> </w:t>
      </w:r>
      <w:r>
        <w:rPr>
          <w:i/>
          <w:iCs/>
          <w:lang w:val="id"/>
        </w:rPr>
        <w:t xml:space="preserve">(Kunci: kapasitas — objektif; toleransi — psikologis; kebutuhan — aritmetis)</w:t>
      </w:r>
    </w:p>
    <w:p>
      <w:pPr>
        <w:pStyle w:val="Compact"/>
        <w:numPr>
          <w:ilvl w:val="0"/>
          <w:numId w:val="1007"/>
        </w:numPr>
      </w:pPr>
      <w:r>
        <w:rPr>
          <w:lang w:val="id"/>
        </w:rPr>
        <w:t xml:space="preserve">Apa kegagalan yang paling tidak terlihat dari mencampur ketiganya?</w:t>
      </w:r>
      <w:r>
        <w:rPr>
          <w:lang w:val="id"/>
        </w:rPr>
        <w:t xml:space="preserve"> </w:t>
      </w:r>
      <w:r>
        <w:rPr>
          <w:i/>
          <w:iCs/>
          <w:lang w:val="id"/>
        </w:rPr>
        <w:t xml:space="preserve">(C4)</w:t>
      </w:r>
      <w:r>
        <w:rPr>
          <w:lang w:val="id"/>
        </w:rPr>
        <w:t xml:space="preserve"> </w:t>
      </w:r>
      <w:r>
        <w:rPr>
          <w:i/>
          <w:iCs/>
          <w:lang w:val="id"/>
        </w:rPr>
        <w:t xml:space="preserve">(Kunci: kebutuhan diabaikan karena toleransi rendah — klien nyaman 20 tahun lalu menemukan tujuannya tidak tercapai, tanpa satu momen pun kesalahannya terlihat)</w:t>
      </w:r>
    </w:p>
    <w:p>
      <w:pPr>
        <w:pStyle w:val="Compact"/>
        <w:numPr>
          <w:ilvl w:val="0"/>
          <w:numId w:val="1007"/>
        </w:numPr>
      </w:pPr>
      <w:r>
        <w:rPr>
          <w:lang w:val="id"/>
        </w:rPr>
        <w:t xml:space="preserve">Tuliskan aturan yang mengatur ketiga dimensi.</w:t>
      </w:r>
      <w:r>
        <w:rPr>
          <w:lang w:val="id"/>
        </w:rPr>
        <w:t xml:space="preserve"> </w:t>
      </w:r>
      <w:r>
        <w:rPr>
          <w:i/>
          <w:iCs/>
          <w:lang w:val="id"/>
        </w:rPr>
        <w:t xml:space="preserve">(C1)</w:t>
      </w:r>
      <w:r>
        <w:rPr>
          <w:lang w:val="id"/>
        </w:rPr>
        <w:t xml:space="preserve"> </w:t>
      </w:r>
      <w:r>
        <w:rPr>
          <w:i/>
          <w:iCs/>
          <w:lang w:val="id"/>
        </w:rPr>
        <w:t xml:space="preserve">(Kunci: alokasi ditentukan yang paling membatasi antara kapasitas dan toleransi; bila tidak memenuhi kebutuhan, yang berubah adalah kebutuhannya)</w:t>
      </w:r>
    </w:p>
    <w:p>
      <w:pPr>
        <w:pStyle w:val="Compact"/>
        <w:numPr>
          <w:ilvl w:val="0"/>
          <w:numId w:val="1007"/>
        </w:numPr>
      </w:pPr>
      <w:r>
        <w:rPr>
          <w:lang w:val="id"/>
        </w:rPr>
        <w:t xml:space="preserve">Hitung modal manusia untuk penghasilan Rp300 juta/tahun, 30 tahun, diskonto 6%.</w:t>
      </w:r>
      <w:r>
        <w:rPr>
          <w:lang w:val="id"/>
        </w:rPr>
        <w:t xml:space="preserve"> </w:t>
      </w:r>
      <w:r>
        <w:rPr>
          <w:i/>
          <w:iCs/>
          <w:lang w:val="id"/>
        </w:rPr>
        <w:t xml:space="preserve">(C3)</w:t>
      </w:r>
      <w:r>
        <w:rPr>
          <w:lang w:val="id"/>
        </w:rPr>
        <w:t xml:space="preserve"> </w:t>
      </w:r>
      <w:r>
        <w:rPr>
          <w:i/>
          <w:iCs/>
          <w:lang w:val="id"/>
        </w:rPr>
        <w:t xml:space="preserve">(Kunci: $300jt</w:t>
      </w:r>
      <w:r>
        <w:rPr>
          <w:i/>
          <w:iCs/>
          <w:lang w:val="id"/>
        </w:rPr>
        <w:t xml:space="preserve"> </w:t>
      </w:r>
      <w:r>
        <w:rPr>
          <w:i/>
          <w:iCs/>
          <w:lang w:val="id"/>
        </w:rPr>
        <w:t xml:space="preserve">7648 = $ Rp4.129.449.345)</w:t>
      </w:r>
    </w:p>
    <w:p>
      <w:pPr>
        <w:pStyle w:val="Compact"/>
        <w:numPr>
          <w:ilvl w:val="0"/>
          <w:numId w:val="1007"/>
        </w:numPr>
      </w:pPr>
      <w:r>
        <w:rPr>
          <w:lang w:val="id"/>
        </w:rPr>
        <w:t xml:space="preserve">Dengan portofolio Rp1 miliar, berapa proporsi modal manusia dari kekayaan total?</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4</m:t>
        </m:r>
        <m:r>
          <m:rPr>
            <m:sty m:val="p"/>
          </m:rPr>
          <m:t>,</m:t>
        </m:r>
        <m:r>
          <m:t>129</m:t>
        </m:r>
        <m:r>
          <m:rPr>
            <m:sty m:val="p"/>
          </m:rPr>
          <m:t>/</m:t>
        </m:r>
        <m:r>
          <m:t>5</m:t>
        </m:r>
        <m:r>
          <m:rPr>
            <m:sty m:val="p"/>
          </m:rPr>
          <m:t>,</m:t>
        </m:r>
        <m:r>
          <m:t>129</m:t>
        </m:r>
        <m:r>
          <m:rPr>
            <m:sty m:val="p"/>
          </m:rPr>
          <m:t>=</m:t>
        </m:r>
        <m:r>
          <m:t>80</m:t>
        </m:r>
        <m:r>
          <m:rPr>
            <m:sty m:val="p"/>
          </m:rPr>
          <m:t>,</m:t>
        </m:r>
        <m:r>
          <m:t>5</m:t>
        </m:r>
        <m:r>
          <m:rPr>
            <m:sty m:val="p"/>
          </m:rPr>
          <m:t>%</m:t>
        </m:r>
      </m:oMath>
      <w:r>
        <w:rPr>
          <w:i/>
          <w:iCs/>
          <w:lang w:val="id"/>
        </w:rPr>
        <w:t xml:space="preserve">)</w:t>
      </w:r>
    </w:p>
    <w:p>
      <w:pPr>
        <w:pStyle w:val="Compact"/>
        <w:numPr>
          <w:ilvl w:val="0"/>
          <w:numId w:val="1007"/>
        </w:numPr>
      </w:pPr>
      <w:r>
        <w:rPr>
          <w:lang w:val="id"/>
        </w:rPr>
        <w:t xml:space="preserve">Sebutkan empat jenis penghasilan dan</w:t>
      </w:r>
      <w:r>
        <w:rPr>
          <w:lang w:val="id"/>
        </w:rPr>
        <w:t xml:space="preserve"> </w:t>
      </w:r>
      <m:oMath>
        <m:sSub>
          <m:e>
            <m:r>
              <m:t>β</m:t>
            </m:r>
          </m:e>
          <m:sub>
            <m:r>
              <m:t>H</m:t>
            </m:r>
            <m:r>
              <m:t>C</m:t>
            </m:r>
          </m:sub>
        </m:sSub>
      </m:oMath>
      <w:r>
        <w:rPr>
          <w:lang w:val="id"/>
        </w:rPr>
        <w:t xml:space="preserve">-nya.</w:t>
      </w:r>
      <w:r>
        <w:rPr>
          <w:lang w:val="id"/>
        </w:rPr>
        <w:t xml:space="preserve"> </w:t>
      </w:r>
      <w:r>
        <w:rPr>
          <w:i/>
          <w:iCs/>
          <w:lang w:val="id"/>
        </w:rPr>
        <w:t xml:space="preserve">(C1)</w:t>
      </w:r>
      <w:r>
        <w:rPr>
          <w:lang w:val="id"/>
        </w:rPr>
        <w:t xml:space="preserve"> </w:t>
      </w:r>
      <w:r>
        <w:rPr>
          <w:i/>
          <w:iCs/>
          <w:lang w:val="id"/>
        </w:rPr>
        <w:t xml:space="preserve">(Kunci: sangat stabil 0,05; korporat 0,35; komisi/wiraswasta 0,70; bisnis siklikal 0,85)</w:t>
      </w:r>
    </w:p>
    <w:p>
      <w:pPr>
        <w:pStyle w:val="Compact"/>
        <w:numPr>
          <w:ilvl w:val="0"/>
          <w:numId w:val="1007"/>
        </w:numPr>
      </w:pPr>
      <w:r>
        <w:rPr>
          <w:lang w:val="id"/>
        </w:rPr>
        <w:t xml:space="preserve">Tuliskan rumus alokasi saham finansial yang tersirat.</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w</m:t>
        </m:r>
        <m:r>
          <m:rPr>
            <m:sty m:val="p"/>
          </m:rPr>
          <m:t>=</m:t>
        </m:r>
        <m:r>
          <m:rPr>
            <m:sty m:val="p"/>
          </m:rPr>
          <m:t>[</m:t>
        </m:r>
        <m:r>
          <m:t>0</m:t>
        </m:r>
        <m:r>
          <m:rPr>
            <m:sty m:val="p"/>
          </m:rPr>
          <m:t>,</m:t>
        </m:r>
        <m:r>
          <m:t>60</m:t>
        </m:r>
        <m:r>
          <m:rPr>
            <m:sty m:val="p"/>
          </m:rPr>
          <m:t>(</m:t>
        </m:r>
        <m:r>
          <m:t>H</m:t>
        </m:r>
        <m:r>
          <m:t>C</m:t>
        </m:r>
        <m:r>
          <m:rPr>
            <m:sty m:val="p"/>
          </m:rPr>
          <m:t>+</m:t>
        </m:r>
        <m:r>
          <m:t>F</m:t>
        </m:r>
        <m:r>
          <m:rPr>
            <m:sty m:val="p"/>
          </m:rPr>
          <m:t>)</m:t>
        </m:r>
        <m:r>
          <m:rPr>
            <m:sty m:val="p"/>
          </m:rPr>
          <m:t>−</m:t>
        </m:r>
        <m:r>
          <m:t>H</m:t>
        </m:r>
        <m:r>
          <m:t>C</m:t>
        </m:r>
        <m:sSub>
          <m:e>
            <m:r>
              <m:t>β</m:t>
            </m:r>
          </m:e>
          <m:sub>
            <m:r>
              <m:t>H</m:t>
            </m:r>
            <m:r>
              <m:t>C</m:t>
            </m:r>
          </m:sub>
        </m:sSub>
        <m:r>
          <m:rPr>
            <m:sty m:val="p"/>
          </m:rPr>
          <m:t>]</m:t>
        </m:r>
        <m:r>
          <m:rPr>
            <m:sty m:val="p"/>
          </m:rPr>
          <m:t>/</m:t>
        </m:r>
        <m:r>
          <m:t>F</m:t>
        </m:r>
      </m:oMath>
      <w:r>
        <w:rPr>
          <w:i/>
          <w:iCs/>
          <w:lang w:val="id"/>
        </w:rPr>
        <w:t xml:space="preserve">)</w:t>
      </w:r>
    </w:p>
    <w:p>
      <w:pPr>
        <w:pStyle w:val="Compact"/>
        <w:numPr>
          <w:ilvl w:val="0"/>
          <w:numId w:val="1007"/>
        </w:numPr>
      </w:pPr>
      <w:r>
        <w:rPr>
          <w:lang w:val="id"/>
        </w:rPr>
        <w:t xml:space="preserve">Hitung alokasi untuk usia 30,</w:t>
      </w:r>
      <w:r>
        <w:rPr>
          <w:lang w:val="id"/>
        </w:rPr>
        <w:t xml:space="preserve"> </w:t>
      </w:r>
      <m:oMath>
        <m:sSub>
          <m:e>
            <m:r>
              <m:t>β</m:t>
            </m:r>
          </m:e>
          <m:sub>
            <m:r>
              <m:t>H</m:t>
            </m:r>
            <m:r>
              <m:t>C</m:t>
            </m:r>
          </m:sub>
        </m:sSub>
      </m:oMath>
      <w:r>
        <w:rPr>
          <w:lang w:val="id"/>
        </w:rPr>
        <w:t xml:space="preserve">=0,10 dan</w:t>
      </w:r>
      <w:r>
        <w:rPr>
          <w:lang w:val="id"/>
        </w:rPr>
        <w:t xml:space="preserve"> </w:t>
      </w:r>
      <m:oMath>
        <m:sSub>
          <m:e>
            <m:r>
              <m:t>β</m:t>
            </m:r>
          </m:e>
          <m:sub>
            <m:r>
              <m:t>H</m:t>
            </m:r>
            <m:r>
              <m:t>C</m:t>
            </m:r>
          </m:sub>
        </m:sSub>
      </m:oMath>
      <w:r>
        <w:rPr>
          <w:lang w:val="id"/>
        </w:rPr>
        <w:t xml:space="preserve">=0,80.</w:t>
      </w:r>
      <w:r>
        <w:rPr>
          <w:lang w:val="id"/>
        </w:rPr>
        <w:t xml:space="preserve"> </w:t>
      </w:r>
      <w:r>
        <w:rPr>
          <w:i/>
          <w:iCs/>
          <w:lang w:val="id"/>
        </w:rPr>
        <w:t xml:space="preserve">(C3)</w:t>
      </w:r>
      <w:r>
        <w:rPr>
          <w:lang w:val="id"/>
        </w:rPr>
        <w:t xml:space="preserve"> </w:t>
      </w:r>
      <w:r>
        <w:rPr>
          <w:i/>
          <w:iCs/>
          <w:lang w:val="id"/>
        </w:rPr>
        <w:t xml:space="preserve">(Kunci: 266% dibatasi 100%; dan −23%)</w:t>
      </w:r>
    </w:p>
    <w:p>
      <w:pPr>
        <w:pStyle w:val="Compact"/>
        <w:numPr>
          <w:ilvl w:val="0"/>
          <w:numId w:val="1007"/>
        </w:numPr>
      </w:pPr>
      <w:r>
        <w:rPr>
          <w:lang w:val="id"/>
        </w:rPr>
        <w:t xml:space="preserve">Apa yang ditunjukkan soal 8 tentang aturan</w:t>
      </w:r>
      <w:r>
        <w:rPr>
          <w:lang w:val="id"/>
        </w:rPr>
        <w:t xml:space="preserve"> </w:t>
      </w:r>
      <w:r>
        <w:rPr>
          <w:lang w:val="id"/>
        </w:rPr>
        <w:t xml:space="preserve">“100 − usia”</w:t>
      </w:r>
      <w:r>
        <w:rPr>
          <w:lang w:val="id"/>
        </w:rPr>
        <w:t xml:space="preserve">?</w:t>
      </w:r>
      <w:r>
        <w:rPr>
          <w:lang w:val="id"/>
        </w:rPr>
        <w:t xml:space="preserve"> </w:t>
      </w:r>
      <w:r>
        <w:rPr>
          <w:i/>
          <w:iCs/>
          <w:lang w:val="id"/>
        </w:rPr>
        <w:t xml:space="preserve">(C4)</w:t>
      </w:r>
      <w:r>
        <w:rPr>
          <w:lang w:val="id"/>
        </w:rPr>
        <w:t xml:space="preserve"> </w:t>
      </w:r>
      <w:r>
        <w:rPr>
          <w:i/>
          <w:iCs/>
          <w:lang w:val="id"/>
        </w:rPr>
        <w:t xml:space="preserve">(Kunci: aturan itu memberi 70% untuk keduanya — untuk klien bisnis siklikal jawabannya berlawanan arah dari yang benar)</w:t>
      </w:r>
    </w:p>
    <w:p>
      <w:pPr>
        <w:pStyle w:val="Compact"/>
        <w:numPr>
          <w:ilvl w:val="0"/>
          <w:numId w:val="1007"/>
        </w:numPr>
      </w:pPr>
      <w:r>
        <w:rPr>
          <w:lang w:val="id"/>
        </w:rPr>
        <w:t xml:space="preserve">Unsur kapasitas mana yang sering diabaikan dan paling berpengaruh?</w:t>
      </w:r>
      <w:r>
        <w:rPr>
          <w:lang w:val="id"/>
        </w:rPr>
        <w:t xml:space="preserve"> </w:t>
      </w:r>
      <w:r>
        <w:rPr>
          <w:i/>
          <w:iCs/>
          <w:lang w:val="id"/>
        </w:rPr>
        <w:t xml:space="preserve">(C5)</w:t>
      </w:r>
      <w:r>
        <w:rPr>
          <w:lang w:val="id"/>
        </w:rPr>
        <w:t xml:space="preserve"> </w:t>
      </w:r>
      <w:r>
        <w:rPr>
          <w:i/>
          <w:iCs/>
          <w:lang w:val="id"/>
        </w:rPr>
        <w:t xml:space="preserve">(Kunci: fleksibilitas tujuan — klien yang dapat menunda pensiun 3 tahun memiliki kapasitas jauh lebih tinggi meski neracanya identik)</w:t>
      </w:r>
    </w:p>
    <w:p>
      <w:pPr>
        <w:pStyle w:val="Compact"/>
        <w:numPr>
          <w:ilvl w:val="0"/>
          <w:numId w:val="1007"/>
        </w:numPr>
      </w:pPr>
      <w:r>
        <w:rPr>
          <w:lang w:val="id"/>
        </w:rPr>
        <w:t xml:space="preserve">Sebutkan korelasi uji-uji ulang kuesioner pada tiga keadaan pasar.</w:t>
      </w:r>
      <w:r>
        <w:rPr>
          <w:lang w:val="id"/>
        </w:rPr>
        <w:t xml:space="preserve"> </w:t>
      </w:r>
      <w:r>
        <w:rPr>
          <w:i/>
          <w:iCs/>
          <w:lang w:val="id"/>
        </w:rPr>
        <w:t xml:space="preserve">(C1)</w:t>
      </w:r>
      <w:r>
        <w:rPr>
          <w:lang w:val="id"/>
        </w:rPr>
        <w:t xml:space="preserve"> </w:t>
      </w:r>
      <w:r>
        <w:rPr>
          <w:i/>
          <w:iCs/>
          <w:lang w:val="id"/>
        </w:rPr>
        <w:t xml:space="preserve">(Kunci: 0,58 setelah naik; 0,71 datar; 0,44 setelah turun tajam)</w:t>
      </w:r>
    </w:p>
    <w:p>
      <w:pPr>
        <w:pStyle w:val="Compact"/>
        <w:numPr>
          <w:ilvl w:val="0"/>
          <w:numId w:val="1007"/>
        </w:numPr>
      </w:pPr>
      <w:r>
        <w:rPr>
          <w:lang w:val="id"/>
        </w:rPr>
        <w:t xml:space="preserve">Hitung varians yang tidak dijelaskan pada</w:t>
      </w:r>
      <w:r>
        <w:rPr>
          <w:lang w:val="id"/>
        </w:rPr>
        <w:t xml:space="preserve"> </w:t>
      </w:r>
      <m:oMath>
        <m:r>
          <m:t>r</m:t>
        </m:r>
      </m:oMath>
      <w:r>
        <w:rPr>
          <w:lang w:val="id"/>
        </w:rPr>
        <w:t xml:space="preserve">=0,44.</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t>0</m:t>
        </m:r>
        <m:r>
          <m:rPr>
            <m:sty m:val="p"/>
          </m:rPr>
          <m:t>,</m:t>
        </m:r>
        <m:sSup>
          <m:e>
            <m:r>
              <m:t>44</m:t>
            </m:r>
          </m:e>
          <m:sup>
            <m:r>
              <m:t>2</m:t>
            </m:r>
          </m:sup>
        </m:sSup>
        <m:r>
          <m:rPr>
            <m:sty m:val="p"/>
          </m:rPr>
          <m:t>=</m:t>
        </m:r>
        <m:r>
          <m:t>81</m:t>
        </m:r>
        <m:r>
          <m:rPr>
            <m:sty m:val="p"/>
          </m:rPr>
          <m:t>%</m:t>
        </m:r>
      </m:oMath>
      <w:r>
        <w:rPr>
          <w:i/>
          <w:iCs/>
          <w:lang w:val="id"/>
        </w:rPr>
        <w:t xml:space="preserve">)</w:t>
      </w:r>
    </w:p>
    <w:p>
      <w:pPr>
        <w:pStyle w:val="Compact"/>
        <w:numPr>
          <w:ilvl w:val="0"/>
          <w:numId w:val="1007"/>
        </w:numPr>
      </w:pPr>
      <w:r>
        <w:rPr>
          <w:lang w:val="id"/>
        </w:rPr>
        <w:t xml:space="preserve">Apa yang sebenarnya diukur kuesioner?</w:t>
      </w:r>
      <w:r>
        <w:rPr>
          <w:lang w:val="id"/>
        </w:rPr>
        <w:t xml:space="preserve"> </w:t>
      </w:r>
      <w:r>
        <w:rPr>
          <w:i/>
          <w:iCs/>
          <w:lang w:val="id"/>
        </w:rPr>
        <w:t xml:space="preserve">(C4)</w:t>
      </w:r>
      <w:r>
        <w:rPr>
          <w:lang w:val="id"/>
        </w:rPr>
        <w:t xml:space="preserve"> </w:t>
      </w:r>
      <w:r>
        <w:rPr>
          <w:i/>
          <w:iCs/>
          <w:lang w:val="id"/>
        </w:rPr>
        <w:t xml:space="preserve">(Kunci: sebagian besar pengalaman pasar terakhir, bukan sifat yang tetap)</w:t>
      </w:r>
    </w:p>
    <w:p>
      <w:pPr>
        <w:pStyle w:val="Compact"/>
        <w:numPr>
          <w:ilvl w:val="0"/>
          <w:numId w:val="1007"/>
        </w:numPr>
      </w:pPr>
      <w:r>
        <w:rPr>
          <w:lang w:val="id"/>
        </w:rPr>
        <w:t xml:space="preserve">Klien menyatakan sanggup DD 30%. Berapa proporsi yang keluar saat terjadi?</w:t>
      </w:r>
      <w:r>
        <w:rPr>
          <w:lang w:val="id"/>
        </w:rPr>
        <w:t xml:space="preserve"> </w:t>
      </w:r>
      <w:r>
        <w:rPr>
          <w:i/>
          <w:iCs/>
          <w:lang w:val="id"/>
        </w:rPr>
        <w:t xml:space="preserve">(C1)</w:t>
      </w:r>
      <w:r>
        <w:rPr>
          <w:lang w:val="id"/>
        </w:rPr>
        <w:t xml:space="preserve"> </w:t>
      </w:r>
      <w:r>
        <w:rPr>
          <w:i/>
          <w:iCs/>
          <w:lang w:val="id"/>
        </w:rPr>
        <w:t xml:space="preserve">(Kunci: 62%)</w:t>
      </w:r>
    </w:p>
    <w:p>
      <w:pPr>
        <w:pStyle w:val="Compact"/>
        <w:numPr>
          <w:ilvl w:val="0"/>
          <w:numId w:val="1007"/>
        </w:numPr>
      </w:pPr>
      <w:r>
        <w:rPr>
          <w:lang w:val="id"/>
        </w:rPr>
        <w:t xml:space="preserve">Mengapa selisih itu bukan ketidakjujuran?</w:t>
      </w:r>
      <w:r>
        <w:rPr>
          <w:lang w:val="id"/>
        </w:rPr>
        <w:t xml:space="preserve"> </w:t>
      </w:r>
      <w:r>
        <w:rPr>
          <w:i/>
          <w:iCs/>
          <w:lang w:val="id"/>
        </w:rPr>
        <w:t xml:space="preserve">(C4)</w:t>
      </w:r>
      <w:r>
        <w:rPr>
          <w:lang w:val="id"/>
        </w:rPr>
        <w:t xml:space="preserve"> </w:t>
      </w:r>
      <w:r>
        <w:rPr>
          <w:i/>
          <w:iCs/>
          <w:lang w:val="id"/>
        </w:rPr>
        <w:t xml:space="preserve">(Kunci: membayangkan kerugian 30% dan mengalaminya adalah dua keadaan kognitif berbeda; kuesioner hanya mengakses yang pertama)</w:t>
      </w:r>
    </w:p>
    <w:p>
      <w:pPr>
        <w:pStyle w:val="Compact"/>
        <w:numPr>
          <w:ilvl w:val="0"/>
          <w:numId w:val="1007"/>
        </w:numPr>
      </w:pPr>
      <w:r>
        <w:rPr>
          <w:lang w:val="id"/>
        </w:rPr>
        <w:t xml:space="preserve">Sebutkan lima sumber penilaian toleransi dan mana yang terkuat.</w:t>
      </w:r>
      <w:r>
        <w:rPr>
          <w:lang w:val="id"/>
        </w:rPr>
        <w:t xml:space="preserve"> </w:t>
      </w:r>
      <w:r>
        <w:rPr>
          <w:i/>
          <w:iCs/>
          <w:lang w:val="id"/>
        </w:rPr>
        <w:t xml:space="preserve">(C5)</w:t>
      </w:r>
      <w:r>
        <w:rPr>
          <w:lang w:val="id"/>
        </w:rPr>
        <w:t xml:space="preserve"> </w:t>
      </w:r>
      <w:r>
        <w:rPr>
          <w:i/>
          <w:iCs/>
          <w:lang w:val="id"/>
        </w:rPr>
        <w:t xml:space="preserve">(Kunci: perilaku terungkap; reaksi terhadap rupiah; pernyataan pra-peristiwa; kuesioner; pengukuran berulang — sumber 1 terkuat)</w:t>
      </w:r>
    </w:p>
    <w:p>
      <w:pPr>
        <w:pStyle w:val="Compact"/>
        <w:numPr>
          <w:ilvl w:val="0"/>
          <w:numId w:val="1007"/>
        </w:numPr>
      </w:pPr>
      <w:r>
        <w:rPr>
          <w:lang w:val="id"/>
        </w:rPr>
        <w:t xml:space="preserve">Hitung volatilitas yang tersirat dari kebutuhan riil 6% pada Sharpe 0,35 dan</w:t>
      </w:r>
      <w:r>
        <w:rPr>
          <w:lang w:val="id"/>
        </w:rPr>
        <w:t xml:space="preserve"> </w:t>
      </w:r>
      <m:oMath>
        <m:sSub>
          <m:e>
            <m:r>
              <m:t>r</m:t>
            </m:r>
          </m:e>
          <m:sub>
            <m:r>
              <m:t>f</m:t>
            </m:r>
          </m:sub>
        </m:sSub>
      </m:oMath>
      <w:r>
        <w:rPr>
          <w:lang w:val="id"/>
        </w:rPr>
        <w:t xml:space="preserve"> </w:t>
      </w:r>
      <w:r>
        <w:rPr>
          <w:lang w:val="id"/>
        </w:rPr>
        <w:t xml:space="preserve">riil 1%.</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rPr>
            <m:sty m:val="p"/>
          </m:rPr>
          <m:t>(</m:t>
        </m:r>
        <m:r>
          <m:t>0</m:t>
        </m:r>
        <m:r>
          <m:rPr>
            <m:sty m:val="p"/>
          </m:rPr>
          <m:t>,</m:t>
        </m:r>
        <m:r>
          <m:t>06</m:t>
        </m:r>
        <m:r>
          <m:rPr>
            <m:sty m:val="p"/>
          </m:rPr>
          <m:t>−</m:t>
        </m:r>
        <m:r>
          <m:t>0</m:t>
        </m:r>
        <m:r>
          <m:rPr>
            <m:sty m:val="p"/>
          </m:rPr>
          <m:t>,</m:t>
        </m:r>
        <m:r>
          <m:t>01</m:t>
        </m:r>
        <m:r>
          <m:rPr>
            <m:sty m:val="p"/>
          </m:rPr>
          <m:t>)</m:t>
        </m:r>
        <m:r>
          <m:rPr>
            <m:sty m:val="p"/>
          </m:rPr>
          <m:t>/</m:t>
        </m:r>
        <m:r>
          <m:t>0</m:t>
        </m:r>
        <m:r>
          <m:rPr>
            <m:sty m:val="p"/>
          </m:rPr>
          <m:t>,</m:t>
        </m:r>
        <m:r>
          <m:t>35</m:t>
        </m:r>
        <m:r>
          <m:rPr>
            <m:sty m:val="p"/>
          </m:rPr>
          <m:t>=</m:t>
        </m:r>
        <m:r>
          <m:t>14</m:t>
        </m:r>
        <m:r>
          <m:rPr>
            <m:sty m:val="p"/>
          </m:rPr>
          <m:t>,</m:t>
        </m:r>
        <m:r>
          <m:t>3</m:t>
        </m:r>
        <m:r>
          <m:rPr>
            <m:sty m:val="p"/>
          </m:rPr>
          <m:t>%</m:t>
        </m:r>
      </m:oMath>
      <w:r>
        <w:rPr>
          <w:i/>
          <w:iCs/>
          <w:lang w:val="id"/>
        </w:rPr>
        <w:t xml:space="preserve">)</w:t>
      </w:r>
    </w:p>
    <w:p>
      <w:pPr>
        <w:pStyle w:val="Compact"/>
        <w:numPr>
          <w:ilvl w:val="0"/>
          <w:numId w:val="1007"/>
        </w:numPr>
      </w:pPr>
      <w:r>
        <w:rPr>
          <w:lang w:val="id"/>
        </w:rPr>
        <w:t xml:space="preserve">Dari soal 17, berapa DD yang diperkirakan?</w:t>
      </w:r>
      <w:r>
        <w:rPr>
          <w:lang w:val="id"/>
        </w:rPr>
        <w:t xml:space="preserve"> </w:t>
      </w:r>
      <w:r>
        <w:rPr>
          <w:i/>
          <w:iCs/>
          <w:lang w:val="id"/>
        </w:rPr>
        <w:t xml:space="preserve">(C3)</w:t>
      </w:r>
      <w:r>
        <w:rPr>
          <w:lang w:val="id"/>
        </w:rPr>
        <w:t xml:space="preserve"> </w:t>
      </w:r>
      <w:r>
        <w:rPr>
          <w:i/>
          <w:iCs/>
          <w:lang w:val="id"/>
        </w:rPr>
        <w:t xml:space="preserve">(Kunci: sekitar 37%)</w:t>
      </w:r>
    </w:p>
    <w:p>
      <w:pPr>
        <w:pStyle w:val="Compact"/>
        <w:numPr>
          <w:ilvl w:val="0"/>
          <w:numId w:val="1007"/>
        </w:numPr>
      </w:pPr>
      <w:r>
        <w:rPr>
          <w:lang w:val="id"/>
        </w:rPr>
        <w:t xml:space="preserve">Klien butuh DD 38% tetapi toleransinya 20%. Apa yang TIDAK boleh dilakukan?</w:t>
      </w:r>
      <w:r>
        <w:rPr>
          <w:lang w:val="id"/>
        </w:rPr>
        <w:t xml:space="preserve"> </w:t>
      </w:r>
      <w:r>
        <w:rPr>
          <w:i/>
          <w:iCs/>
          <w:lang w:val="id"/>
        </w:rPr>
        <w:t xml:space="preserve">(C5)</w:t>
      </w:r>
      <w:r>
        <w:rPr>
          <w:lang w:val="id"/>
        </w:rPr>
        <w:t xml:space="preserve"> </w:t>
      </w:r>
      <w:r>
        <w:rPr>
          <w:i/>
          <w:iCs/>
          <w:lang w:val="id"/>
        </w:rPr>
        <w:t xml:space="preserve">(Kunci: menaikkan risiko sampai kebutuhan terpenuhi — klien akan keluar; §4.3 menunjukkan 41% keluar bahkan pada DD yang mereka nyatakan sanggup)</w:t>
      </w:r>
    </w:p>
    <w:p>
      <w:pPr>
        <w:pStyle w:val="Compact"/>
        <w:numPr>
          <w:ilvl w:val="0"/>
          <w:numId w:val="1007"/>
        </w:numPr>
      </w:pPr>
      <w:r>
        <w:rPr>
          <w:lang w:val="id"/>
        </w:rPr>
        <w:t xml:space="preserve">Sebutkan lima pilihan yang tersedia ketika kebutuhan melampaui toleransi.</w:t>
      </w:r>
      <w:r>
        <w:rPr>
          <w:lang w:val="id"/>
        </w:rPr>
        <w:t xml:space="preserve"> </w:t>
      </w:r>
      <w:r>
        <w:rPr>
          <w:i/>
          <w:iCs/>
          <w:lang w:val="id"/>
        </w:rPr>
        <w:t xml:space="preserve">(C1)</w:t>
      </w:r>
      <w:r>
        <w:rPr>
          <w:lang w:val="id"/>
        </w:rPr>
        <w:t xml:space="preserve"> </w:t>
      </w:r>
      <w:r>
        <w:rPr>
          <w:i/>
          <w:iCs/>
          <w:lang w:val="id"/>
        </w:rPr>
        <w:t xml:space="preserve">(Kunci: kurangi tujuan; perpanjang cakrawala; tambah setoran; bekerja lebih lama; turunkan biaya)</w:t>
      </w:r>
    </w:p>
    <w:p>
      <w:pPr>
        <w:pStyle w:val="Compact"/>
        <w:numPr>
          <w:ilvl w:val="0"/>
          <w:numId w:val="1007"/>
        </w:numPr>
      </w:pPr>
      <w:r>
        <w:rPr>
          <w:lang w:val="id"/>
        </w:rPr>
        <w:t xml:space="preserve">Mengapa</w:t>
      </w:r>
      <w:r>
        <w:rPr>
          <w:lang w:val="id"/>
        </w:rPr>
        <w:t xml:space="preserve"> </w:t>
      </w:r>
      <w:r>
        <w:rPr>
          <w:lang w:val="id"/>
        </w:rPr>
        <w:t xml:space="preserve">“bekerja lebih lama”</w:t>
      </w:r>
      <w:r>
        <w:rPr>
          <w:lang w:val="id"/>
        </w:rPr>
        <w:t xml:space="preserve"> </w:t>
      </w:r>
      <w:r>
        <w:rPr>
          <w:lang w:val="id"/>
        </w:rPr>
        <w:t xml:space="preserve">dan</w:t>
      </w:r>
      <w:r>
        <w:rPr>
          <w:lang w:val="id"/>
        </w:rPr>
        <w:t xml:space="preserve"> </w:t>
      </w:r>
      <w:r>
        <w:rPr>
          <w:lang w:val="id"/>
        </w:rPr>
        <w:t xml:space="preserve">“perpanjang cakrawala”</w:t>
      </w:r>
      <w:r>
        <w:rPr>
          <w:lang w:val="id"/>
        </w:rPr>
        <w:t xml:space="preserve"> </w:t>
      </w:r>
      <w:r>
        <w:rPr>
          <w:lang w:val="id"/>
        </w:rPr>
        <w:t xml:space="preserve">berdampak ganda?</w:t>
      </w:r>
      <w:r>
        <w:rPr>
          <w:lang w:val="id"/>
        </w:rPr>
        <w:t xml:space="preserve"> </w:t>
      </w:r>
      <w:r>
        <w:rPr>
          <w:i/>
          <w:iCs/>
          <w:lang w:val="id"/>
        </w:rPr>
        <w:t xml:space="preserve">(C4)</w:t>
      </w:r>
      <w:r>
        <w:rPr>
          <w:lang w:val="id"/>
        </w:rPr>
        <w:t xml:space="preserve"> </w:t>
      </w:r>
      <w:r>
        <w:rPr>
          <w:i/>
          <w:iCs/>
          <w:lang w:val="id"/>
        </w:rPr>
        <w:t xml:space="preserve">(Kunci: menambah modal DAN memperpendek dekumulasi/menurunkan kebutuhan — kedua efek searah)</w:t>
      </w:r>
    </w:p>
    <w:p>
      <w:pPr>
        <w:pStyle w:val="Compact"/>
        <w:numPr>
          <w:ilvl w:val="0"/>
          <w:numId w:val="1007"/>
        </w:numPr>
      </w:pPr>
      <w:r>
        <w:rPr>
          <w:lang w:val="id"/>
        </w:rPr>
        <w:t xml:space="preserve">Tuliskan prinsip penyelesaian konflik.</w:t>
      </w:r>
      <w:r>
        <w:rPr>
          <w:lang w:val="id"/>
        </w:rPr>
        <w:t xml:space="preserve"> </w:t>
      </w:r>
      <w:r>
        <w:rPr>
          <w:i/>
          <w:iCs/>
          <w:lang w:val="id"/>
        </w:rPr>
        <w:t xml:space="preserve">(C1)</w:t>
      </w:r>
      <w:r>
        <w:rPr>
          <w:lang w:val="id"/>
        </w:rPr>
        <w:t xml:space="preserve"> </w:t>
      </w:r>
      <w:r>
        <w:rPr>
          <w:i/>
          <w:iCs/>
          <w:lang w:val="id"/>
        </w:rPr>
        <w:t xml:space="preserve">(Kunci: konflik tidak diselesaikan dengan menaikkan risiko sampai kebutuhan terpenuhi, melainkan dengan mengubah kebutuhan sampai risiko dapat ditanggung)</w:t>
      </w:r>
    </w:p>
    <w:p>
      <w:pPr>
        <w:pStyle w:val="Compact"/>
        <w:numPr>
          <w:ilvl w:val="0"/>
          <w:numId w:val="1007"/>
        </w:numPr>
      </w:pPr>
      <w:r>
        <w:rPr>
          <w:lang w:val="id"/>
        </w:rPr>
        <w:t xml:space="preserve">Sebutkan enam pemicu tinjauan yang sah dan enam yang bukan.</w:t>
      </w:r>
      <w:r>
        <w:rPr>
          <w:lang w:val="id"/>
        </w:rPr>
        <w:t xml:space="preserve"> </w:t>
      </w:r>
      <w:r>
        <w:rPr>
          <w:i/>
          <w:iCs/>
          <w:lang w:val="id"/>
        </w:rPr>
        <w:t xml:space="preserve">(C1)</w:t>
      </w:r>
      <w:r>
        <w:rPr>
          <w:lang w:val="id"/>
        </w:rPr>
        <w:t xml:space="preserve"> </w:t>
      </w:r>
      <w:r>
        <w:rPr>
          <w:i/>
          <w:iCs/>
          <w:lang w:val="id"/>
        </w:rPr>
        <w:t xml:space="preserve">(Kunci: sah — penghasilan, tanggungan, kesehatan, tujuan, pajak, cakrawala; bukan — kinerja, pergerakan pasar, berita, pembanding, pandangan baru, rekomendasi pihak lain)</w:t>
      </w:r>
    </w:p>
    <w:p>
      <w:pPr>
        <w:pStyle w:val="Compact"/>
        <w:numPr>
          <w:ilvl w:val="0"/>
          <w:numId w:val="1007"/>
        </w:numPr>
      </w:pPr>
      <w:r>
        <w:rPr>
          <w:lang w:val="id"/>
        </w:rPr>
        <w:t xml:space="preserve">Mengapa kinerja jangka pendek bukan pemicu tinjauan?</w:t>
      </w:r>
      <w:r>
        <w:rPr>
          <w:lang w:val="id"/>
        </w:rPr>
        <w:t xml:space="preserve"> </w:t>
      </w:r>
      <w:r>
        <w:rPr>
          <w:i/>
          <w:iCs/>
          <w:lang w:val="id"/>
        </w:rPr>
        <w:t xml:space="preserve">(C4)</w:t>
      </w:r>
      <w:r>
        <w:rPr>
          <w:lang w:val="id"/>
        </w:rPr>
        <w:t xml:space="preserve"> </w:t>
      </w:r>
      <w:r>
        <w:rPr>
          <w:i/>
          <w:iCs/>
          <w:lang w:val="id"/>
        </w:rPr>
        <w:t xml:space="preserve">(Kunci: Sharpe sejati 0,50 menunjukkan kerugian pada 40,5% periode 12 minggu; membedakannya dari nol butuh 16 tahun — meninjau berarti mengubah kebijakan berdasarkan derau)</w:t>
      </w:r>
    </w:p>
    <w:p>
      <w:pPr>
        <w:pStyle w:val="Compact"/>
        <w:numPr>
          <w:ilvl w:val="0"/>
          <w:numId w:val="1007"/>
        </w:numPr>
      </w:pPr>
      <w:r>
        <w:rPr>
          <w:lang w:val="id"/>
        </w:rPr>
        <w:t xml:space="preserve">Pasangan dengan toleransi 35% dan 12%. Berapa DD kebijakan bersama, dan mengapa kompromi 23,5% keliru?</w:t>
      </w:r>
      <w:r>
        <w:rPr>
          <w:lang w:val="id"/>
        </w:rPr>
        <w:t xml:space="preserve"> </w:t>
      </w:r>
      <w:r>
        <w:rPr>
          <w:i/>
          <w:iCs/>
          <w:lang w:val="id"/>
        </w:rPr>
        <w:t xml:space="preserve">(C5)</w:t>
      </w:r>
      <w:r>
        <w:rPr>
          <w:lang w:val="id"/>
        </w:rPr>
        <w:t xml:space="preserve"> </w:t>
      </w:r>
      <w:r>
        <w:rPr>
          <w:i/>
          <w:iCs/>
          <w:lang w:val="id"/>
        </w:rPr>
        <w:t xml:space="preserve">(Kunci: 12% — yang lebih rendah; kompromi melampaui toleransi satu pihak sebesar 11,5 pp, dan pihak itu akan memicu likuidasi yang berlaku untuk seluruh portofolio)</w:t>
      </w:r>
    </w:p>
    <w:p>
      <w:r>
        <w:pict>
          <v:rect style="width:0;height:1.5pt" o:hralign="center" o:hrstd="t" o:hr="t"/>
        </w:pict>
      </w:r>
    </w:p>
    <w:bookmarkEnd w:id="38"/>
    <w:bookmarkStart w:id="39"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w:t>
            </w:r>
          </w:p>
        </w:tc>
        <w:tc>
          <w:tcPr/>
          <w:p>
            <w:pPr>
              <w:pStyle w:val="Compact"/>
            </w:pPr>
            <w:r>
              <w:rPr>
                <w:lang w:val="id"/>
              </w:rPr>
              <w:t xml:space="preserve">3</w:t>
            </w:r>
          </w:p>
        </w:tc>
        <w:tc>
          <w:tcPr/>
          <w:p>
            <w:pPr>
              <w:pStyle w:val="Compact"/>
            </w:pPr>
            <w:r>
              <w:rPr>
                <w:lang w:val="id"/>
              </w:rPr>
              <w:t xml:space="preserve">2</w:t>
            </w:r>
          </w:p>
        </w:tc>
        <w:tc>
          <w:tcPr/>
          <w:p>
            <w:pPr>
              <w:pStyle w:val="Compact"/>
            </w:pPr>
            <w:r>
              <w:rPr>
                <w:lang w:val="id"/>
              </w:rPr>
              <w:t xml:space="preserve">1</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ketiga dimensi berbeda jenis dan mengapa konflik tidak dapat diselesaikan portofolio</w:t>
            </w:r>
          </w:p>
        </w:tc>
        <w:tc>
          <w:tcPr/>
          <w:p>
            <w:pPr>
              <w:pStyle w:val="Compact"/>
            </w:pPr>
            <w:r>
              <w:rPr>
                <w:lang w:val="id"/>
              </w:rPr>
              <w:t xml:space="preserve">Menguasai ketiga dimensi</w:t>
            </w:r>
          </w:p>
        </w:tc>
        <w:tc>
          <w:tcPr/>
          <w:p>
            <w:pPr>
              <w:pStyle w:val="Compact"/>
            </w:pPr>
            <w:r>
              <w:rPr>
                <w:lang w:val="id"/>
              </w:rPr>
              <w:t xml:space="preserve">Menguasai sebagian</w:t>
            </w:r>
          </w:p>
        </w:tc>
        <w:tc>
          <w:tcPr/>
          <w:p>
            <w:pPr>
              <w:pStyle w:val="Compact"/>
            </w:pPr>
            <w:r>
              <w:rPr>
                <w:lang w:val="id"/>
              </w:rPr>
              <w:t xml:space="preserve">Memperlakukan profil risiko sebagai satu skor</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Modal manusia, alokasi tersirat, kebutuhan, dan DD benar dan diperiksa silang</w:t>
            </w:r>
          </w:p>
        </w:tc>
        <w:tc>
          <w:tcPr/>
          <w:p>
            <w:pPr>
              <w:pStyle w:val="Compact"/>
            </w:pPr>
            <w:r>
              <w:rPr>
                <w:lang w:val="id"/>
              </w:rPr>
              <w:t xml:space="preserve">Benar dengan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PKI utuh; uji konflik dijalankan dan pilihan dihitung</w:t>
            </w:r>
          </w:p>
        </w:tc>
        <w:tc>
          <w:tcPr/>
          <w:p>
            <w:pPr>
              <w:pStyle w:val="Compact"/>
            </w:pPr>
            <w:r>
              <w:rPr>
                <w:lang w:val="id"/>
              </w:rPr>
              <w:t xml:space="preserve">PKI koheren</w:t>
            </w:r>
          </w:p>
        </w:tc>
        <w:tc>
          <w:tcPr/>
          <w:p>
            <w:pPr>
              <w:pStyle w:val="Compact"/>
            </w:pPr>
            <w:r>
              <w:rPr>
                <w:lang w:val="id"/>
              </w:rPr>
              <w:t xml:space="preserve">Komponen terpisah</w:t>
            </w:r>
          </w:p>
        </w:tc>
        <w:tc>
          <w:tcPr/>
          <w:p>
            <w:pPr>
              <w:pStyle w:val="Compact"/>
            </w:pPr>
            <w:r>
              <w:rPr>
                <w:lang w:val="id"/>
              </w:rPr>
              <w:t xml:space="preserve">Tidak ada PKI</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Kapasitas dihitung dari modal manusia; DD dinyatakan dalam rupiah; komunikasi pra-peristiwa ditandatangani</w:t>
            </w:r>
          </w:p>
        </w:tc>
        <w:tc>
          <w:tcPr/>
          <w:p>
            <w:pPr>
              <w:pStyle w:val="Compact"/>
            </w:pPr>
            <w:r>
              <w:rPr>
                <w:lang w:val="id"/>
              </w:rPr>
              <w:t xml:space="preserve">Risiko dinilai memadai</w:t>
            </w:r>
          </w:p>
        </w:tc>
        <w:tc>
          <w:tcPr/>
          <w:p>
            <w:pPr>
              <w:pStyle w:val="Compact"/>
            </w:pPr>
            <w:r>
              <w:rPr>
                <w:lang w:val="id"/>
              </w:rPr>
              <w:t xml:space="preserve">Disebut tanpa angka</w:t>
            </w:r>
          </w:p>
        </w:tc>
        <w:tc>
          <w:tcPr/>
          <w:p>
            <w:pPr>
              <w:pStyle w:val="Compact"/>
            </w:pPr>
            <w:r>
              <w:rPr>
                <w:b/>
                <w:bCs/>
                <w:lang w:val="id"/>
              </w:rPr>
              <w:t xml:space="preserve">Alokasi ditetapkan tanpa uji konflik, atau risiko dinaikkan untuk menutup kebutuhan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Toleransi dinilai dari lima sumber; pemicu tinjauan tertulis; perubahan atas permintaan klien dicatat sebagai permintaan</w:t>
            </w:r>
          </w:p>
        </w:tc>
        <w:tc>
          <w:tcPr/>
          <w:p>
            <w:pPr>
              <w:pStyle w:val="Compact"/>
            </w:pPr>
            <w:r>
              <w:rPr>
                <w:lang w:val="id"/>
              </w:rPr>
              <w:t xml:space="preserve">Terdokumentasi</w:t>
            </w:r>
          </w:p>
        </w:tc>
        <w:tc>
          <w:tcPr/>
          <w:p>
            <w:pPr>
              <w:pStyle w:val="Compact"/>
            </w:pPr>
            <w:r>
              <w:rPr>
                <w:lang w:val="id"/>
              </w:rPr>
              <w:t xml:space="preserve">Sebagian</w:t>
            </w:r>
          </w:p>
        </w:tc>
        <w:tc>
          <w:tcPr/>
          <w:p>
            <w:pPr>
              <w:pStyle w:val="Compact"/>
            </w:pPr>
            <w:r>
              <w:rPr>
                <w:b/>
                <w:bCs/>
                <w:lang w:val="id"/>
              </w:rPr>
              <w:t xml:space="preserve">Toleransi ditetapkan dari kuesioner saja, atau kinerja dipakai sebagai pemicu tinjauan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Konflik dinyatakan jujur; klien yang tujuannya tidak tercapai menandatangani pernyataan</w:t>
            </w:r>
          </w:p>
        </w:tc>
        <w:tc>
          <w:tcPr/>
          <w:p>
            <w:pPr>
              <w:pStyle w:val="Compact"/>
            </w:pPr>
            <w:r>
              <w:rPr>
                <w:lang w:val="id"/>
              </w:rPr>
              <w:t xml:space="preserve">Jujur</w:t>
            </w:r>
          </w:p>
        </w:tc>
        <w:tc>
          <w:tcPr/>
          <w:p>
            <w:pPr>
              <w:pStyle w:val="Compact"/>
            </w:pPr>
            <w:r>
              <w:rPr>
                <w:lang w:val="id"/>
              </w:rPr>
              <w:t xml:space="preserve">Kurang lengkap</w:t>
            </w:r>
          </w:p>
        </w:tc>
        <w:tc>
          <w:tcPr/>
          <w:p>
            <w:pPr>
              <w:pStyle w:val="Compact"/>
            </w:pPr>
            <w:r>
              <w:rPr>
                <w:lang w:val="id"/>
              </w:rPr>
              <w:t xml:space="preserve">Membiarkan klien mengira tujuannya akan tercapai padahal tidak</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menaikkan alokasi risiko untuk memenuhi kebutuhan klien yang melampaui toleransinya</w:t>
      </w:r>
      <w:r>
        <w:rPr>
          <w:lang w:val="id"/>
        </w:rPr>
        <w:t xml:space="preserve"> </w:t>
      </w:r>
      <w:r>
        <w:rPr>
          <w:b/>
          <w:bCs/>
          <w:lang w:val="id"/>
        </w:rPr>
        <w:t xml:space="preserve">gagal pada D4</w:t>
      </w:r>
      <w:r>
        <w:rPr>
          <w:lang w:val="id"/>
        </w:rPr>
        <w:t xml:space="preserve">, betapapun rapi sisa pekerjaannya. §4.3 menunjukkan bahwa klien tersebut akan keluar, dan L4.3 §4.1 mengukur biayanya.</w:t>
      </w:r>
    </w:p>
    <w:p>
      <w:r>
        <w:pict>
          <v:rect style="width:0;height:1.5pt" o:hralign="center" o:hrstd="t" o:hr="t"/>
        </w:pict>
      </w:r>
    </w:p>
    <w:bookmarkEnd w:id="39"/>
    <w:bookmarkStart w:id="45" w:name="panduan-fasilitator"/>
    <w:p>
      <w:pPr>
        <w:pStyle w:val="Heading2"/>
      </w:pPr>
      <w:r>
        <w:rPr>
          <w:lang w:val="id"/>
        </w:rPr>
        <w:t xml:space="preserve">9. Panduan Fasilitator</w:t>
      </w:r>
    </w:p>
    <w:bookmarkStart w:id="40" w:name="alokasi-waktu-16-jp"/>
    <w:p>
      <w:pPr>
        <w:pStyle w:val="Heading3"/>
      </w:pPr>
      <w:r>
        <w:rPr>
          <w:lang w:val="id"/>
        </w:rPr>
        <w:t xml:space="preserve">Alokasi waktu (16 JP)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Tiga dimensi; mengapa mencampurnya merusak</w:t>
            </w:r>
          </w:p>
        </w:tc>
        <w:tc>
          <w:tcPr/>
          <w:p>
            <w:pPr>
              <w:pStyle w:val="Compact"/>
              <w:jc w:val="right"/>
            </w:pPr>
            <w:r>
              <w:rPr>
                <w:lang w:val="id"/>
              </w:rPr>
              <w:t xml:space="preserve">2</w:t>
            </w:r>
          </w:p>
        </w:tc>
      </w:tr>
      <w:tr>
        <w:tc>
          <w:tcPr/>
          <w:p>
            <w:pPr>
              <w:pStyle w:val="Compact"/>
            </w:pPr>
            <w:r>
              <w:rPr>
                <w:lang w:val="id"/>
              </w:rPr>
              <w:t xml:space="preserve">2</w:t>
            </w:r>
          </w:p>
        </w:tc>
        <w:tc>
          <w:tcPr/>
          <w:p>
            <w:pPr>
              <w:pStyle w:val="Compact"/>
            </w:pPr>
            <w:r>
              <w:rPr>
                <w:lang w:val="id"/>
              </w:rPr>
              <w:t xml:space="preserve">§4.2 Modal manusia; Contoh 1 —</w:t>
            </w:r>
            <w:r>
              <w:rPr>
                <w:lang w:val="id"/>
              </w:rPr>
              <w:t xml:space="preserve"> </w:t>
            </w:r>
            <w:r>
              <w:rPr>
                <w:b/>
                <w:bCs/>
                <w:lang w:val="id"/>
              </w:rPr>
              <w:t xml:space="preserve">sesi kunci</w:t>
            </w:r>
          </w:p>
        </w:tc>
        <w:tc>
          <w:tcPr/>
          <w:p>
            <w:pPr>
              <w:pStyle w:val="Compact"/>
              <w:jc w:val="right"/>
            </w:pPr>
            <w:r>
              <w:rPr>
                <w:lang w:val="id"/>
              </w:rPr>
              <w:t xml:space="preserve">3,5</w:t>
            </w:r>
          </w:p>
        </w:tc>
      </w:tr>
      <w:tr>
        <w:tc>
          <w:tcPr/>
          <w:p>
            <w:pPr>
              <w:pStyle w:val="Compact"/>
            </w:pPr>
            <w:r>
              <w:rPr>
                <w:lang w:val="id"/>
              </w:rPr>
              <w:t xml:space="preserve">3</w:t>
            </w:r>
          </w:p>
        </w:tc>
        <w:tc>
          <w:tcPr/>
          <w:p>
            <w:pPr>
              <w:pStyle w:val="Compact"/>
            </w:pPr>
            <w:r>
              <w:rPr>
                <w:lang w:val="id"/>
              </w:rPr>
              <w:t xml:space="preserve">§4.3 Ketidakstabilan kuesioner; Contoh 2</w:t>
            </w:r>
          </w:p>
        </w:tc>
        <w:tc>
          <w:tcPr/>
          <w:p>
            <w:pPr>
              <w:pStyle w:val="Compact"/>
              <w:jc w:val="right"/>
            </w:pPr>
            <w:r>
              <w:rPr>
                <w:lang w:val="id"/>
              </w:rPr>
              <w:t xml:space="preserve">2,5</w:t>
            </w:r>
          </w:p>
        </w:tc>
      </w:tr>
      <w:tr>
        <w:tc>
          <w:tcPr/>
          <w:p>
            <w:pPr>
              <w:pStyle w:val="Compact"/>
            </w:pPr>
            <w:r>
              <w:rPr>
                <w:lang w:val="id"/>
              </w:rPr>
              <w:t xml:space="preserve">4</w:t>
            </w:r>
          </w:p>
        </w:tc>
        <w:tc>
          <w:tcPr/>
          <w:p>
            <w:pPr>
              <w:pStyle w:val="Compact"/>
            </w:pPr>
            <w:r>
              <w:rPr>
                <w:lang w:val="id"/>
              </w:rPr>
              <w:t xml:space="preserve">§4.4 Konflik; Contoh 3</w:t>
            </w:r>
          </w:p>
        </w:tc>
        <w:tc>
          <w:tcPr/>
          <w:p>
            <w:pPr>
              <w:pStyle w:val="Compact"/>
              <w:jc w:val="right"/>
            </w:pPr>
            <w:r>
              <w:rPr>
                <w:lang w:val="id"/>
              </w:rPr>
              <w:t xml:space="preserve">3</w:t>
            </w:r>
          </w:p>
        </w:tc>
      </w:tr>
      <w:tr>
        <w:tc>
          <w:tcPr/>
          <w:p>
            <w:pPr>
              <w:pStyle w:val="Compact"/>
            </w:pPr>
            <w:r>
              <w:rPr>
                <w:lang w:val="id"/>
              </w:rPr>
              <w:t xml:space="preserve">5</w:t>
            </w:r>
          </w:p>
        </w:tc>
        <w:tc>
          <w:tcPr/>
          <w:p>
            <w:pPr>
              <w:pStyle w:val="Compact"/>
            </w:pPr>
            <w:r>
              <w:rPr>
                <w:lang w:val="id"/>
              </w:rPr>
              <w:t xml:space="preserve">§4.5 Penyusunan PKI (kerja terbimbing)</w:t>
            </w:r>
          </w:p>
        </w:tc>
        <w:tc>
          <w:tcPr/>
          <w:p>
            <w:pPr>
              <w:pStyle w:val="Compact"/>
              <w:jc w:val="right"/>
            </w:pPr>
            <w:r>
              <w:rPr>
                <w:lang w:val="id"/>
              </w:rPr>
              <w:t xml:space="preserve">2</w:t>
            </w:r>
          </w:p>
        </w:tc>
      </w:tr>
      <w:tr>
        <w:tc>
          <w:tcPr/>
          <w:p>
            <w:pPr>
              <w:pStyle w:val="Compact"/>
            </w:pPr>
            <w:r>
              <w:rPr>
                <w:lang w:val="id"/>
              </w:rPr>
              <w:t xml:space="preserve">6</w:t>
            </w:r>
          </w:p>
        </w:tc>
        <w:tc>
          <w:tcPr/>
          <w:p>
            <w:pPr>
              <w:pStyle w:val="Compact"/>
            </w:pPr>
            <w:r>
              <w:rPr>
                <w:lang w:val="id"/>
              </w:rPr>
              <w:t xml:space="preserve">§4.6–4.7 Peninjauan dan kasus khusus; Contoh 4</w:t>
            </w:r>
          </w:p>
        </w:tc>
        <w:tc>
          <w:tcPr/>
          <w:p>
            <w:pPr>
              <w:pStyle w:val="Compact"/>
              <w:jc w:val="right"/>
            </w:pPr>
            <w:r>
              <w:rPr>
                <w:lang w:val="id"/>
              </w:rPr>
              <w:t xml:space="preserve">2</w:t>
            </w:r>
          </w:p>
        </w:tc>
      </w:tr>
      <w:tr>
        <w:tc>
          <w:tcPr/>
          <w:p>
            <w:pPr>
              <w:pStyle w:val="Compact"/>
            </w:pPr>
            <w:r>
              <w:rPr>
                <w:lang w:val="id"/>
              </w:rPr>
              <w:t xml:space="preserve">7</w:t>
            </w:r>
          </w:p>
        </w:tc>
        <w:tc>
          <w:tcPr/>
          <w:p>
            <w:pPr>
              <w:pStyle w:val="Compact"/>
            </w:pPr>
            <w:r>
              <w:rPr>
                <w:lang w:val="id"/>
              </w:rPr>
              <w:t xml:space="preserve">Asesmen: tinjauan PKI silang</w:t>
            </w:r>
          </w:p>
        </w:tc>
        <w:tc>
          <w:tcPr/>
          <w:p>
            <w:pPr>
              <w:pStyle w:val="Compact"/>
              <w:jc w:val="right"/>
            </w:pPr>
            <w:r>
              <w:rPr>
                <w:lang w:val="id"/>
              </w:rPr>
              <w:t xml:space="preserve">1</w:t>
            </w:r>
          </w:p>
        </w:tc>
      </w:tr>
    </w:tbl>
    <w:bookmarkEnd w:id="40"/>
    <w:bookmarkStart w:id="41" w:name="urutan-yang-disarankan"/>
    <w:p>
      <w:pPr>
        <w:pStyle w:val="Heading3"/>
      </w:pPr>
      <w:r>
        <w:rPr>
          <w:lang w:val="id"/>
        </w:rPr>
        <w:t xml:space="preserve">Urutan yang disarankan</w:t>
      </w:r>
    </w:p>
    <w:p>
      <w:pPr>
        <w:pStyle w:val="FirstParagraph"/>
      </w:pPr>
      <w:r>
        <w:rPr>
          <w:b/>
          <w:bCs/>
          <w:lang w:val="id"/>
        </w:rPr>
        <w:t xml:space="preserve">Sesi 2 dibuka dengan dua klien yang identik di atas kertas.</w:t>
      </w:r>
      <w:r>
        <w:rPr>
          <w:lang w:val="id"/>
        </w:rPr>
        <w:t xml:space="preserve"> </w:t>
      </w:r>
      <w:r>
        <w:rPr>
          <w:lang w:val="id"/>
        </w:rPr>
        <w:t xml:space="preserve">Sajikan Klien A dan B dari Contoh 1 tanpa menyebut pekerjaan mereka, lalu tanyakan alokasi yang sesuai. Peserta akan memberi jawaban yang sama untuk keduanya.</w:t>
      </w:r>
    </w:p>
    <w:p>
      <w:pPr>
        <w:pStyle w:val="BodyText"/>
      </w:pPr>
      <w:r>
        <w:rPr>
          <w:b/>
          <w:bCs/>
          <w:lang w:val="id"/>
        </w:rPr>
        <w:t xml:space="preserve">Lalu ungkapkan pekerjaannya dan hitung bersama.</w:t>
      </w:r>
      <w:r>
        <w:rPr>
          <w:lang w:val="id"/>
        </w:rPr>
        <w:t xml:space="preserve"> </w:t>
      </w:r>
      <w:r>
        <w:rPr>
          <w:lang w:val="id"/>
        </w:rPr>
        <w:t xml:space="preserve">Selisih 100% versus −23% pada klien yang identik secara demografis mengubah cara peserta memandang</w:t>
      </w:r>
      <w:r>
        <w:rPr>
          <w:lang w:val="id"/>
        </w:rPr>
        <w:t xml:space="preserve"> </w:t>
      </w:r>
      <w:r>
        <w:rPr>
          <w:lang w:val="id"/>
        </w:rPr>
        <w:t xml:space="preserve">“profil risiko”</w:t>
      </w:r>
      <w:r>
        <w:rPr>
          <w:lang w:val="id"/>
        </w:rPr>
        <w:t xml:space="preserve"> </w:t>
      </w:r>
      <w:r>
        <w:rPr>
          <w:lang w:val="id"/>
        </w:rPr>
        <w:t xml:space="preserve">secara permanen.</w:t>
      </w:r>
    </w:p>
    <w:p>
      <w:pPr>
        <w:pStyle w:val="BodyText"/>
      </w:pPr>
      <w:r>
        <w:rPr>
          <w:b/>
          <w:bCs/>
          <w:lang w:val="id"/>
        </w:rPr>
        <w:t xml:space="preserve">Sesi 4 harus dijalankan sebagai simulasi percakapan, bukan perhitungan.</w:t>
      </w:r>
      <w:r>
        <w:rPr>
          <w:lang w:val="id"/>
        </w:rPr>
        <w:t xml:space="preserve"> </w:t>
      </w:r>
      <w:r>
        <w:rPr>
          <w:lang w:val="id"/>
        </w:rPr>
        <w:t xml:space="preserve">Satu peserta berperan sebagai klien dengan kebutuhan mustahil; pasangannya harus menyampaikan konflik itu dan memandu ke pilihan yang tersedia.</w:t>
      </w:r>
    </w:p>
    <w:p>
      <w:pPr>
        <w:pStyle w:val="BodyText"/>
      </w:pPr>
      <w:r>
        <w:rPr>
          <w:lang w:val="id"/>
        </w:rPr>
        <w:t xml:space="preserve">Kesulitan mengatakan</w:t>
      </w:r>
      <w:r>
        <w:rPr>
          <w:lang w:val="id"/>
        </w:rPr>
        <w:t xml:space="preserve"> </w:t>
      </w:r>
      <w:r>
        <w:rPr>
          <w:i/>
          <w:iCs/>
          <w:lang w:val="id"/>
        </w:rPr>
        <w:t xml:space="preserve">“tidak ada alokasi yang menyelesaikan ini”</w:t>
      </w:r>
      <w:r>
        <w:rPr>
          <w:lang w:val="id"/>
        </w:rPr>
        <w:t xml:space="preserve"> </w:t>
      </w:r>
      <w:r>
        <w:rPr>
          <w:lang w:val="id"/>
        </w:rPr>
        <w:t xml:space="preserve">hanya terasa ketika diucapkan kepada orang lain.</w:t>
      </w:r>
    </w:p>
    <w:bookmarkEnd w:id="41"/>
    <w:bookmarkStart w:id="42" w:name="momen-pengajaran-kunci"/>
    <w:p>
      <w:pPr>
        <w:pStyle w:val="Heading3"/>
      </w:pPr>
      <w:r>
        <w:rPr>
          <w:lang w:val="id"/>
        </w:rPr>
        <w:t xml:space="preserve">Momen pengajaran kunci</w:t>
      </w:r>
    </w:p>
    <w:p>
      <w:pPr>
        <w:pStyle w:val="FirstParagraph"/>
      </w:pPr>
      <w:r>
        <w:rPr>
          <w:b/>
          <w:bCs/>
          <w:lang w:val="id"/>
        </w:rPr>
        <w:t xml:space="preserve">Contoh 1 Langkah 7 harus disorot.</w:t>
      </w:r>
      <w:r>
        <w:rPr>
          <w:lang w:val="id"/>
        </w:rPr>
        <w:t xml:space="preserve"> </w:t>
      </w:r>
      <w:r>
        <w:rPr>
          <w:lang w:val="id"/>
        </w:rPr>
        <w:t xml:space="preserve">Aturan</w:t>
      </w:r>
      <w:r>
        <w:rPr>
          <w:lang w:val="id"/>
        </w:rPr>
        <w:t xml:space="preserve"> </w:t>
      </w:r>
      <w:r>
        <w:rPr>
          <w:lang w:val="id"/>
        </w:rPr>
        <w:t xml:space="preserve">“100 − usia”</w:t>
      </w:r>
      <w:r>
        <w:rPr>
          <w:lang w:val="id"/>
        </w:rPr>
        <w:t xml:space="preserve"> </w:t>
      </w:r>
      <w:r>
        <w:rPr>
          <w:lang w:val="id"/>
        </w:rPr>
        <w:t xml:space="preserve">memberi jawaban yang</w:t>
      </w:r>
      <w:r>
        <w:rPr>
          <w:lang w:val="id"/>
        </w:rPr>
        <w:t xml:space="preserve"> </w:t>
      </w:r>
      <w:r>
        <w:rPr>
          <w:b/>
          <w:bCs/>
          <w:lang w:val="id"/>
        </w:rPr>
        <w:t xml:space="preserve">berlawanan arah</w:t>
      </w:r>
      <w:r>
        <w:rPr>
          <w:lang w:val="id"/>
        </w:rPr>
        <w:t xml:space="preserve"> </w:t>
      </w:r>
      <w:r>
        <w:rPr>
          <w:lang w:val="id"/>
        </w:rPr>
        <w:t xml:space="preserve">untuk klien bisnis siklikal. Aturan praktis yang gagal pada kasus yang paling membutuhkannya bukan aturan praktis yang berguna.</w:t>
      </w:r>
    </w:p>
    <w:p>
      <w:pPr>
        <w:pStyle w:val="BodyText"/>
      </w:pPr>
      <w:r>
        <w:rPr>
          <w:b/>
          <w:bCs/>
          <w:lang w:val="id"/>
        </w:rPr>
        <w:t xml:space="preserve">Angka 81% pada Contoh 2 mengubah cara peserta memakai kuesioner.</w:t>
      </w:r>
      <w:r>
        <w:rPr>
          <w:lang w:val="id"/>
        </w:rPr>
        <w:t xml:space="preserve"> </w:t>
      </w:r>
      <w:r>
        <w:rPr>
          <w:lang w:val="id"/>
        </w:rPr>
        <w:t xml:space="preserve">Setelah pasar turun tajam, 81% varians skor tidak dijelaskan skor sebelumnya. Kuesioner tidak dibuang — ia diturunkan menjadi satu dari lima masukan.</w:t>
      </w:r>
    </w:p>
    <w:p>
      <w:pPr>
        <w:pStyle w:val="BodyText"/>
      </w:pPr>
      <w:r>
        <w:rPr>
          <w:b/>
          <w:bCs/>
          <w:lang w:val="id"/>
        </w:rPr>
        <w:t xml:space="preserve">Contoh 3 Langkah 10 adalah kalimat yang layak dihafal peserta:</w:t>
      </w:r>
    </w:p>
    <w:p>
      <w:pPr>
        <w:pStyle w:val="BlockText"/>
      </w:pPr>
      <w:r>
        <w:rPr>
          <w:i/>
          <w:iCs/>
          <w:lang w:val="id"/>
        </w:rPr>
        <w:t xml:space="preserve">“Konflik tidak diselesaikan dengan menaikkan risiko sampai kebutuhan terpenuhi. Ia diselesaikan dengan mengubah kebutuhan sampai risiko dapat ditanggung.”</w:t>
      </w:r>
    </w:p>
    <w:p>
      <w:pPr>
        <w:pStyle w:val="FirstParagraph"/>
      </w:pPr>
      <w:r>
        <w:rPr>
          <w:b/>
          <w:bCs/>
          <w:lang w:val="id"/>
        </w:rPr>
        <w:t xml:space="preserve">Contoh 4 Bagian B sering mengejutkan.</w:t>
      </w:r>
      <w:r>
        <w:rPr>
          <w:lang w:val="id"/>
        </w:rPr>
        <w:t xml:space="preserve"> </w:t>
      </w:r>
      <w:r>
        <w:rPr>
          <w:lang w:val="id"/>
        </w:rPr>
        <w:t xml:space="preserve">Kompromi pada rata-rata toleransi pasangan terasa adil dan</w:t>
      </w:r>
      <w:r>
        <w:rPr>
          <w:lang w:val="id"/>
        </w:rPr>
        <w:t xml:space="preserve"> </w:t>
      </w:r>
      <w:r>
        <w:rPr>
          <w:b/>
          <w:bCs/>
          <w:lang w:val="id"/>
        </w:rPr>
        <w:t xml:space="preserve">menghasilkan portofolio yang melampaui toleransi salah satunya</w:t>
      </w:r>
      <w:r>
        <w:rPr>
          <w:lang w:val="id"/>
        </w:rPr>
        <w:t xml:space="preserve"> </w:t>
      </w:r>
      <w:r>
        <w:rPr>
          <w:lang w:val="id"/>
        </w:rPr>
        <w:t xml:space="preserve">— pihak yang kemudian memicu likuidasi untuk seluruh portofolio.</w:t>
      </w:r>
    </w:p>
    <w:bookmarkEnd w:id="42"/>
    <w:bookmarkStart w:id="43"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Memperlakukan profil risiko sebagai satu skor</w:t>
            </w:r>
          </w:p>
        </w:tc>
        <w:tc>
          <w:tcPr/>
          <w:p>
            <w:pPr>
              <w:pStyle w:val="Compact"/>
            </w:pPr>
            <w:r>
              <w:rPr>
                <w:lang w:val="id"/>
              </w:rPr>
              <w:t xml:space="preserve">§4.1; tiga dimensi berbeda jenis</w:t>
            </w:r>
          </w:p>
        </w:tc>
      </w:tr>
      <w:tr>
        <w:tc>
          <w:tcPr/>
          <w:p>
            <w:pPr>
              <w:pStyle w:val="Compact"/>
            </w:pPr>
            <w:r>
              <w:rPr>
                <w:lang w:val="id"/>
              </w:rPr>
              <w:t xml:space="preserve">Memakai usia sebagai proksi kapasitas</w:t>
            </w:r>
          </w:p>
        </w:tc>
        <w:tc>
          <w:tcPr/>
          <w:p>
            <w:pPr>
              <w:pStyle w:val="Compact"/>
            </w:pPr>
            <w:r>
              <w:rPr>
                <w:lang w:val="id"/>
              </w:rPr>
              <w:t xml:space="preserve">Contoh 1; sifat modal manusia jauh lebih menentukan</w:t>
            </w:r>
          </w:p>
        </w:tc>
      </w:tr>
      <w:tr>
        <w:tc>
          <w:tcPr/>
          <w:p>
            <w:pPr>
              <w:pStyle w:val="Compact"/>
            </w:pPr>
            <w:r>
              <w:rPr>
                <w:lang w:val="id"/>
              </w:rPr>
              <w:t xml:space="preserve">Mengandalkan kuesioner</w:t>
            </w:r>
          </w:p>
        </w:tc>
        <w:tc>
          <w:tcPr/>
          <w:p>
            <w:pPr>
              <w:pStyle w:val="Compact"/>
            </w:pPr>
            <w:r>
              <w:rPr>
                <w:lang w:val="id"/>
              </w:rPr>
              <w:t xml:space="preserve">§4.3;</w:t>
            </w:r>
            <w:r>
              <w:rPr>
                <w:lang w:val="id"/>
              </w:rPr>
              <w:t xml:space="preserve"> </w:t>
            </w:r>
            <m:oMath>
              <m:r>
                <m:t>r</m:t>
              </m:r>
            </m:oMath>
            <w:r>
              <w:rPr>
                <w:lang w:val="id"/>
              </w:rPr>
              <w:t xml:space="preserve"> </w:t>
            </w:r>
            <w:r>
              <w:rPr>
                <w:lang w:val="id"/>
              </w:rPr>
              <w:t xml:space="preserve">= 0,44 setelah pasar turun</w:t>
            </w:r>
          </w:p>
        </w:tc>
      </w:tr>
      <w:tr>
        <w:tc>
          <w:tcPr/>
          <w:p>
            <w:pPr>
              <w:pStyle w:val="Compact"/>
            </w:pPr>
            <w:r>
              <w:rPr>
                <w:lang w:val="id"/>
              </w:rPr>
              <w:t xml:space="preserve">Menaikkan risiko untuk memenuhi kebutuhan</w:t>
            </w:r>
          </w:p>
        </w:tc>
        <w:tc>
          <w:tcPr/>
          <w:p>
            <w:pPr>
              <w:pStyle w:val="Compact"/>
            </w:pPr>
            <w:r>
              <w:rPr>
                <w:lang w:val="id"/>
              </w:rPr>
              <w:t xml:space="preserve">§4.4; klien akan keluar — D4 gagal</w:t>
            </w:r>
          </w:p>
        </w:tc>
      </w:tr>
      <w:tr>
        <w:tc>
          <w:tcPr/>
          <w:p>
            <w:pPr>
              <w:pStyle w:val="Compact"/>
            </w:pPr>
            <w:r>
              <w:rPr>
                <w:lang w:val="id"/>
              </w:rPr>
              <w:t xml:space="preserve">Kompromi pada rata-rata toleransi pasangan</w:t>
            </w:r>
          </w:p>
        </w:tc>
        <w:tc>
          <w:tcPr/>
          <w:p>
            <w:pPr>
              <w:pStyle w:val="Compact"/>
            </w:pPr>
            <w:r>
              <w:rPr>
                <w:lang w:val="id"/>
              </w:rPr>
              <w:t xml:space="preserve">Contoh 4 Bagian B; ikuti yang lebih rendah</w:t>
            </w:r>
          </w:p>
        </w:tc>
      </w:tr>
      <w:tr>
        <w:tc>
          <w:tcPr/>
          <w:p>
            <w:pPr>
              <w:pStyle w:val="Compact"/>
            </w:pPr>
            <w:r>
              <w:rPr>
                <w:lang w:val="id"/>
              </w:rPr>
              <w:t xml:space="preserve">Meninjau karena kinerja</w:t>
            </w:r>
          </w:p>
        </w:tc>
        <w:tc>
          <w:tcPr/>
          <w:p>
            <w:pPr>
              <w:pStyle w:val="Compact"/>
            </w:pPr>
            <w:r>
              <w:rPr>
                <w:lang w:val="id"/>
              </w:rPr>
              <w:t xml:space="preserve">§4.6; kinerja jangka pendek adalah derau</w:t>
            </w:r>
          </w:p>
        </w:tc>
      </w:tr>
      <w:tr>
        <w:tc>
          <w:tcPr/>
          <w:p>
            <w:pPr>
              <w:pStyle w:val="Compact"/>
            </w:pPr>
            <w:r>
              <w:rPr>
                <w:lang w:val="id"/>
              </w:rPr>
              <w:t xml:space="preserve">Menolak kecemasan klien</w:t>
            </w:r>
          </w:p>
        </w:tc>
        <w:tc>
          <w:tcPr/>
          <w:p>
            <w:pPr>
              <w:pStyle w:val="Compact"/>
            </w:pPr>
            <w:r>
              <w:rPr>
                <w:lang w:val="id"/>
              </w:rPr>
              <w:t xml:space="preserve">§4.6; tangani dengan komunikasi, bukan alokasi</w:t>
            </w:r>
          </w:p>
        </w:tc>
      </w:tr>
      <w:tr>
        <w:tc>
          <w:tcPr/>
          <w:p>
            <w:pPr>
              <w:pStyle w:val="Compact"/>
            </w:pPr>
            <w:r>
              <w:rPr>
                <w:lang w:val="id"/>
              </w:rPr>
              <w:t xml:space="preserve">Membiarkan klien mengira tujuan tercapai</w:t>
            </w:r>
          </w:p>
        </w:tc>
        <w:tc>
          <w:tcPr/>
          <w:p>
            <w:pPr>
              <w:pStyle w:val="Compact"/>
            </w:pPr>
            <w:r>
              <w:rPr>
                <w:lang w:val="id"/>
              </w:rPr>
              <w:t xml:space="preserve">§4.4.1; harus ditandatangani bila tidak</w:t>
            </w:r>
          </w:p>
        </w:tc>
      </w:tr>
    </w:tbl>
    <w:bookmarkEnd w:id="43"/>
    <w:bookmarkStart w:id="44" w:name="aturan-keras-bagi-fasilitator"/>
    <w:p>
      <w:pPr>
        <w:pStyle w:val="Heading3"/>
      </w:pPr>
      <w:r>
        <w:rPr>
          <w:lang w:val="id"/>
        </w:rPr>
        <w:t xml:space="preserve">Aturan keras bagi fasilitator</w:t>
      </w:r>
    </w:p>
    <w:p>
      <w:pPr>
        <w:pStyle w:val="Compact"/>
        <w:numPr>
          <w:ilvl w:val="0"/>
          <w:numId w:val="1008"/>
        </w:numPr>
      </w:pPr>
      <w:r>
        <w:rPr>
          <w:b/>
          <w:bCs/>
          <w:lang w:val="id"/>
        </w:rPr>
        <w:t xml:space="preserve">Dilarang memberikan nasihat kepada peserta tentang keadaan keuangan pribadi mereka.</w:t>
      </w:r>
      <w:r>
        <w:rPr>
          <w:lang w:val="id"/>
        </w:rPr>
        <w:t xml:space="preserve"> </w:t>
      </w:r>
      <w:r>
        <w:rPr>
          <w:lang w:val="id"/>
        </w:rPr>
        <w:t xml:space="preserve">Modul ini mengajarkan kerangka; penerapannya pada keadaan pribadi memerlukan nasihat berizin.</w:t>
      </w:r>
    </w:p>
    <w:p>
      <w:pPr>
        <w:pStyle w:val="Compact"/>
        <w:numPr>
          <w:ilvl w:val="0"/>
          <w:numId w:val="1008"/>
        </w:numPr>
      </w:pPr>
      <w:r>
        <w:rPr>
          <w:b/>
          <w:bCs/>
          <w:lang w:val="id"/>
        </w:rPr>
        <w:t xml:space="preserve">Dilarang menyarankan alokasi tertentu</w:t>
      </w:r>
      <w:r>
        <w:rPr>
          <w:lang w:val="id"/>
        </w:rPr>
        <w:t xml:space="preserve"> </w:t>
      </w:r>
      <w:r>
        <w:rPr>
          <w:lang w:val="id"/>
        </w:rPr>
        <w:t xml:space="preserve">kepada peserta atau kepada klien hipotetis dalam latihan sebagai jawaban yang</w:t>
      </w:r>
      <w:r>
        <w:rPr>
          <w:lang w:val="id"/>
        </w:rPr>
        <w:t xml:space="preserve"> </w:t>
      </w:r>
      <w:r>
        <w:rPr>
          <w:lang w:val="id"/>
        </w:rPr>
        <w:t xml:space="preserve">“benar”</w:t>
      </w:r>
      <w:r>
        <w:rPr>
          <w:lang w:val="id"/>
        </w:rPr>
        <w:t xml:space="preserve">.</w:t>
      </w:r>
    </w:p>
    <w:p>
      <w:pPr>
        <w:pStyle w:val="Compact"/>
        <w:numPr>
          <w:ilvl w:val="0"/>
          <w:numId w:val="1008"/>
        </w:numPr>
      </w:pPr>
      <w:r>
        <w:rPr>
          <w:b/>
          <w:bCs/>
          <w:lang w:val="id"/>
        </w:rPr>
        <w:t xml:space="preserve">Dilarang memberikan nasihat perpajakan, asuransi, atau hukum</w:t>
      </w:r>
      <w:r>
        <w:rPr>
          <w:lang w:val="id"/>
        </w:rPr>
        <w:t xml:space="preserve">; ketiganya wajib diarahkan kepada pihak berizin.</w:t>
      </w:r>
    </w:p>
    <w:p>
      <w:pPr>
        <w:pStyle w:val="Compact"/>
        <w:numPr>
          <w:ilvl w:val="0"/>
          <w:numId w:val="1008"/>
        </w:numPr>
      </w:pPr>
      <w:r>
        <w:rPr>
          <w:b/>
          <w:bCs/>
          <w:lang w:val="id"/>
        </w:rPr>
        <w:t xml:space="preserve">Dilarang menyebutkan produk, penerbit, atau penasihat tertentu.</w:t>
      </w:r>
    </w:p>
    <w:p>
      <w:pPr>
        <w:pStyle w:val="Compact"/>
        <w:numPr>
          <w:ilvl w:val="0"/>
          <w:numId w:val="1008"/>
        </w:numPr>
      </w:pPr>
      <w:r>
        <w:rPr>
          <w:b/>
          <w:bCs/>
          <w:lang w:val="id"/>
        </w:rPr>
        <w:t xml:space="preserve">Dilarang menerima imbalan</w:t>
      </w:r>
      <w:r>
        <w:rPr>
          <w:lang w:val="id"/>
        </w:rPr>
        <w:t xml:space="preserve"> </w:t>
      </w:r>
      <w:r>
        <w:rPr>
          <w:lang w:val="id"/>
        </w:rPr>
        <w:t xml:space="preserve">dari penerbit produk, perusahaan asuransi, atau platform. Kepentingan finansial apa pun wajib diungkapkan di awal sesi.</w:t>
      </w:r>
    </w:p>
    <w:p>
      <w:pPr>
        <w:pStyle w:val="Compact"/>
        <w:numPr>
          <w:ilvl w:val="0"/>
          <w:numId w:val="1008"/>
        </w:numPr>
      </w:pPr>
      <w:r>
        <w:rPr>
          <w:b/>
          <w:bCs/>
          <w:lang w:val="id"/>
        </w:rPr>
        <w:t xml:space="preserve">Wajib menyampaikan</w:t>
      </w:r>
      <w:r>
        <w:rPr>
          <w:lang w:val="id"/>
        </w:rPr>
        <w:t xml:space="preserve"> </w:t>
      </w:r>
      <w:r>
        <w:rPr>
          <w:lang w:val="id"/>
        </w:rPr>
        <w:t xml:space="preserve">bahwa memberikan nasihat investasi yang dipersonalisasi memerlukan izin, dan bahwa menyelesaikan modul ini tidak memberikan kewenangan tersebut.</w:t>
      </w:r>
    </w:p>
    <w:p>
      <w:pPr>
        <w:pStyle w:val="Compact"/>
        <w:numPr>
          <w:ilvl w:val="0"/>
          <w:numId w:val="1008"/>
        </w:numPr>
      </w:pPr>
      <w:r>
        <w:rPr>
          <w:b/>
          <w:bCs/>
          <w:lang w:val="id"/>
        </w:rPr>
        <w:t xml:space="preserve">Wajib menyampaikan</w:t>
      </w:r>
      <w:r>
        <w:rPr>
          <w:lang w:val="id"/>
        </w:rPr>
        <w:t xml:space="preserve"> </w:t>
      </w:r>
      <w:r>
        <w:rPr>
          <w:lang w:val="id"/>
        </w:rPr>
        <w:t xml:space="preserve">bahwa angka korelasi modal manusia, stabilitas kuesioner, dan selisih toleransi dinyatakan-terungkap dalam modul ini bersifat ilustratif.</w:t>
      </w:r>
    </w:p>
    <w:p>
      <w:r>
        <w:pict>
          <v:rect style="width:0;height:1.5pt" o:hralign="center" o:hrstd="t" o:hr="t"/>
        </w:pict>
      </w:r>
    </w:p>
    <w:bookmarkEnd w:id="44"/>
    <w:bookmarkEnd w:id="45"/>
    <w:bookmarkStart w:id="46"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nasihat perencanaan keuangan, bukan nasihat asuransi atau perpajakan, dan bukan ajakan untuk melakukan transaksi.</w:t>
      </w:r>
    </w:p>
    <w:p>
      <w:pPr>
        <w:pStyle w:val="BodyText"/>
      </w:pPr>
      <w:r>
        <w:rPr>
          <w:lang w:val="id"/>
        </w:rPr>
        <w:t xml:space="preserve">Seluruh angka penghasilan, modal manusia, koefisien korelasi, stabilitas kuesioner, selisih toleransi dinyatakan-terungkap, volatilitas, dan drawdown dalam modul ini bersifat</w:t>
      </w:r>
      <w:r>
        <w:rPr>
          <w:lang w:val="id"/>
        </w:rPr>
        <w:t xml:space="preserve"> </w:t>
      </w:r>
      <w:r>
        <w:rPr>
          <w:b/>
          <w:bCs/>
          <w:lang w:val="id"/>
        </w:rPr>
        <w:t xml:space="preserve">ilustratif dan dibuat untuk keperluan pengajaran.</w:t>
      </w:r>
      <w:r>
        <w:rPr>
          <w:lang w:val="id"/>
        </w:rPr>
        <w:t xml:space="preserve"> </w:t>
      </w:r>
      <w:r>
        <w:rPr>
          <w:lang w:val="id"/>
        </w:rPr>
        <w:t xml:space="preserve">Angka korelasi modal manusia dan stabilitas kuesioner mencerminkan pola yang dilaporkan literatur; besaran pastinya berbeda antarindividu, antarsektor, dan antarinstrumen pengukuran.</w:t>
      </w:r>
    </w:p>
    <w:p>
      <w:pPr>
        <w:pStyle w:val="BodyText"/>
      </w:pPr>
      <w:r>
        <w:rPr>
          <w:lang w:val="id"/>
        </w:rPr>
        <w:t xml:space="preserve">Seluruh klien dan situasi dalam contoh adalah</w:t>
      </w:r>
      <w:r>
        <w:rPr>
          <w:lang w:val="id"/>
        </w:rPr>
        <w:t xml:space="preserve"> </w:t>
      </w:r>
      <w:r>
        <w:rPr>
          <w:b/>
          <w:bCs/>
          <w:lang w:val="id"/>
        </w:rPr>
        <w:t xml:space="preserve">konstruksi ajar</w:t>
      </w:r>
      <w:r>
        <w:rPr>
          <w:lang w:val="id"/>
        </w:rPr>
        <w:t xml:space="preserve"> </w:t>
      </w:r>
      <w:r>
        <w:rPr>
          <w:lang w:val="id"/>
        </w:rPr>
        <w:t xml:space="preserve">dan tidak merujuk pada individu nyata mana pun.</w:t>
      </w:r>
    </w:p>
    <w:p>
      <w:pPr>
        <w:pStyle w:val="BodyText"/>
      </w:pPr>
      <w:r>
        <w:rPr>
          <w:lang w:val="id"/>
        </w:rPr>
        <w:t xml:space="preserve">Perhitungan modal manusia peka terhadap tingkat diskonto dan</w:t>
      </w:r>
      <w:r>
        <w:rPr>
          <w:lang w:val="id"/>
        </w:rPr>
        <w:t xml:space="preserve"> </w:t>
      </w:r>
      <m:oMath>
        <m:sSub>
          <m:e>
            <m:r>
              <m:t>β</m:t>
            </m:r>
          </m:e>
          <m:sub>
            <m:r>
              <m:t>H</m:t>
            </m:r>
            <m:r>
              <m:t>C</m:t>
            </m:r>
          </m:sub>
        </m:sSub>
      </m:oMath>
      <w:r>
        <w:rPr>
          <w:lang w:val="id"/>
        </w:rPr>
        <w:t xml:space="preserve"> </w:t>
      </w:r>
      <w:r>
        <w:rPr>
          <w:lang w:val="id"/>
        </w:rPr>
        <w:t xml:space="preserve">yang diasumsikan, yang keduanya tidak dapat diukur langsung.</w:t>
      </w:r>
      <w:r>
        <w:rPr>
          <w:lang w:val="id"/>
        </w:rPr>
        <w:t xml:space="preserve"> </w:t>
      </w:r>
      <w:r>
        <w:rPr>
          <w:b/>
          <w:bCs/>
          <w:lang w:val="id"/>
        </w:rPr>
        <w:t xml:space="preserve">Arah kesimpulannya lebih kokoh daripada angka tepatnya</w:t>
      </w:r>
      <w:r>
        <w:rPr>
          <w:lang w:val="id"/>
        </w:rPr>
        <w:t xml:space="preserve">, dan penerapannya memerlukan uji sensitivitas.</w:t>
      </w:r>
    </w:p>
    <w:p>
      <w:pPr>
        <w:pStyle w:val="BodyText"/>
      </w:pPr>
      <w:r>
        <w:rPr>
          <w:b/>
          <w:bCs/>
          <w:lang w:val="id"/>
        </w:rPr>
        <w:t xml:space="preserve">Memberikan nasihat investasi yang dipersonalisasi memerlukan izin dari otoritas yang berwenang.</w:t>
      </w:r>
      <w:r>
        <w:rPr>
          <w:lang w:val="id"/>
        </w:rPr>
        <w:t xml:space="preserve"> </w:t>
      </w:r>
      <w:r>
        <w:rPr>
          <w:lang w:val="id"/>
        </w:rPr>
        <w:t xml:space="preserve">Menyelesaikan modul ini tidak memberikan kewenangan tersebut. Pertanyaan mengenai perpajakan, asuransi, dan aspek hukum perencanaan memerlukan nasihat dari pihak yang berizin di bidang masing-masing.</w:t>
      </w:r>
    </w:p>
    <w:p>
      <w:pPr>
        <w:pStyle w:val="BodyText"/>
      </w:pPr>
      <w:r>
        <w:rPr>
          <w:lang w:val="id"/>
        </w:rPr>
        <w:t xml:space="preserve">Kinerja masa lalu tidak menjamin hasil di masa depan. Investasi mengandung risiko kerugian, termasuk kehilangan seluruh modal yang ditempatkan.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r>
        <w:pict>
          <v:rect style="width:0;height:1.5pt" o:hralign="center" o:hrstd="t" o:hr="t"/>
        </w:pict>
      </w:r>
    </w:p>
    <w:p>
      <w:pPr>
        <w:pStyle w:val="FirstParagraph"/>
      </w:pPr>
      <w:r>
        <w:rPr>
          <w:i/>
          <w:iCs/>
          <w:lang w:val="id"/>
        </w:rPr>
        <w:t xml:space="preserve">Modul L4A.1 — Kurikulum Invesmentpedia · Level 4 Profesional · Rumpun A (Advisori)</w:t>
      </w:r>
    </w:p>
    <w:bookmarkEnd w:id="46"/>
    <w:bookmarkEnd w:id="47"/>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L4A.1 — Profil Risiko Klien dan Pernyataan Kebijakan Investasi</dc:title>
  <dc:creator>Invesmentpedia</dc:creator>
  <dc:language>id</dc:language>
  <cp:keywords/>
  <dcterms:created xsi:type="dcterms:W3CDTF">2026-09-20T09:44:01Z</dcterms:created>
  <dcterms:modified xsi:type="dcterms:W3CDTF">2026-09-20T09:44:01Z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4 Profesional · Rumpun A (Advisori) · Modul 1</vt:lpwstr>
  </property>
</Properties>
</file>