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L4.3 — Komunikasi Investasi</w:t>
      </w:r>
    </w:p>
    <w:p>
      <w:pPr>
        <w:pStyle w:val="Subtitle"/>
      </w:pPr>
      <w:r>
        <w:rPr>
          <w:lang w:val="id"/>
        </w:rPr>
        <w:t xml:space="preserve">Kurikulum Invesmentpedia · Level 4 Profesional · Modul Inti 3</w:t>
      </w:r>
    </w:p>
    <w:p>
      <w:pPr>
        <w:pStyle w:val="Author"/>
      </w:pPr>
      <w:r>
        <w:rPr>
          <w:lang w:val="id"/>
        </w:rPr>
        <w:t xml:space="preserve">Invesmentpedia</w:t>
      </w:r>
    </w:p>
    <w:p>
      <w:pPr>
        <w:pStyle w:val="Date"/>
      </w:pPr>
      <w:r>
        <w:rPr>
          <w:lang w:val="id"/>
        </w:rPr>
        <w:t xml:space="preserve">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44" w:name="l4.3-komunikasi-investasi"/>
    <w:p>
      <w:pPr>
        <w:pStyle w:val="Heading1"/>
      </w:pPr>
      <w:r>
        <w:rPr>
          <w:lang w:val="id"/>
        </w:rPr>
        <w:t xml:space="preserve">L4.3 — Komunikasi Investasi</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Atribut</w:t>
            </w:r>
          </w:p>
        </w:tc>
        <w:tc>
          <w:tcPr/>
          <w:p>
            <w:pPr>
              <w:pStyle w:val="Compact"/>
            </w:pPr>
            <w:r>
              <w:rPr>
                <w:lang w:val="id"/>
              </w:rPr>
              <w:t xml:space="preserve">Keterangan</w:t>
            </w:r>
          </w:p>
        </w:tc>
      </w:tr>
      <w:tr>
        <w:tc>
          <w:tcPr/>
          <w:p>
            <w:pPr>
              <w:pStyle w:val="Compact"/>
            </w:pPr>
            <w:r>
              <w:rPr>
                <w:lang w:val="id"/>
              </w:rPr>
              <w:t xml:space="preserve">Kode</w:t>
            </w:r>
          </w:p>
        </w:tc>
        <w:tc>
          <w:tcPr/>
          <w:p>
            <w:pPr>
              <w:pStyle w:val="Compact"/>
            </w:pPr>
            <w:r>
              <w:rPr>
                <w:lang w:val="id"/>
              </w:rPr>
              <w:t xml:space="preserve">L4.3</w:t>
            </w:r>
          </w:p>
        </w:tc>
      </w:tr>
      <w:tr>
        <w:tc>
          <w:tcPr/>
          <w:p>
            <w:pPr>
              <w:pStyle w:val="Compact"/>
            </w:pPr>
            <w:r>
              <w:rPr>
                <w:lang w:val="id"/>
              </w:rPr>
              <w:t xml:space="preserve">Nama</w:t>
            </w:r>
          </w:p>
        </w:tc>
        <w:tc>
          <w:tcPr/>
          <w:p>
            <w:pPr>
              <w:pStyle w:val="Compact"/>
            </w:pPr>
            <w:r>
              <w:rPr>
                <w:lang w:val="id"/>
              </w:rPr>
              <w:t xml:space="preserve">Komunikasi Investasi</w:t>
            </w:r>
          </w:p>
        </w:tc>
      </w:tr>
      <w:tr>
        <w:tc>
          <w:tcPr/>
          <w:p>
            <w:pPr>
              <w:pStyle w:val="Compact"/>
            </w:pPr>
            <w:r>
              <w:rPr>
                <w:lang w:val="id"/>
              </w:rPr>
              <w:t xml:space="preserve">Jenjang</w:t>
            </w:r>
          </w:p>
        </w:tc>
        <w:tc>
          <w:tcPr/>
          <w:p>
            <w:pPr>
              <w:pStyle w:val="Compact"/>
            </w:pPr>
            <w:r>
              <w:rPr>
                <w:lang w:val="id"/>
              </w:rPr>
              <w:t xml:space="preserve">Level 4 — Profesional</w:t>
            </w:r>
          </w:p>
        </w:tc>
      </w:tr>
      <w:tr>
        <w:tc>
          <w:tcPr/>
          <w:p>
            <w:pPr>
              <w:pStyle w:val="Compact"/>
            </w:pPr>
            <w:r>
              <w:rPr>
                <w:lang w:val="id"/>
              </w:rPr>
              <w:t xml:space="preserve">Jalur</w:t>
            </w:r>
          </w:p>
        </w:tc>
        <w:tc>
          <w:tcPr/>
          <w:p>
            <w:pPr>
              <w:pStyle w:val="Compact"/>
            </w:pPr>
            <w:r>
              <w:rPr>
                <w:lang w:val="id"/>
              </w:rPr>
              <w:t xml:space="preserve">Inti (wajib seluruh rumpun)</w:t>
            </w:r>
          </w:p>
        </w:tc>
      </w:tr>
      <w:tr>
        <w:tc>
          <w:tcPr/>
          <w:p>
            <w:pPr>
              <w:pStyle w:val="Compact"/>
            </w:pPr>
            <w:r>
              <w:rPr>
                <w:lang w:val="id"/>
              </w:rPr>
              <w:t xml:space="preserve">Beban</w:t>
            </w:r>
          </w:p>
        </w:tc>
        <w:tc>
          <w:tcPr/>
          <w:p>
            <w:pPr>
              <w:pStyle w:val="Compact"/>
            </w:pPr>
            <w:r>
              <w:rPr>
                <w:lang w:val="id"/>
              </w:rPr>
              <w:t xml:space="preserve">12 JP (10 jam) — 3 JP teori, 6 JP praktik, 3 JP asesmen</w:t>
            </w:r>
          </w:p>
        </w:tc>
      </w:tr>
      <w:tr>
        <w:tc>
          <w:tcPr/>
          <w:p>
            <w:pPr>
              <w:pStyle w:val="Compact"/>
            </w:pPr>
            <w:r>
              <w:rPr>
                <w:lang w:val="id"/>
              </w:rPr>
              <w:t xml:space="preserve">Prasyarat</w:t>
            </w:r>
          </w:p>
        </w:tc>
        <w:tc>
          <w:tcPr/>
          <w:p>
            <w:pPr>
              <w:pStyle w:val="Compact"/>
            </w:pPr>
            <w:r>
              <w:rPr>
                <w:lang w:val="id"/>
              </w:rPr>
              <w:t xml:space="preserve">L4.1; L4.2</w:t>
            </w:r>
          </w:p>
        </w:tc>
      </w:tr>
      <w:tr>
        <w:tc>
          <w:tcPr/>
          <w:p>
            <w:pPr>
              <w:pStyle w:val="Compact"/>
            </w:pPr>
            <w:r>
              <w:rPr>
                <w:lang w:val="id"/>
              </w:rPr>
              <w:t xml:space="preserve">Pilar</w:t>
            </w:r>
          </w:p>
        </w:tc>
        <w:tc>
          <w:tcPr/>
          <w:p>
            <w:pPr>
              <w:pStyle w:val="Compact"/>
            </w:pPr>
            <w:r>
              <w:rPr>
                <w:lang w:val="id"/>
              </w:rPr>
              <w:t xml:space="preserve">P1 Perilaku &amp; Literasi (dominan), P6 Etika, P5 Risiko</w:t>
            </w:r>
          </w:p>
        </w:tc>
      </w:tr>
      <w:tr>
        <w:tc>
          <w:tcPr/>
          <w:p>
            <w:pPr>
              <w:pStyle w:val="Compact"/>
            </w:pPr>
            <w:r>
              <w:rPr>
                <w:lang w:val="id"/>
              </w:rPr>
              <w:t xml:space="preserve">CPL terkait</w:t>
            </w:r>
          </w:p>
        </w:tc>
        <w:tc>
          <w:tcPr/>
          <w:p>
            <w:pPr>
              <w:pStyle w:val="Compact"/>
            </w:pPr>
            <w:r>
              <w:rPr>
                <w:lang w:val="id"/>
              </w:rPr>
              <w:t xml:space="preserve">CPL-1, CPL-6, CPL-7, CPL-9</w:t>
            </w:r>
          </w:p>
        </w:tc>
      </w:tr>
      <w:tr>
        <w:tc>
          <w:tcPr/>
          <w:p>
            <w:pPr>
              <w:pStyle w:val="Compact"/>
            </w:pPr>
            <w:r>
              <w:rPr>
                <w:lang w:val="id"/>
              </w:rPr>
              <w:t xml:space="preserve">Kanon</w:t>
            </w:r>
          </w:p>
        </w:tc>
        <w:tc>
          <w:tcPr/>
          <w:p>
            <w:pPr>
              <w:pStyle w:val="Compact"/>
            </w:pPr>
            <w:r>
              <w:rPr>
                <w:lang w:val="id"/>
              </w:rPr>
              <w:t xml:space="preserve">K-01, K-04, K-05, K-10, K-12</w:t>
            </w:r>
          </w:p>
        </w:tc>
      </w:tr>
    </w:tbl>
    <w:p>
      <w:pPr>
        <w:pStyle w:val="BodyText"/>
      </w:pPr>
      <w:r>
        <w:rPr>
          <w:b/>
          <w:bCs/>
          <w:lang w:val="id"/>
        </w:rPr>
        <w:t xml:space="preserve">Posisi modul.</w:t>
      </w:r>
      <w:r>
        <w:rPr>
          <w:lang w:val="id"/>
        </w:rPr>
        <w:t xml:space="preserve"> </w:t>
      </w:r>
      <w:r>
        <w:rPr>
          <w:lang w:val="id"/>
        </w:rPr>
        <w:t xml:space="preserve">Komunikasi sering diperlakukan sebagai keterampilan pelengkap — yang penting adalah analisisnya, komunikasi hanya cara menyampaikannya.</w:t>
      </w:r>
    </w:p>
    <w:p>
      <w:pPr>
        <w:pStyle w:val="BodyText"/>
      </w:pPr>
      <w:r>
        <w:rPr>
          <w:b/>
          <w:bCs/>
          <w:lang w:val="id"/>
        </w:rPr>
        <w:t xml:space="preserve">Modul ini menunjukkan bahwa perlakuan itu keliru, dengan angka.</w:t>
      </w:r>
      <w:r>
        <w:rPr>
          <w:lang w:val="id"/>
        </w:rPr>
        <w:t xml:space="preserve"> </w:t>
      </w:r>
      <w:r>
        <w:rPr>
          <w:lang w:val="id"/>
        </w:rPr>
        <w:t xml:space="preserve">Investor dengan portofolio yang sama dan analisis yang sama berakhir pada</w:t>
      </w:r>
      <w:r>
        <w:rPr>
          <w:lang w:val="id"/>
        </w:rPr>
        <w:t xml:space="preserve"> </w:t>
      </w:r>
      <w:r>
        <w:rPr>
          <w:b/>
          <w:bCs/>
          <w:lang w:val="id"/>
        </w:rPr>
        <w:t xml:space="preserve">4,032×</w:t>
      </w:r>
      <w:r>
        <w:rPr>
          <w:lang w:val="id"/>
        </w:rPr>
        <w:t xml:space="preserve"> </w:t>
      </w:r>
      <w:r>
        <w:rPr>
          <w:lang w:val="id"/>
        </w:rPr>
        <w:t xml:space="preserve">modal awal bila bertahan, dan</w:t>
      </w:r>
      <w:r>
        <w:rPr>
          <w:lang w:val="id"/>
        </w:rPr>
        <w:t xml:space="preserve"> </w:t>
      </w:r>
      <w:r>
        <w:rPr>
          <w:b/>
          <w:bCs/>
          <w:lang w:val="id"/>
        </w:rPr>
        <w:t xml:space="preserve">1,366×</w:t>
      </w:r>
      <w:r>
        <w:rPr>
          <w:lang w:val="id"/>
        </w:rPr>
        <w:t xml:space="preserve"> </w:t>
      </w:r>
      <w:r>
        <w:rPr>
          <w:lang w:val="id"/>
        </w:rPr>
        <w:t xml:space="preserve">bila keluar pada drawdown 20%. Selisihnya bukan hasil analisis — ia hasil dari apakah investor</w:t>
      </w:r>
      <w:r>
        <w:rPr>
          <w:lang w:val="id"/>
        </w:rPr>
        <w:t xml:space="preserve"> </w:t>
      </w:r>
      <w:r>
        <w:rPr>
          <w:b/>
          <w:bCs/>
          <w:lang w:val="id"/>
        </w:rPr>
        <w:t xml:space="preserve">memahami sebelumnya</w:t>
      </w:r>
      <w:r>
        <w:rPr>
          <w:lang w:val="id"/>
        </w:rPr>
        <w:t xml:space="preserve"> </w:t>
      </w:r>
      <w:r>
        <w:rPr>
          <w:lang w:val="id"/>
        </w:rPr>
        <w:t xml:space="preserve">bahwa drawdown itu akan datang.</w:t>
      </w:r>
    </w:p>
    <w:p>
      <w:pPr>
        <w:pStyle w:val="BodyText"/>
      </w:pPr>
      <w:r>
        <w:rPr>
          <w:b/>
          <w:bCs/>
          <w:lang w:val="id"/>
        </w:rPr>
        <w:t xml:space="preserve">Komunikasi bukan penyampaian hasil analisis. Ia bagian dari analisisnya.</w:t>
      </w:r>
    </w:p>
    <w:p>
      <w:r>
        <w:pict>
          <v:rect style="width:0;height:1.5pt" o:hralign="center" o:hrstd="t" o:hr="t"/>
        </w:pict>
      </w:r>
    </w:p>
    <w:bookmarkEnd w:id="9"/>
    <w:bookmarkStart w:id="10" w:name="capaian-pembelajaran-mata-kuliah-cpmk"/>
    <w:p>
      <w:pPr>
        <w:pStyle w:val="Heading2"/>
      </w:pPr>
      <w:r>
        <w:rPr>
          <w:lang w:val="id"/>
        </w:rPr>
        <w:t xml:space="preserve">2. Capaian Pembelajaran Mata Kuliah (CPMK)</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Kode</w:t>
            </w:r>
          </w:p>
        </w:tc>
        <w:tc>
          <w:tcPr/>
          <w:p>
            <w:pPr>
              <w:pStyle w:val="Compact"/>
            </w:pPr>
            <w:r>
              <w:rPr>
                <w:lang w:val="id"/>
              </w:rPr>
              <w:t xml:space="preserve">Rumusan CPMK</w:t>
            </w:r>
          </w:p>
        </w:tc>
        <w:tc>
          <w:tcPr/>
          <w:p>
            <w:pPr>
              <w:pStyle w:val="Compact"/>
            </w:pPr>
            <w:r>
              <w:rPr>
                <w:lang w:val="id"/>
              </w:rPr>
              <w:t xml:space="preserve">Bloom</w:t>
            </w:r>
          </w:p>
        </w:tc>
      </w:tr>
      <w:tr>
        <w:tc>
          <w:tcPr/>
          <w:p>
            <w:pPr>
              <w:pStyle w:val="Compact"/>
            </w:pPr>
            <w:r>
              <w:rPr>
                <w:lang w:val="id"/>
              </w:rPr>
              <w:t xml:space="preserve">CPMK-L4.3.1</w:t>
            </w:r>
          </w:p>
        </w:tc>
        <w:tc>
          <w:tcPr/>
          <w:p>
            <w:pPr>
              <w:pStyle w:val="Compact"/>
            </w:pPr>
            <w:r>
              <w:rPr>
                <w:lang w:val="id"/>
              </w:rPr>
              <w:t xml:space="preserve">Menghitung biaya komunikasi yang gagal dalam satuan kekayaan akhir</w:t>
            </w:r>
          </w:p>
        </w:tc>
        <w:tc>
          <w:tcPr/>
          <w:p>
            <w:pPr>
              <w:pStyle w:val="Compact"/>
            </w:pPr>
            <w:r>
              <w:rPr>
                <w:lang w:val="id"/>
              </w:rPr>
              <w:t xml:space="preserve">C4</w:t>
            </w:r>
          </w:p>
        </w:tc>
      </w:tr>
      <w:tr>
        <w:tc>
          <w:tcPr/>
          <w:p>
            <w:pPr>
              <w:pStyle w:val="Compact"/>
            </w:pPr>
            <w:r>
              <w:rPr>
                <w:lang w:val="id"/>
              </w:rPr>
              <w:t xml:space="preserve">CPMK-L4.3.2</w:t>
            </w:r>
          </w:p>
        </w:tc>
        <w:tc>
          <w:tcPr/>
          <w:p>
            <w:pPr>
              <w:pStyle w:val="Compact"/>
            </w:pPr>
            <w:r>
              <w:rPr>
                <w:lang w:val="id"/>
              </w:rPr>
              <w:t xml:space="preserve">Menyatakan probabilitas dalam bentuk yang dapat dipahami dan tidak menyesatkan</w:t>
            </w:r>
          </w:p>
        </w:tc>
        <w:tc>
          <w:tcPr/>
          <w:p>
            <w:pPr>
              <w:pStyle w:val="Compact"/>
            </w:pPr>
            <w:r>
              <w:rPr>
                <w:lang w:val="id"/>
              </w:rPr>
              <w:t xml:space="preserve">C5</w:t>
            </w:r>
          </w:p>
        </w:tc>
      </w:tr>
      <w:tr>
        <w:tc>
          <w:tcPr/>
          <w:p>
            <w:pPr>
              <w:pStyle w:val="Compact"/>
            </w:pPr>
            <w:r>
              <w:rPr>
                <w:lang w:val="id"/>
              </w:rPr>
              <w:t xml:space="preserve">CPMK-L4.3.3</w:t>
            </w:r>
          </w:p>
        </w:tc>
        <w:tc>
          <w:tcPr/>
          <w:p>
            <w:pPr>
              <w:pStyle w:val="Compact"/>
            </w:pPr>
            <w:r>
              <w:rPr>
                <w:lang w:val="id"/>
              </w:rPr>
              <w:t xml:space="preserve">Menghitung akumulasi peristiwa jarang dan mengomunikasikannya dengan benar</w:t>
            </w:r>
          </w:p>
        </w:tc>
        <w:tc>
          <w:tcPr/>
          <w:p>
            <w:pPr>
              <w:pStyle w:val="Compact"/>
            </w:pPr>
            <w:r>
              <w:rPr>
                <w:lang w:val="id"/>
              </w:rPr>
              <w:t xml:space="preserve">C4</w:t>
            </w:r>
          </w:p>
        </w:tc>
      </w:tr>
      <w:tr>
        <w:tc>
          <w:tcPr/>
          <w:p>
            <w:pPr>
              <w:pStyle w:val="Compact"/>
            </w:pPr>
            <w:r>
              <w:rPr>
                <w:lang w:val="id"/>
              </w:rPr>
              <w:t xml:space="preserve">CPMK-L4.3.4</w:t>
            </w:r>
          </w:p>
        </w:tc>
        <w:tc>
          <w:tcPr/>
          <w:p>
            <w:pPr>
              <w:pStyle w:val="Compact"/>
            </w:pPr>
            <w:r>
              <w:rPr>
                <w:lang w:val="id"/>
              </w:rPr>
              <w:t xml:space="preserve">Mengenali efek pembingkaian dan memilih bingkai yang tidak menyesatkan</w:t>
            </w:r>
          </w:p>
        </w:tc>
        <w:tc>
          <w:tcPr/>
          <w:p>
            <w:pPr>
              <w:pStyle w:val="Compact"/>
            </w:pPr>
            <w:r>
              <w:rPr>
                <w:lang w:val="id"/>
              </w:rPr>
              <w:t xml:space="preserve">C5</w:t>
            </w:r>
          </w:p>
        </w:tc>
      </w:tr>
      <w:tr>
        <w:tc>
          <w:tcPr/>
          <w:p>
            <w:pPr>
              <w:pStyle w:val="Compact"/>
            </w:pPr>
            <w:r>
              <w:rPr>
                <w:lang w:val="id"/>
              </w:rPr>
              <w:t xml:space="preserve">CPMK-L4.3.5</w:t>
            </w:r>
          </w:p>
        </w:tc>
        <w:tc>
          <w:tcPr/>
          <w:p>
            <w:pPr>
              <w:pStyle w:val="Compact"/>
            </w:pPr>
            <w:r>
              <w:rPr>
                <w:lang w:val="id"/>
              </w:rPr>
              <w:t xml:space="preserve">Merancang komunikasi pra-peristiwa yang mencegah keputusan panik</w:t>
            </w:r>
          </w:p>
        </w:tc>
        <w:tc>
          <w:tcPr/>
          <w:p>
            <w:pPr>
              <w:pStyle w:val="Compact"/>
            </w:pPr>
            <w:r>
              <w:rPr>
                <w:lang w:val="id"/>
              </w:rPr>
              <w:t xml:space="preserve">C6</w:t>
            </w:r>
          </w:p>
        </w:tc>
      </w:tr>
      <w:tr>
        <w:tc>
          <w:tcPr/>
          <w:p>
            <w:pPr>
              <w:pStyle w:val="Compact"/>
            </w:pPr>
            <w:r>
              <w:rPr>
                <w:lang w:val="id"/>
              </w:rPr>
              <w:t xml:space="preserve">CPMK-L4.3.6</w:t>
            </w:r>
          </w:p>
        </w:tc>
        <w:tc>
          <w:tcPr/>
          <w:p>
            <w:pPr>
              <w:pStyle w:val="Compact"/>
            </w:pPr>
            <w:r>
              <w:rPr>
                <w:lang w:val="id"/>
              </w:rPr>
              <w:t xml:space="preserve">Mengomunikasikan kinerja buruk tanpa melanggar standar kejujuran maupun memicu kepanikan</w:t>
            </w:r>
          </w:p>
        </w:tc>
        <w:tc>
          <w:tcPr/>
          <w:p>
            <w:pPr>
              <w:pStyle w:val="Compact"/>
            </w:pPr>
            <w:r>
              <w:rPr>
                <w:lang w:val="id"/>
              </w:rPr>
              <w:t xml:space="preserve">C6</w:t>
            </w:r>
          </w:p>
        </w:tc>
      </w:tr>
      <w:tr>
        <w:tc>
          <w:tcPr/>
          <w:p>
            <w:pPr>
              <w:pStyle w:val="Compact"/>
            </w:pPr>
            <w:r>
              <w:rPr>
                <w:lang w:val="id"/>
              </w:rPr>
              <w:t xml:space="preserve">CPMK-L4.3.7</w:t>
            </w:r>
          </w:p>
        </w:tc>
        <w:tc>
          <w:tcPr/>
          <w:p>
            <w:pPr>
              <w:pStyle w:val="Compact"/>
            </w:pPr>
            <w:r>
              <w:rPr>
                <w:lang w:val="id"/>
              </w:rPr>
              <w:t xml:space="preserve">Mengenali dan menghindari bentuk komunikasi yang melanggar batas layanan</w:t>
            </w:r>
          </w:p>
        </w:tc>
        <w:tc>
          <w:tcPr/>
          <w:p>
            <w:pPr>
              <w:pStyle w:val="Compact"/>
            </w:pPr>
            <w:r>
              <w:rPr>
                <w:lang w:val="id"/>
              </w:rPr>
              <w:t xml:space="preserve">C5</w:t>
            </w:r>
          </w:p>
        </w:tc>
      </w:tr>
      <w:tr>
        <w:tc>
          <w:tcPr/>
          <w:p>
            <w:pPr>
              <w:pStyle w:val="Compact"/>
            </w:pPr>
            <w:r>
              <w:rPr>
                <w:lang w:val="id"/>
              </w:rPr>
              <w:t xml:space="preserve">CPMK-L4.3.8</w:t>
            </w:r>
          </w:p>
        </w:tc>
        <w:tc>
          <w:tcPr/>
          <w:p>
            <w:pPr>
              <w:pStyle w:val="Compact"/>
            </w:pPr>
            <w:r>
              <w:rPr>
                <w:lang w:val="id"/>
              </w:rPr>
              <w:t xml:space="preserve">Menyusun Protokol Komunikasi tertulis yang menetapkan isi dan waktu</w:t>
            </w:r>
          </w:p>
        </w:tc>
        <w:tc>
          <w:tcPr/>
          <w:p>
            <w:pPr>
              <w:pStyle w:val="Compact"/>
            </w:pPr>
            <w:r>
              <w:rPr>
                <w:lang w:val="id"/>
              </w:rPr>
              <w:t xml:space="preserve">C6</w:t>
            </w:r>
          </w:p>
        </w:tc>
      </w:tr>
    </w:tbl>
    <w:p>
      <w:r>
        <w:pict>
          <v:rect style="width:0;height:1.5pt" o:hralign="center" o:hrstd="t" o:hr="t"/>
        </w:pict>
      </w:r>
    </w:p>
    <w:bookmarkEnd w:id="10"/>
    <w:bookmarkStart w:id="11" w:name="peta-konsep"/>
    <w:p>
      <w:pPr>
        <w:pStyle w:val="Heading2"/>
      </w:pPr>
      <w:r>
        <w:rPr>
          <w:lang w:val="id"/>
        </w:rPr>
        <w:t xml:space="preserve">3. Peta Konsep</w:t>
      </w:r>
    </w:p>
    <w:p>
      <w:pPr>
        <w:pStyle w:val="SourceCode"/>
      </w:pPr>
      <w:r>
        <w:rPr>
          <w:rStyle w:val="VerbatimChar"/>
          <w:lang w:val="id"/>
        </w:rPr>
        <w:t xml:space="preserve">        KOMUNIKASI BUKAN PELENGKAP ANALISIS — IA BAGIAN DARINYA</w:t>
      </w:r>
      <w:r>
        <w:br/>
      </w:r>
      <w:r>
        <w:rPr>
          <w:rStyle w:val="VerbatimChar"/>
          <w:lang w:val="id"/>
        </w:rPr>
        <w:t xml:space="preserve">                              │</w:t>
      </w:r>
      <w:r>
        <w:br/>
      </w:r>
      <w:r>
        <w:rPr>
          <w:rStyle w:val="VerbatimChar"/>
          <w:lang w:val="id"/>
        </w:rPr>
        <w:t xml:space="preserve">        ┌─────────────────────┴─────────────────────┐</w:t>
      </w:r>
      <w:r>
        <w:br/>
      </w:r>
      <w:r>
        <w:rPr>
          <w:rStyle w:val="VerbatimChar"/>
          <w:lang w:val="id"/>
        </w:rPr>
        <w:t xml:space="preserve">        │  BIAYA KOMUNIKASI YANG GAGAL (20 thn)     │</w:t>
      </w:r>
      <w:r>
        <w:br/>
      </w:r>
      <w:r>
        <w:rPr>
          <w:rStyle w:val="VerbatimChar"/>
          <w:lang w:val="id"/>
        </w:rPr>
        <w:t xml:space="preserve">        │  bertahan penuh      : median 4,032×      │</w:t>
      </w:r>
      <w:r>
        <w:br/>
      </w:r>
      <w:r>
        <w:rPr>
          <w:rStyle w:val="VerbatimChar"/>
          <w:lang w:val="id"/>
        </w:rPr>
        <w:t xml:space="preserve">        │  keluar pada DD 20%  : median 1,366×      │</w:t>
      </w:r>
      <w:r>
        <w:br/>
      </w:r>
      <w:r>
        <w:rPr>
          <w:rStyle w:val="VerbatimChar"/>
          <w:lang w:val="id"/>
        </w:rPr>
        <w:t xml:space="preserve">        │  ► selisih bukan analisis, melainkan      │</w:t>
      </w:r>
      <w:r>
        <w:br/>
      </w:r>
      <w:r>
        <w:rPr>
          <w:rStyle w:val="VerbatimChar"/>
          <w:lang w:val="id"/>
        </w:rPr>
        <w:t xml:space="preserve">        │    pemahaman sebelum peristiwa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                       │</w:t>
      </w:r>
      <w:r>
        <w:br/>
      </w:r>
      <w:r>
        <w:rPr>
          <w:rStyle w:val="VerbatimChar"/>
          <w:lang w:val="id"/>
        </w:rPr>
        <w:t xml:space="preserve">  MENYATAKAN            AKUMULASI              PEMBINGKAIAN</w:t>
      </w:r>
      <w:r>
        <w:br/>
      </w:r>
      <w:r>
        <w:rPr>
          <w:rStyle w:val="VerbatimChar"/>
          <w:lang w:val="id"/>
        </w:rPr>
        <w:t xml:space="preserve">  PROBABILITAS          PERISTIWA JARANG       "80% berhasil"</w:t>
      </w:r>
      <w:r>
        <w:br/>
      </w:r>
      <w:r>
        <w:rPr>
          <w:rStyle w:val="VerbatimChar"/>
          <w:lang w:val="id"/>
        </w:rPr>
        <w:t xml:space="preserve">  frekuensi alami       p=10%/thn:             vs "1 dari 5</w:t>
      </w:r>
      <w:r>
        <w:br/>
      </w:r>
      <w:r>
        <w:rPr>
          <w:rStyle w:val="VerbatimChar"/>
          <w:lang w:val="id"/>
        </w:rPr>
        <w:t xml:space="preserve">  "1 dari 10"           95,8% terjadi          gagal"</w:t>
      </w:r>
      <w:r>
        <w:br/>
      </w:r>
      <w:r>
        <w:rPr>
          <w:rStyle w:val="VerbatimChar"/>
          <w:lang w:val="id"/>
        </w:rPr>
        <w:t xml:space="preserve">  bukan "10%"           dalam 30 thn           ► sama, dirasa</w:t>
      </w:r>
      <w:r>
        <w:br/>
      </w:r>
      <w:r>
        <w:rPr>
          <w:rStyle w:val="VerbatimChar"/>
          <w:lang w:val="id"/>
        </w:rPr>
        <w:t xml:space="preserve">                        p=5%/thn: 78,5%          berbeda</w:t>
      </w:r>
      <w:r>
        <w:br/>
      </w:r>
      <w:r>
        <w:rPr>
          <w:rStyle w:val="VerbatimChar"/>
          <w:lang w:val="id"/>
        </w:rPr>
        <w:t xml:space="preserve">      │                       │                       │</w:t>
      </w:r>
      <w:r>
        <w:br/>
      </w:r>
      <w:r>
        <w:rPr>
          <w:rStyle w:val="VerbatimChar"/>
          <w:lang w:val="id"/>
        </w:rPr>
        <w:t xml:space="preserve">      └───────────────────────┼───────────────────────┘</w:t>
      </w:r>
      <w:r>
        <w:br/>
      </w:r>
      <w:r>
        <w:rPr>
          <w:rStyle w:val="VerbatimChar"/>
          <w:lang w:val="id"/>
        </w:rPr>
        <w:t xml:space="preserve">                              │</w:t>
      </w:r>
      <w:r>
        <w:br/>
      </w:r>
      <w:r>
        <w:rPr>
          <w:rStyle w:val="VerbatimChar"/>
          <w:lang w:val="id"/>
        </w:rPr>
        <w:t xml:space="preserve">        ┌─────────────────────┴─────────────────────┐</w:t>
      </w:r>
      <w:r>
        <w:br/>
      </w:r>
      <w:r>
        <w:rPr>
          <w:rStyle w:val="VerbatimChar"/>
          <w:lang w:val="id"/>
        </w:rPr>
        <w:t xml:space="preserve">        │  KOMUNIKASI PRA-PERISTIWA                 │</w:t>
      </w:r>
      <w:r>
        <w:br/>
      </w:r>
      <w:r>
        <w:rPr>
          <w:rStyle w:val="VerbatimChar"/>
          <w:lang w:val="id"/>
        </w:rPr>
        <w:t xml:space="preserve">        │  apa yang dikatakan SEBELUM drawdown      │</w:t>
      </w:r>
      <w:r>
        <w:br/>
      </w:r>
      <w:r>
        <w:rPr>
          <w:rStyle w:val="VerbatimChar"/>
          <w:lang w:val="id"/>
        </w:rPr>
        <w:t xml:space="preserve">        │  menentukan apa yang terjadi SELAMA-nya   │</w:t>
      </w:r>
      <w:r>
        <w:br/>
      </w:r>
      <w:r>
        <w:rPr>
          <w:rStyle w:val="VerbatimChar"/>
          <w:lang w:val="id"/>
        </w:rPr>
        <w:t xml:space="preserve">        └─────────────────────┬─────────────────────┘</w:t>
      </w:r>
      <w:r>
        <w:br/>
      </w:r>
      <w:r>
        <w:rPr>
          <w:rStyle w:val="VerbatimChar"/>
          <w:lang w:val="id"/>
        </w:rPr>
        <w:t xml:space="preserve">                              ▼</w:t>
      </w:r>
      <w:r>
        <w:br/>
      </w:r>
      <w:r>
        <w:rPr>
          <w:rStyle w:val="VerbatimChar"/>
          <w:lang w:val="id"/>
        </w:rPr>
        <w:t xml:space="preserve">                    PROTOKOL KOMUNIKASI</w:t>
      </w:r>
      <w:r>
        <w:br/>
      </w:r>
      <w:r>
        <w:rPr>
          <w:rStyle w:val="VerbatimChar"/>
          <w:lang w:val="id"/>
        </w:rPr>
        <w:t xml:space="preserve">              isi wajib · waktu · yang dilarang</w:t>
      </w:r>
    </w:p>
    <w:p>
      <w:r>
        <w:pict>
          <v:rect style="width:0;height:1.5pt" o:hralign="center" o:hrstd="t" o:hr="t"/>
        </w:pict>
      </w:r>
    </w:p>
    <w:bookmarkEnd w:id="11"/>
    <w:bookmarkStart w:id="20" w:name="materi"/>
    <w:p>
      <w:pPr>
        <w:pStyle w:val="Heading2"/>
      </w:pPr>
      <w:r>
        <w:rPr>
          <w:lang w:val="id"/>
        </w:rPr>
        <w:t xml:space="preserve">4. Materi</w:t>
      </w:r>
    </w:p>
    <w:bookmarkStart w:id="12" w:name="biaya-komunikasi-yang-gagal"/>
    <w:p>
      <w:pPr>
        <w:pStyle w:val="Heading3"/>
      </w:pPr>
      <w:r>
        <w:rPr>
          <w:lang w:val="id"/>
        </w:rPr>
        <w:t xml:space="preserve">4.1 Biaya komunikasi yang gagal</w:t>
      </w:r>
    </w:p>
    <w:p>
      <w:pPr>
        <w:pStyle w:val="FirstParagraph"/>
      </w:pPr>
      <w:r>
        <w:rPr>
          <w:lang w:val="id"/>
        </w:rPr>
        <w:t xml:space="preserve">Bagian ini mengukur sesuatu yang biasanya hanya dinyatakan sebagai pendapat.</w:t>
      </w:r>
    </w:p>
    <w:p>
      <w:pPr>
        <w:pStyle w:val="BodyText"/>
      </w:pPr>
      <w:r>
        <w:rPr>
          <w:b/>
          <w:bCs/>
          <w:lang w:val="id"/>
        </w:rPr>
        <w:t xml:space="preserve">Rancangan.</w:t>
      </w:r>
      <w:r>
        <w:rPr>
          <w:lang w:val="id"/>
        </w:rPr>
        <w:t xml:space="preserve"> </w:t>
      </w:r>
      <w:r>
        <w:rPr>
          <w:lang w:val="id"/>
        </w:rPr>
        <w:t xml:space="preserve">Portofolio dengan imbal hasil harapan 8% dan volatilitas 14%, cakrawala 20 tahun, 20.000 lintasan. Tiga perilaku investor: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Perilaku</w:t>
            </w:r>
          </w:p>
        </w:tc>
        <w:tc>
          <w:tcPr/>
          <w:p>
            <w:pPr>
              <w:pStyle w:val="Compact"/>
              <w:jc w:val="right"/>
            </w:pPr>
            <w:r>
              <w:rPr>
                <w:lang w:val="id"/>
              </w:rPr>
              <w:t xml:space="preserve">Nilai akhir rata-rata</w:t>
            </w:r>
          </w:p>
        </w:tc>
        <w:tc>
          <w:tcPr/>
          <w:p>
            <w:pPr>
              <w:pStyle w:val="Compact"/>
              <w:jc w:val="right"/>
            </w:pPr>
            <w:r>
              <w:rPr>
                <w:b/>
                <w:bCs/>
                <w:lang w:val="id"/>
              </w:rPr>
              <w:t xml:space="preserve">Nilai akhir median</w:t>
            </w:r>
          </w:p>
        </w:tc>
      </w:tr>
      <w:tr>
        <w:tc>
          <w:tcPr/>
          <w:p>
            <w:pPr>
              <w:pStyle w:val="Compact"/>
            </w:pPr>
            <w:r>
              <w:rPr>
                <w:b/>
                <w:bCs/>
                <w:lang w:val="id"/>
              </w:rPr>
              <w:t xml:space="preserve">Bertahan penuh</w:t>
            </w:r>
          </w:p>
        </w:tc>
        <w:tc>
          <w:tcPr/>
          <w:p>
            <w:pPr>
              <w:pStyle w:val="Compact"/>
              <w:jc w:val="right"/>
            </w:pPr>
            <w:r>
              <w:rPr>
                <w:b/>
                <w:bCs/>
                <w:lang w:val="id"/>
              </w:rPr>
              <w:t xml:space="preserve">4,929×</w:t>
            </w:r>
          </w:p>
        </w:tc>
        <w:tc>
          <w:tcPr/>
          <w:p>
            <w:pPr>
              <w:pStyle w:val="Compact"/>
              <w:jc w:val="right"/>
            </w:pPr>
            <w:r>
              <w:rPr>
                <w:b/>
                <w:bCs/>
                <w:lang w:val="id"/>
              </w:rPr>
              <w:t xml:space="preserve">4,032×</w:t>
            </w:r>
          </w:p>
        </w:tc>
      </w:tr>
      <w:tr>
        <w:tc>
          <w:tcPr/>
          <w:p>
            <w:pPr>
              <w:pStyle w:val="Compact"/>
            </w:pPr>
            <w:r>
              <w:rPr>
                <w:lang w:val="id"/>
              </w:rPr>
              <w:t xml:space="preserve">Keluar pada drawdown 20%</w:t>
            </w:r>
          </w:p>
        </w:tc>
        <w:tc>
          <w:tcPr/>
          <w:p>
            <w:pPr>
              <w:pStyle w:val="Compact"/>
              <w:jc w:val="right"/>
            </w:pPr>
            <w:r>
              <w:rPr>
                <w:lang w:val="id"/>
              </w:rPr>
              <w:t xml:space="preserve">2,377×</w:t>
            </w:r>
          </w:p>
        </w:tc>
        <w:tc>
          <w:tcPr/>
          <w:p>
            <w:pPr>
              <w:pStyle w:val="Compact"/>
              <w:jc w:val="right"/>
            </w:pPr>
            <w:r>
              <w:rPr>
                <w:b/>
                <w:bCs/>
                <w:lang w:val="id"/>
              </w:rPr>
              <w:t xml:space="preserve">1,366×</w:t>
            </w:r>
          </w:p>
        </w:tc>
      </w:tr>
      <w:tr>
        <w:tc>
          <w:tcPr/>
          <w:p>
            <w:pPr>
              <w:pStyle w:val="Compact"/>
            </w:pPr>
            <w:r>
              <w:rPr>
                <w:lang w:val="id"/>
              </w:rPr>
              <w:t xml:space="preserve">Keluar pada drawdown 30%</w:t>
            </w:r>
          </w:p>
        </w:tc>
        <w:tc>
          <w:tcPr/>
          <w:p>
            <w:pPr>
              <w:pStyle w:val="Compact"/>
              <w:jc w:val="right"/>
            </w:pPr>
            <w:r>
              <w:rPr>
                <w:lang w:val="id"/>
              </w:rPr>
              <w:t xml:space="preserve">4,026×</w:t>
            </w:r>
          </w:p>
        </w:tc>
        <w:tc>
          <w:tcPr/>
          <w:p>
            <w:pPr>
              <w:pStyle w:val="Compact"/>
              <w:jc w:val="right"/>
            </w:pPr>
            <w:r>
              <w:rPr>
                <w:lang w:val="id"/>
              </w:rPr>
              <w:t xml:space="preserve">2,976×</w:t>
            </w:r>
          </w:p>
        </w:tc>
      </w:tr>
    </w:tbl>
    <w:p>
      <w:pPr>
        <w:pStyle w:val="BodyText"/>
      </w:pPr>
      <w:r>
        <w:rPr>
          <w:b/>
          <w:bCs/>
          <w:lang w:val="id"/>
        </w:rPr>
        <w:t xml:space="preserve">Baca kolom median pada dua baris pertama.</w:t>
      </w:r>
    </w:p>
    <w:p>
      <w:pPr>
        <w:pStyle w:val="BodyText"/>
      </w:pPr>
      <m:oMathPara>
        <m:oMathParaPr>
          <m:jc m:val="center"/>
        </m:oMathParaPr>
        <m:oMath>
          <m:r>
            <m:t>4</m:t>
          </m:r>
          <m:r>
            <m:rPr>
              <m:sty m:val="p"/>
            </m:rPr>
            <m:t>,</m:t>
          </m:r>
          <m:r>
            <m:t>032</m:t>
          </m:r>
          <m:r>
            <m:rPr>
              <m:sty m:val="p"/>
            </m:rPr>
            <m:t>×</m:t>
          </m:r>
          <m:r>
            <m:t> </m:t>
          </m:r>
          <m:r>
            <m:rPr>
              <m:nor/>
              <m:sty m:val="p"/>
            </m:rPr>
            <m:t>versus</m:t>
          </m:r>
          <m:r>
            <m:t> </m:t>
          </m:r>
          <m:r>
            <m:t>1</m:t>
          </m:r>
          <m:r>
            <m:rPr>
              <m:sty m:val="p"/>
            </m:rPr>
            <m:t>,</m:t>
          </m:r>
          <m:r>
            <m:t>366</m:t>
          </m:r>
          <m:r>
            <m:rPr>
              <m:sty m:val="p"/>
            </m:rPr>
            <m:t>×</m:t>
          </m:r>
        </m:oMath>
      </m:oMathPara>
    </w:p>
    <w:p>
      <w:pPr>
        <w:pStyle w:val="FirstParagraph"/>
      </w:pPr>
      <w:r>
        <w:rPr>
          <w:b/>
          <w:bCs/>
          <w:lang w:val="id"/>
        </w:rPr>
        <w:t xml:space="preserve">Investor yang keluar pada drawdown 20% berakhir dengan sepertiga kekayaan investor yang bertahan — pada portofolio yang identik, dengan analisis yang identik.</w:t>
      </w:r>
    </w:p>
    <w:p>
      <w:pPr>
        <w:pStyle w:val="BodyText"/>
      </w:pPr>
      <w:r>
        <w:rPr>
          <w:b/>
          <w:bCs/>
          <w:lang w:val="id"/>
        </w:rPr>
        <w:t xml:space="preserve">Selisihnya bukan hasil analisis. Ia hasil dari apakah investor memahami sebelumnya bahwa drawdown 20% akan datang.</w:t>
      </w:r>
    </w:p>
    <w:p>
      <w:pPr>
        <w:pStyle w:val="BodyText"/>
      </w:pPr>
      <w:r>
        <w:rPr>
          <w:lang w:val="id"/>
        </w:rPr>
        <w:t xml:space="preserve">Dan L3.3 §4.2 sudah menetapkan bahwa ia</w:t>
      </w:r>
      <w:r>
        <w:rPr>
          <w:lang w:val="id"/>
        </w:rPr>
        <w:t xml:space="preserve"> </w:t>
      </w:r>
      <w:r>
        <w:rPr>
          <w:b/>
          <w:bCs/>
          <w:lang w:val="id"/>
        </w:rPr>
        <w:t xml:space="preserve">akan</w:t>
      </w:r>
      <w:r>
        <w:rPr>
          <w:lang w:val="id"/>
        </w:rPr>
        <w:t xml:space="preserve"> </w:t>
      </w:r>
      <w:r>
        <w:rPr>
          <w:lang w:val="id"/>
        </w:rPr>
        <w:t xml:space="preserve">datang: portofolio dengan volatilitas 14% mengharapkan drawdown maksimum sekitar 30% atas cakrawala 20 tahun, dengan persentil 95 jauh di atasnya.</w:t>
      </w:r>
    </w:p>
    <w:p>
      <w:pPr>
        <w:pStyle w:val="BodyText"/>
      </w:pPr>
      <w:r>
        <w:rPr>
          <w:b/>
          <w:bCs/>
          <w:lang w:val="id"/>
        </w:rPr>
        <w:t xml:space="preserve">Kesimpulan yang mengubah kedudukan komunikasi:</w:t>
      </w:r>
    </w:p>
    <w:p>
      <w:pPr>
        <w:pStyle w:val="BlockText"/>
      </w:pPr>
      <w:r>
        <w:rPr>
          <w:b/>
          <w:bCs/>
          <w:lang w:val="id"/>
        </w:rPr>
        <w:t xml:space="preserve">Analisis yang sempurna yang dikomunikasikan buruk menghasilkan hasil yang lebih buruk daripada analisis sederhana yang dikomunikasikan dengan benar.</w:t>
      </w:r>
    </w:p>
    <w:p>
      <w:pPr>
        <w:pStyle w:val="FirstParagraph"/>
      </w:pPr>
      <w:r>
        <w:rPr>
          <w:lang w:val="id"/>
        </w:rPr>
        <w:t xml:space="preserve">Karena itu komunikasi bukan keterampilan pelengkap. Ia adalah</w:t>
      </w:r>
      <w:r>
        <w:rPr>
          <w:lang w:val="id"/>
        </w:rPr>
        <w:t xml:space="preserve"> </w:t>
      </w:r>
      <w:r>
        <w:rPr>
          <w:b/>
          <w:bCs/>
          <w:lang w:val="id"/>
        </w:rPr>
        <w:t xml:space="preserve">bagian dari proses yang menentukan hasil</w:t>
      </w:r>
      <w:r>
        <w:rPr>
          <w:lang w:val="id"/>
        </w:rPr>
        <w:t xml:space="preserve">, dan harus dirancang dengan kehati-hatian yang sama dengan alokasi.</w:t>
      </w:r>
    </w:p>
    <w:p>
      <w:pPr>
        <w:pStyle w:val="BlockText"/>
      </w:pPr>
      <w:r>
        <w:rPr>
          <w:b/>
          <w:bCs/>
          <w:lang w:val="id"/>
        </w:rPr>
        <w:t xml:space="preserve">K-12 — Anda adalah risiko terbesar dalam portofolio Anda.</w:t>
      </w:r>
      <w:r>
        <w:rPr>
          <w:lang w:val="id"/>
        </w:rPr>
        <w:t xml:space="preserve"> </w:t>
      </w:r>
      <w:r>
        <w:rPr>
          <w:lang w:val="id"/>
        </w:rPr>
        <w:t xml:space="preserve">Bagi pengelola, risiko terbesar sering adalah</w:t>
      </w:r>
      <w:r>
        <w:rPr>
          <w:lang w:val="id"/>
        </w:rPr>
        <w:t xml:space="preserve"> </w:t>
      </w:r>
      <w:r>
        <w:rPr>
          <w:b/>
          <w:bCs/>
          <w:lang w:val="id"/>
        </w:rPr>
        <w:t xml:space="preserve">kliennya</w:t>
      </w:r>
      <w:r>
        <w:rPr>
          <w:lang w:val="id"/>
        </w:rPr>
        <w:t xml:space="preserve"> </w:t>
      </w:r>
      <w:r>
        <w:rPr>
          <w:lang w:val="id"/>
        </w:rPr>
        <w:t xml:space="preserve">— dan satu-satunya alat yang tersedia untuk mengelolanya adalah komunikasi.</w:t>
      </w:r>
    </w:p>
    <w:p>
      <w:r>
        <w:pict>
          <v:rect style="width:0;height:1.5pt" o:hralign="center" o:hrstd="t" o:hr="t"/>
        </w:pict>
      </w:r>
    </w:p>
    <w:bookmarkEnd w:id="12"/>
    <w:bookmarkStart w:id="13" w:name="menyatakan-probabilitas"/>
    <w:p>
      <w:pPr>
        <w:pStyle w:val="Heading3"/>
      </w:pPr>
      <w:r>
        <w:rPr>
          <w:lang w:val="id"/>
        </w:rPr>
        <w:t xml:space="preserve">4.2 Menyatakan probabilitas</w:t>
      </w:r>
    </w:p>
    <w:p>
      <w:pPr>
        <w:pStyle w:val="FirstParagraph"/>
      </w:pPr>
      <w:r>
        <w:rPr>
          <w:lang w:val="id"/>
        </w:rPr>
        <w:t xml:space="preserve">Probabilitas yang dinyatakan buruk tidak dipahami, dan probabilitas yang tidak dipahami tidak mengubah perilaku.</w:t>
      </w:r>
    </w:p>
    <w:p>
      <w:pPr>
        <w:pStyle w:val="BodyText"/>
      </w:pPr>
      <w:r>
        <w:rPr>
          <w:b/>
          <w:bCs/>
          <w:lang w:val="id"/>
        </w:rPr>
        <w:t xml:space="preserve">Empat bentuk untuk peristiwa yang sama: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w:r>
              <w:rPr>
                <w:lang w:val="id"/>
              </w:rPr>
              <w:t xml:space="preserve">Probabilitas</w:t>
            </w:r>
          </w:p>
        </w:tc>
        <w:tc>
          <w:tcPr/>
          <w:p>
            <w:pPr>
              <w:pStyle w:val="Compact"/>
            </w:pPr>
            <w:r>
              <w:rPr>
                <w:lang w:val="id"/>
              </w:rPr>
              <w:t xml:space="preserve">Persentase</w:t>
            </w:r>
          </w:p>
        </w:tc>
        <w:tc>
          <w:tcPr/>
          <w:p>
            <w:pPr>
              <w:pStyle w:val="Compact"/>
            </w:pPr>
            <w:r>
              <w:rPr>
                <w:b/>
                <w:bCs/>
                <w:lang w:val="id"/>
              </w:rPr>
              <w:t xml:space="preserve">Frekuensi alami</w:t>
            </w:r>
          </w:p>
        </w:tc>
        <w:tc>
          <w:tcPr/>
          <w:p>
            <w:pPr>
              <w:pStyle w:val="Compact"/>
            </w:pPr>
            <w:r>
              <w:rPr>
                <w:lang w:val="id"/>
              </w:rPr>
              <w:t xml:space="preserve">Dalam 30 tahun</w:t>
            </w:r>
          </w:p>
        </w:tc>
      </w:tr>
      <w:tr>
        <w:tc>
          <w:tcPr/>
          <w:p>
            <w:pPr>
              <w:pStyle w:val="Compact"/>
              <w:jc w:val="right"/>
            </w:pPr>
            <w:r>
              <w:rPr>
                <w:lang w:val="id"/>
              </w:rPr>
              <w:t xml:space="preserve">0,05</w:t>
            </w:r>
          </w:p>
        </w:tc>
        <w:tc>
          <w:tcPr/>
          <w:p>
            <w:pPr>
              <w:pStyle w:val="Compact"/>
            </w:pPr>
            <w:r>
              <w:rPr>
                <w:lang w:val="id"/>
              </w:rPr>
              <w:t xml:space="preserve">“5%”</w:t>
            </w:r>
          </w:p>
        </w:tc>
        <w:tc>
          <w:tcPr/>
          <w:p>
            <w:pPr>
              <w:pStyle w:val="Compact"/>
            </w:pPr>
            <w:r>
              <w:rPr>
                <w:b/>
                <w:bCs/>
                <w:lang w:val="id"/>
              </w:rPr>
              <w:t xml:space="preserve">“1 dari 20”</w:t>
            </w:r>
          </w:p>
        </w:tc>
        <w:tc>
          <w:tcPr/>
          <w:p>
            <w:pPr>
              <w:pStyle w:val="Compact"/>
            </w:pPr>
            <w:r>
              <w:rPr>
                <w:lang w:val="id"/>
              </w:rPr>
              <w:t xml:space="preserve">~1,5 kali</w:t>
            </w:r>
          </w:p>
        </w:tc>
      </w:tr>
      <w:tr>
        <w:tc>
          <w:tcPr/>
          <w:p>
            <w:pPr>
              <w:pStyle w:val="Compact"/>
              <w:jc w:val="right"/>
            </w:pPr>
            <w:r>
              <w:rPr>
                <w:lang w:val="id"/>
              </w:rPr>
              <w:t xml:space="preserve">0,10</w:t>
            </w:r>
          </w:p>
        </w:tc>
        <w:tc>
          <w:tcPr/>
          <w:p>
            <w:pPr>
              <w:pStyle w:val="Compact"/>
            </w:pPr>
            <w:r>
              <w:rPr>
                <w:lang w:val="id"/>
              </w:rPr>
              <w:t xml:space="preserve">“10%”</w:t>
            </w:r>
          </w:p>
        </w:tc>
        <w:tc>
          <w:tcPr/>
          <w:p>
            <w:pPr>
              <w:pStyle w:val="Compact"/>
            </w:pPr>
            <w:r>
              <w:rPr>
                <w:b/>
                <w:bCs/>
                <w:lang w:val="id"/>
              </w:rPr>
              <w:t xml:space="preserve">“1 dari 10”</w:t>
            </w:r>
          </w:p>
        </w:tc>
        <w:tc>
          <w:tcPr/>
          <w:p>
            <w:pPr>
              <w:pStyle w:val="Compact"/>
            </w:pPr>
            <w:r>
              <w:rPr>
                <w:lang w:val="id"/>
              </w:rPr>
              <w:t xml:space="preserve">~3,0 kali</w:t>
            </w:r>
          </w:p>
        </w:tc>
      </w:tr>
      <w:tr>
        <w:tc>
          <w:tcPr/>
          <w:p>
            <w:pPr>
              <w:pStyle w:val="Compact"/>
              <w:jc w:val="right"/>
            </w:pPr>
            <w:r>
              <w:rPr>
                <w:lang w:val="id"/>
              </w:rPr>
              <w:t xml:space="preserve">0,20</w:t>
            </w:r>
          </w:p>
        </w:tc>
        <w:tc>
          <w:tcPr/>
          <w:p>
            <w:pPr>
              <w:pStyle w:val="Compact"/>
            </w:pPr>
            <w:r>
              <w:rPr>
                <w:lang w:val="id"/>
              </w:rPr>
              <w:t xml:space="preserve">“20%”</w:t>
            </w:r>
          </w:p>
        </w:tc>
        <w:tc>
          <w:tcPr/>
          <w:p>
            <w:pPr>
              <w:pStyle w:val="Compact"/>
            </w:pPr>
            <w:r>
              <w:rPr>
                <w:lang w:val="id"/>
              </w:rPr>
              <w:t xml:space="preserve">“1 dari 5”</w:t>
            </w:r>
          </w:p>
        </w:tc>
        <w:tc>
          <w:tcPr/>
          <w:p>
            <w:pPr>
              <w:pStyle w:val="Compact"/>
            </w:pPr>
            <w:r>
              <w:rPr>
                <w:lang w:val="id"/>
              </w:rPr>
              <w:t xml:space="preserve">~6,0 kali</w:t>
            </w:r>
          </w:p>
        </w:tc>
      </w:tr>
      <w:tr>
        <w:tc>
          <w:tcPr/>
          <w:p>
            <w:pPr>
              <w:pStyle w:val="Compact"/>
              <w:jc w:val="right"/>
            </w:pPr>
            <w:r>
              <w:rPr>
                <w:lang w:val="id"/>
              </w:rPr>
              <w:t xml:space="preserve">0,33</w:t>
            </w:r>
          </w:p>
        </w:tc>
        <w:tc>
          <w:tcPr/>
          <w:p>
            <w:pPr>
              <w:pStyle w:val="Compact"/>
            </w:pPr>
            <w:r>
              <w:rPr>
                <w:lang w:val="id"/>
              </w:rPr>
              <w:t xml:space="preserve">“33%”</w:t>
            </w:r>
          </w:p>
        </w:tc>
        <w:tc>
          <w:tcPr/>
          <w:p>
            <w:pPr>
              <w:pStyle w:val="Compact"/>
            </w:pPr>
            <w:r>
              <w:rPr>
                <w:lang w:val="id"/>
              </w:rPr>
              <w:t xml:space="preserve">“1 dari 3”</w:t>
            </w:r>
          </w:p>
        </w:tc>
        <w:tc>
          <w:tcPr/>
          <w:p>
            <w:pPr>
              <w:pStyle w:val="Compact"/>
            </w:pPr>
            <w:r>
              <w:rPr>
                <w:lang w:val="id"/>
              </w:rPr>
              <w:t xml:space="preserve">~9,9 kali</w:t>
            </w:r>
          </w:p>
        </w:tc>
      </w:tr>
    </w:tbl>
    <w:p>
      <w:pPr>
        <w:pStyle w:val="BodyText"/>
      </w:pPr>
      <w:r>
        <w:rPr>
          <w:b/>
          <w:bCs/>
          <w:lang w:val="id"/>
        </w:rPr>
        <w:t xml:space="preserve">Kajian komunikasi risiko secara konsisten menemukan bahwa frekuensi alami (</w:t>
      </w:r>
      <w:r>
        <w:rPr>
          <w:b/>
          <w:bCs/>
          <w:lang w:val="id"/>
        </w:rPr>
        <w:t xml:space="preserve">“1 dari 10”</w:t>
      </w:r>
      <w:r>
        <w:rPr>
          <w:b/>
          <w:bCs/>
          <w:lang w:val="id"/>
        </w:rPr>
        <w:t xml:space="preserve">) lebih dipahami daripada persentase (</w:t>
      </w:r>
      <w:r>
        <w:rPr>
          <w:b/>
          <w:bCs/>
          <w:lang w:val="id"/>
        </w:rPr>
        <w:t xml:space="preserve">“10%”</w:t>
      </w:r>
      <w:r>
        <w:rPr>
          <w:b/>
          <w:bCs/>
          <w:lang w:val="id"/>
        </w:rPr>
        <w:t xml:space="preserve">)</w:t>
      </w:r>
      <w:r>
        <w:rPr>
          <w:lang w:val="id"/>
        </w:rPr>
        <w:t xml:space="preserve"> </w:t>
      </w:r>
      <w:r>
        <w:rPr>
          <w:lang w:val="id"/>
        </w:rPr>
        <w:t xml:space="preserve">— terutama oleh penerima tanpa latar belakang kuantitatif.</w:t>
      </w:r>
    </w:p>
    <w:p>
      <w:pPr>
        <w:pStyle w:val="BodyText"/>
      </w:pPr>
      <w:r>
        <w:rPr>
          <w:b/>
          <w:bCs/>
          <w:lang w:val="id"/>
        </w:rPr>
        <w:t xml:space="preserve">Dan kolom terakhir adalah yang paling sering hilang.</w:t>
      </w:r>
      <w:r>
        <w:rPr>
          <w:lang w:val="id"/>
        </w:rPr>
        <w:t xml:space="preserve"> </w:t>
      </w:r>
      <w:r>
        <w:rPr>
          <w:lang w:val="id"/>
        </w:rPr>
        <w:t xml:space="preserve">Menyatakan</w:t>
      </w:r>
      <w:r>
        <w:rPr>
          <w:lang w:val="id"/>
        </w:rPr>
        <w:t xml:space="preserve"> </w:t>
      </w:r>
      <w:r>
        <w:rPr>
          <w:lang w:val="id"/>
        </w:rPr>
        <w:t xml:space="preserve">“peluang 10% per tahun”</w:t>
      </w:r>
      <w:r>
        <w:rPr>
          <w:lang w:val="id"/>
        </w:rPr>
        <w:t xml:space="preserve"> </w:t>
      </w:r>
      <w:r>
        <w:rPr>
          <w:lang w:val="id"/>
        </w:rPr>
        <w:t xml:space="preserve">membiarkan penerima menyimpulkan bahwa peristiwa itu jarang. Menyatakan</w:t>
      </w:r>
      <w:r>
        <w:rPr>
          <w:lang w:val="id"/>
        </w:rPr>
        <w:t xml:space="preserve"> </w:t>
      </w:r>
      <w:r>
        <w:rPr>
          <w:lang w:val="id"/>
        </w:rPr>
        <w:t xml:space="preserve">“sekitar tiga kali dalam cakrawala Anda”</w:t>
      </w:r>
      <w:r>
        <w:rPr>
          <w:lang w:val="id"/>
        </w:rPr>
        <w:t xml:space="preserve"> </w:t>
      </w:r>
      <w:r>
        <w:rPr>
          <w:lang w:val="id"/>
        </w:rPr>
        <w:t xml:space="preserve">menyampaikan hal yang sama secara jujur dan mengubah kesimpulannya.</w:t>
      </w:r>
    </w:p>
    <w:p>
      <w:pPr>
        <w:pStyle w:val="BodyText"/>
      </w:pPr>
      <w:r>
        <w:rPr>
          <w:b/>
          <w:bCs/>
          <w:lang w:val="id"/>
        </w:rPr>
        <w:t xml:space="preserve">Aturan operasional:</w:t>
      </w:r>
    </w:p>
    <w:p>
      <w:pPr>
        <w:pStyle w:val="Compact"/>
        <w:numPr>
          <w:ilvl w:val="0"/>
          <w:numId w:val="1001"/>
        </w:numPr>
      </w:pPr>
      <w:r>
        <w:rPr>
          <w:lang w:val="id"/>
        </w:rPr>
        <w:t xml:space="preserve">Nyatakan dalam</w:t>
      </w:r>
      <w:r>
        <w:rPr>
          <w:lang w:val="id"/>
        </w:rPr>
        <w:t xml:space="preserve"> </w:t>
      </w:r>
      <w:r>
        <w:rPr>
          <w:b/>
          <w:bCs/>
          <w:lang w:val="id"/>
        </w:rPr>
        <w:t xml:space="preserve">frekuensi alami</w:t>
      </w:r>
      <w:r>
        <w:rPr>
          <w:lang w:val="id"/>
        </w:rPr>
        <w:t xml:space="preserve">, bukan persentase saja</w:t>
      </w:r>
    </w:p>
    <w:p>
      <w:pPr>
        <w:pStyle w:val="Compact"/>
        <w:numPr>
          <w:ilvl w:val="0"/>
          <w:numId w:val="1001"/>
        </w:numPr>
      </w:pPr>
      <w:r>
        <w:rPr>
          <w:lang w:val="id"/>
        </w:rPr>
        <w:t xml:space="preserve">Nyatakan dalam</w:t>
      </w:r>
      <w:r>
        <w:rPr>
          <w:lang w:val="id"/>
        </w:rPr>
        <w:t xml:space="preserve"> </w:t>
      </w:r>
      <w:r>
        <w:rPr>
          <w:b/>
          <w:bCs/>
          <w:lang w:val="id"/>
        </w:rPr>
        <w:t xml:space="preserve">cakrawala penerima</w:t>
      </w:r>
      <w:r>
        <w:rPr>
          <w:lang w:val="id"/>
        </w:rPr>
        <w:t xml:space="preserve">, bukan per tahun saja</w:t>
      </w:r>
    </w:p>
    <w:p>
      <w:pPr>
        <w:pStyle w:val="Compact"/>
        <w:numPr>
          <w:ilvl w:val="0"/>
          <w:numId w:val="1001"/>
        </w:numPr>
      </w:pPr>
      <w:r>
        <w:rPr>
          <w:lang w:val="id"/>
        </w:rPr>
        <w:t xml:space="preserve">Nyatakan</w:t>
      </w:r>
      <w:r>
        <w:rPr>
          <w:lang w:val="id"/>
        </w:rPr>
        <w:t xml:space="preserve"> </w:t>
      </w:r>
      <w:r>
        <w:rPr>
          <w:b/>
          <w:bCs/>
          <w:lang w:val="id"/>
        </w:rPr>
        <w:t xml:space="preserve">kedua sisi</w:t>
      </w:r>
      <w:r>
        <w:rPr>
          <w:lang w:val="id"/>
        </w:rPr>
        <w:t xml:space="preserve">:</w:t>
      </w:r>
      <w:r>
        <w:rPr>
          <w:lang w:val="id"/>
        </w:rPr>
        <w:t xml:space="preserve"> </w:t>
      </w:r>
      <w:r>
        <w:rPr>
          <w:lang w:val="id"/>
        </w:rPr>
        <w:t xml:space="preserve">“berhasil 4 dari 5”</w:t>
      </w:r>
      <w:r>
        <w:rPr>
          <w:lang w:val="id"/>
        </w:rPr>
        <w:t xml:space="preserve"> </w:t>
      </w:r>
      <w:r>
        <w:rPr>
          <w:lang w:val="id"/>
        </w:rPr>
        <w:t xml:space="preserve">dan</w:t>
      </w:r>
      <w:r>
        <w:rPr>
          <w:lang w:val="id"/>
        </w:rPr>
        <w:t xml:space="preserve"> </w:t>
      </w:r>
      <w:r>
        <w:rPr>
          <w:lang w:val="id"/>
        </w:rPr>
        <w:t xml:space="preserve">“gagal 1 dari 5”</w:t>
      </w:r>
    </w:p>
    <w:p>
      <w:pPr>
        <w:pStyle w:val="Compact"/>
        <w:numPr>
          <w:ilvl w:val="0"/>
          <w:numId w:val="1001"/>
        </w:numPr>
      </w:pPr>
      <w:r>
        <w:rPr>
          <w:lang w:val="id"/>
        </w:rPr>
        <w:t xml:space="preserve">Untuk peristiwa berulang, nyatakan</w:t>
      </w:r>
      <w:r>
        <w:rPr>
          <w:lang w:val="id"/>
        </w:rPr>
        <w:t xml:space="preserve"> </w:t>
      </w:r>
      <w:r>
        <w:rPr>
          <w:b/>
          <w:bCs/>
          <w:lang w:val="id"/>
        </w:rPr>
        <w:t xml:space="preserve">akumulasinya</w:t>
      </w:r>
      <w:r>
        <w:rPr>
          <w:lang w:val="id"/>
        </w:rPr>
        <w:t xml:space="preserve"> </w:t>
      </w:r>
      <w:r>
        <w:rPr>
          <w:lang w:val="id"/>
        </w:rPr>
        <w:t xml:space="preserve">(§4.3)</w:t>
      </w:r>
    </w:p>
    <w:p>
      <w:r>
        <w:pict>
          <v:rect style="width:0;height:1.5pt" o:hralign="center" o:hrstd="t" o:hr="t"/>
        </w:pict>
      </w:r>
    </w:p>
    <w:bookmarkEnd w:id="13"/>
    <w:bookmarkStart w:id="14" w:name="akumulasi-peristiwa-jarang"/>
    <w:p>
      <w:pPr>
        <w:pStyle w:val="Heading3"/>
      </w:pPr>
      <w:r>
        <w:rPr>
          <w:lang w:val="id"/>
        </w:rPr>
        <w:t xml:space="preserve">4.3 Akumulasi peristiwa jarang</w:t>
      </w:r>
    </w:p>
    <w:p>
      <w:pPr>
        <w:pStyle w:val="FirstParagraph"/>
      </w:pPr>
      <w:r>
        <w:rPr>
          <w:lang w:val="id"/>
        </w:rPr>
        <w:t xml:space="preserve">Ini kesalahan komunikasi yang paling sering dan paling mahal: menyatakan probabilitas</w:t>
      </w:r>
      <w:r>
        <w:rPr>
          <w:lang w:val="id"/>
        </w:rPr>
        <w:t xml:space="preserve"> </w:t>
      </w:r>
      <w:r>
        <w:rPr>
          <w:b/>
          <w:bCs/>
          <w:lang w:val="id"/>
        </w:rPr>
        <w:t xml:space="preserve">per tahun</w:t>
      </w:r>
      <w:r>
        <w:rPr>
          <w:lang w:val="id"/>
        </w:rPr>
        <w:t xml:space="preserve"> </w:t>
      </w:r>
      <w:r>
        <w:rPr>
          <w:lang w:val="id"/>
        </w:rPr>
        <w:t xml:space="preserve">untuk peristiwa yang akan dihadapi penerima</w:t>
      </w:r>
      <w:r>
        <w:rPr>
          <w:lang w:val="id"/>
        </w:rPr>
        <w:t xml:space="preserve"> </w:t>
      </w:r>
      <w:r>
        <w:rPr>
          <w:b/>
          <w:bCs/>
          <w:lang w:val="id"/>
        </w:rPr>
        <w:t xml:space="preserve">selama puluhan tahun.</w:t>
      </w:r>
    </w:p>
    <w:p>
      <w:pPr>
        <w:pStyle w:val="BodyText"/>
      </w:pPr>
      <m:oMathPara>
        <m:oMathParaPr>
          <m:jc m:val="center"/>
        </m:oMathParaPr>
        <m:oMath>
          <m:r>
            <m:t>P</m:t>
          </m:r>
          <m:r>
            <m:rPr>
              <m:sty m:val="p"/>
            </m:rPr>
            <m:t>(</m:t>
          </m:r>
          <m:r>
            <m:rPr>
              <m:nor/>
              <m:sty m:val="p"/>
            </m:rPr>
            <m:t>setidaknya sekali dalam </m:t>
          </m:r>
          <m:r>
            <m:t>n</m:t>
          </m:r>
          <m:r>
            <m:rPr>
              <m:nor/>
              <m:sty m:val="p"/>
            </m:rPr>
            <m:t> tahun</m:t>
          </m:r>
          <m:r>
            <m:rPr>
              <m:sty m:val="p"/>
            </m:rPr>
            <m:t>)</m:t>
          </m:r>
          <m:r>
            <m:rPr>
              <m:sty m:val="p"/>
            </m:rPr>
            <m:t>=</m:t>
          </m:r>
          <m:r>
            <m:t>1</m:t>
          </m:r>
          <m:r>
            <m:rPr>
              <m:sty m:val="p"/>
            </m:rPr>
            <m:t>−</m:t>
          </m:r>
          <m:r>
            <m:rPr>
              <m:sty m:val="p"/>
            </m:rPr>
            <m:t>(</m:t>
          </m:r>
          <m:r>
            <m:t>1</m:t>
          </m:r>
          <m:r>
            <m:rPr>
              <m:sty m:val="p"/>
            </m:rPr>
            <m:t>−</m:t>
          </m:r>
          <m:r>
            <m:t>p</m:t>
          </m:r>
          <m:sSup>
            <m:e>
              <m:r>
                <m:rPr>
                  <m:sty m:val="p"/>
                </m:rPr>
                <m:t>)</m:t>
              </m:r>
            </m:e>
            <m:sup>
              <m:r>
                <m:t>n</m:t>
              </m:r>
            </m:sup>
          </m:sSup>
        </m:oMath>
      </m:oMathPara>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jc w:val="right"/>
            </w:pPr>
            <m:oMath>
              <m:r>
                <m:t>p</m:t>
              </m:r>
            </m:oMath>
            <w:r>
              <w:rPr>
                <w:lang w:val="id"/>
              </w:rPr>
              <w:t xml:space="preserve"> </w:t>
            </w:r>
            <w:r>
              <w:rPr>
                <w:lang w:val="id"/>
              </w:rPr>
              <w:t xml:space="preserve">per tahun</w:t>
            </w:r>
          </w:p>
        </w:tc>
        <w:tc>
          <w:tcPr/>
          <w:p>
            <w:pPr>
              <w:pStyle w:val="Compact"/>
              <w:jc w:val="right"/>
            </w:pPr>
            <w:r>
              <w:rPr>
                <w:lang w:val="id"/>
              </w:rPr>
              <w:t xml:space="preserve">5 tahun</w:t>
            </w:r>
          </w:p>
        </w:tc>
        <w:tc>
          <w:tcPr/>
          <w:p>
            <w:pPr>
              <w:pStyle w:val="Compact"/>
              <w:jc w:val="right"/>
            </w:pPr>
            <w:r>
              <w:rPr>
                <w:lang w:val="id"/>
              </w:rPr>
              <w:t xml:space="preserve">10 tahun</w:t>
            </w:r>
          </w:p>
        </w:tc>
        <w:tc>
          <w:tcPr/>
          <w:p>
            <w:pPr>
              <w:pStyle w:val="Compact"/>
              <w:jc w:val="right"/>
            </w:pPr>
            <w:r>
              <w:rPr>
                <w:b/>
                <w:bCs/>
                <w:lang w:val="id"/>
              </w:rPr>
              <w:t xml:space="preserve">30 tahun</w:t>
            </w:r>
          </w:p>
        </w:tc>
      </w:tr>
      <w:tr>
        <w:tc>
          <w:tcPr/>
          <w:p>
            <w:pPr>
              <w:pStyle w:val="Compact"/>
              <w:jc w:val="right"/>
            </w:pPr>
            <w:r>
              <w:rPr>
                <w:lang w:val="id"/>
              </w:rPr>
              <w:t xml:space="preserve">5%</w:t>
            </w:r>
          </w:p>
        </w:tc>
        <w:tc>
          <w:tcPr/>
          <w:p>
            <w:pPr>
              <w:pStyle w:val="Compact"/>
              <w:jc w:val="right"/>
            </w:pPr>
            <w:r>
              <w:rPr>
                <w:lang w:val="id"/>
              </w:rPr>
              <w:t xml:space="preserve">22,6%</w:t>
            </w:r>
          </w:p>
        </w:tc>
        <w:tc>
          <w:tcPr/>
          <w:p>
            <w:pPr>
              <w:pStyle w:val="Compact"/>
              <w:jc w:val="right"/>
            </w:pPr>
            <w:r>
              <w:rPr>
                <w:lang w:val="id"/>
              </w:rPr>
              <w:t xml:space="preserve">40,1%</w:t>
            </w:r>
          </w:p>
        </w:tc>
        <w:tc>
          <w:tcPr/>
          <w:p>
            <w:pPr>
              <w:pStyle w:val="Compact"/>
              <w:jc w:val="right"/>
            </w:pPr>
            <w:r>
              <w:rPr>
                <w:b/>
                <w:bCs/>
                <w:lang w:val="id"/>
              </w:rPr>
              <w:t xml:space="preserve">78,5%</w:t>
            </w:r>
          </w:p>
        </w:tc>
      </w:tr>
      <w:tr>
        <w:tc>
          <w:tcPr/>
          <w:p>
            <w:pPr>
              <w:pStyle w:val="Compact"/>
              <w:jc w:val="right"/>
            </w:pPr>
            <w:r>
              <w:rPr>
                <w:b/>
                <w:bCs/>
                <w:lang w:val="id"/>
              </w:rPr>
              <w:t xml:space="preserve">10%</w:t>
            </w:r>
          </w:p>
        </w:tc>
        <w:tc>
          <w:tcPr/>
          <w:p>
            <w:pPr>
              <w:pStyle w:val="Compact"/>
              <w:jc w:val="right"/>
            </w:pPr>
            <w:r>
              <w:rPr>
                <w:lang w:val="id"/>
              </w:rPr>
              <w:t xml:space="preserve">41,0%</w:t>
            </w:r>
          </w:p>
        </w:tc>
        <w:tc>
          <w:tcPr/>
          <w:p>
            <w:pPr>
              <w:pStyle w:val="Compact"/>
              <w:jc w:val="right"/>
            </w:pPr>
            <w:r>
              <w:rPr>
                <w:lang w:val="id"/>
              </w:rPr>
              <w:t xml:space="preserve">65,1%</w:t>
            </w:r>
          </w:p>
        </w:tc>
        <w:tc>
          <w:tcPr/>
          <w:p>
            <w:pPr>
              <w:pStyle w:val="Compact"/>
              <w:jc w:val="right"/>
            </w:pPr>
            <w:r>
              <w:rPr>
                <w:b/>
                <w:bCs/>
                <w:lang w:val="id"/>
              </w:rPr>
              <w:t xml:space="preserve">95,8%</w:t>
            </w:r>
          </w:p>
        </w:tc>
      </w:tr>
      <w:tr>
        <w:tc>
          <w:tcPr/>
          <w:p>
            <w:pPr>
              <w:pStyle w:val="Compact"/>
              <w:jc w:val="right"/>
            </w:pPr>
            <w:r>
              <w:rPr>
                <w:lang w:val="id"/>
              </w:rPr>
              <w:t xml:space="preserve">20%</w:t>
            </w:r>
          </w:p>
        </w:tc>
        <w:tc>
          <w:tcPr/>
          <w:p>
            <w:pPr>
              <w:pStyle w:val="Compact"/>
              <w:jc w:val="right"/>
            </w:pPr>
            <w:r>
              <w:rPr>
                <w:lang w:val="id"/>
              </w:rPr>
              <w:t xml:space="preserve">67,2%</w:t>
            </w:r>
          </w:p>
        </w:tc>
        <w:tc>
          <w:tcPr/>
          <w:p>
            <w:pPr>
              <w:pStyle w:val="Compact"/>
              <w:jc w:val="right"/>
            </w:pPr>
            <w:r>
              <w:rPr>
                <w:lang w:val="id"/>
              </w:rPr>
              <w:t xml:space="preserve">89,3%</w:t>
            </w:r>
          </w:p>
        </w:tc>
        <w:tc>
          <w:tcPr/>
          <w:p>
            <w:pPr>
              <w:pStyle w:val="Compact"/>
              <w:jc w:val="right"/>
            </w:pPr>
            <w:r>
              <w:rPr>
                <w:b/>
                <w:bCs/>
                <w:lang w:val="id"/>
              </w:rPr>
              <w:t xml:space="preserve">99,9%</w:t>
            </w:r>
          </w:p>
        </w:tc>
      </w:tr>
    </w:tbl>
    <w:p>
      <w:pPr>
        <w:pStyle w:val="BodyText"/>
      </w:pPr>
      <w:r>
        <w:rPr>
          <w:b/>
          <w:bCs/>
          <w:lang w:val="id"/>
        </w:rPr>
        <w:t xml:space="preserve">Baca baris tengah.</w:t>
      </w:r>
      <w:r>
        <w:rPr>
          <w:lang w:val="id"/>
        </w:rPr>
        <w:t xml:space="preserve"> </w:t>
      </w:r>
      <w:r>
        <w:rPr>
          <w:lang w:val="id"/>
        </w:rPr>
        <w:t xml:space="preserve">Peristiwa dengan peluang</w:t>
      </w:r>
      <w:r>
        <w:rPr>
          <w:lang w:val="id"/>
        </w:rPr>
        <w:t xml:space="preserve"> </w:t>
      </w:r>
      <w:r>
        <w:rPr>
          <w:b/>
          <w:bCs/>
          <w:lang w:val="id"/>
        </w:rPr>
        <w:t xml:space="preserve">10% per tahun</w:t>
      </w:r>
      <w:r>
        <w:rPr>
          <w:lang w:val="id"/>
        </w:rPr>
        <w:t xml:space="preserve"> </w:t>
      </w:r>
      <w:r>
        <w:rPr>
          <w:lang w:val="id"/>
        </w:rPr>
        <w:t xml:space="preserve">— yang terdengar jarang — hampir</w:t>
      </w:r>
      <w:r>
        <w:rPr>
          <w:lang w:val="id"/>
        </w:rPr>
        <w:t xml:space="preserve"> </w:t>
      </w:r>
      <w:r>
        <w:rPr>
          <w:b/>
          <w:bCs/>
          <w:lang w:val="id"/>
        </w:rPr>
        <w:t xml:space="preserve">pasti</w:t>
      </w:r>
      <w:r>
        <w:rPr>
          <w:lang w:val="id"/>
        </w:rPr>
        <w:t xml:space="preserve"> </w:t>
      </w:r>
      <w:r>
        <w:rPr>
          <w:lang w:val="id"/>
        </w:rPr>
        <w:t xml:space="preserve">terjadi setidaknya sekali dalam cakrawala 30 tahun:</w:t>
      </w:r>
      <w:r>
        <w:rPr>
          <w:lang w:val="id"/>
        </w:rPr>
        <w:t xml:space="preserve"> </w:t>
      </w:r>
      <w:r>
        <w:rPr>
          <w:b/>
          <w:bCs/>
          <w:lang w:val="id"/>
        </w:rPr>
        <w:t xml:space="preserve">95,8%.</w:t>
      </w:r>
    </w:p>
    <w:p>
      <w:pPr>
        <w:pStyle w:val="BodyText"/>
      </w:pPr>
      <w:r>
        <w:rPr>
          <w:b/>
          <w:bCs/>
          <w:lang w:val="id"/>
        </w:rPr>
        <w:t xml:space="preserve">Dua cara menyatakan hal yang sama: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w:t>
            </w:r>
          </w:p>
        </w:tc>
        <w:tc>
          <w:tcPr/>
          <w:p>
            <w:pPr>
              <w:pStyle w:val="Compact"/>
            </w:pPr>
            <w:r>
              <w:rPr>
                <w:lang w:val="id"/>
              </w:rPr>
              <w:t xml:space="preserve">Kesan yang ditimbulkan</w:t>
            </w:r>
          </w:p>
        </w:tc>
      </w:tr>
      <w:tr>
        <w:tc>
          <w:tcPr/>
          <w:p>
            <w:pPr>
              <w:pStyle w:val="Compact"/>
            </w:pPr>
            <w:r>
              <w:rPr>
                <w:i/>
                <w:iCs/>
                <w:lang w:val="id"/>
              </w:rPr>
              <w:t xml:space="preserve">“Peluang tahun rugi besar sekitar 10% per tahun.”</w:t>
            </w:r>
          </w:p>
        </w:tc>
        <w:tc>
          <w:tcPr/>
          <w:p>
            <w:pPr>
              <w:pStyle w:val="Compact"/>
            </w:pPr>
            <w:r>
              <w:rPr>
                <w:lang w:val="id"/>
              </w:rPr>
              <w:t xml:space="preserve">Jarang; mungkin tidak terjadi pada saya</w:t>
            </w:r>
          </w:p>
        </w:tc>
      </w:tr>
      <w:tr>
        <w:tc>
          <w:tcPr/>
          <w:p>
            <w:pPr>
              <w:pStyle w:val="Compact"/>
            </w:pPr>
            <w:r>
              <w:rPr>
                <w:i/>
                <w:iCs/>
                <w:lang w:val="id"/>
              </w:rPr>
              <w:t xml:space="preserve">“Dalam 30 tahun ke depan, peluang Anda mengalami setidaknya satu tahun rugi besar adalah 95,8% — hampir pasti.”</w:t>
            </w:r>
          </w:p>
        </w:tc>
        <w:tc>
          <w:tcPr/>
          <w:p>
            <w:pPr>
              <w:pStyle w:val="Compact"/>
            </w:pPr>
            <w:r>
              <w:rPr>
                <w:b/>
                <w:bCs/>
                <w:lang w:val="id"/>
              </w:rPr>
              <w:t xml:space="preserve">Akan terjadi; saya perlu bersiap</w:t>
            </w:r>
          </w:p>
        </w:tc>
      </w:tr>
    </w:tbl>
    <w:p>
      <w:pPr>
        <w:pStyle w:val="BodyText"/>
      </w:pPr>
      <w:r>
        <w:rPr>
          <w:b/>
          <w:bCs/>
          <w:lang w:val="id"/>
        </w:rPr>
        <w:t xml:space="preserve">Keduanya benar. Hanya yang kedua yang jujur</w:t>
      </w:r>
      <w:r>
        <w:rPr>
          <w:lang w:val="id"/>
        </w:rPr>
        <w:t xml:space="preserve">, karena hanya yang kedua menyampaikan apa yang relevan bagi keputusan penerima.</w:t>
      </w:r>
    </w:p>
    <w:p>
      <w:pPr>
        <w:pStyle w:val="BodyText"/>
      </w:pPr>
      <w:r>
        <w:rPr>
          <w:b/>
          <w:bCs/>
          <w:lang w:val="id"/>
        </w:rPr>
        <w:t xml:space="preserve">Aturan:</w:t>
      </w:r>
      <w:r>
        <w:rPr>
          <w:lang w:val="id"/>
        </w:rPr>
        <w:t xml:space="preserve"> </w:t>
      </w:r>
      <w:r>
        <w:rPr>
          <w:lang w:val="id"/>
        </w:rPr>
        <w:t xml:space="preserve">untuk peristiwa berulang,</w:t>
      </w:r>
      <w:r>
        <w:rPr>
          <w:lang w:val="id"/>
        </w:rPr>
        <w:t xml:space="preserve"> </w:t>
      </w:r>
      <w:r>
        <w:rPr>
          <w:b/>
          <w:bCs/>
          <w:lang w:val="id"/>
        </w:rPr>
        <w:t xml:space="preserve">selalu nyatakan akumulasi atas cakrawala penerima.</w:t>
      </w:r>
      <w:r>
        <w:rPr>
          <w:lang w:val="id"/>
        </w:rPr>
        <w:t xml:space="preserve"> </w:t>
      </w:r>
      <w:r>
        <w:rPr>
          <w:lang w:val="id"/>
        </w:rPr>
        <w:t xml:space="preserve">Menyatakan probabilitas tahunan saja adalah menyesatkan melalui kelalaian.</w:t>
      </w:r>
    </w:p>
    <w:p>
      <w:r>
        <w:pict>
          <v:rect style="width:0;height:1.5pt" o:hralign="center" o:hrstd="t" o:hr="t"/>
        </w:pict>
      </w:r>
    </w:p>
    <w:bookmarkEnd w:id="14"/>
    <w:bookmarkStart w:id="15" w:name="pembingkaian"/>
    <w:p>
      <w:pPr>
        <w:pStyle w:val="Heading3"/>
      </w:pPr>
      <w:r>
        <w:rPr>
          <w:lang w:val="id"/>
        </w:rPr>
        <w:t xml:space="preserve">4.4 Pembingkaian</w:t>
      </w:r>
    </w:p>
    <w:p>
      <w:pPr>
        <w:pStyle w:val="FirstParagraph"/>
      </w:pPr>
      <w:r>
        <w:rPr>
          <w:lang w:val="id"/>
        </w:rPr>
        <w:t xml:space="preserve">Bingkai yang berbeda atas informasi yang identik menghasilkan keputusan yang berbeda. Ini temuan yang mapan dan tidak dapat dihindari —</w:t>
      </w:r>
      <w:r>
        <w:rPr>
          <w:lang w:val="id"/>
        </w:rPr>
        <w:t xml:space="preserve"> </w:t>
      </w:r>
      <w:r>
        <w:rPr>
          <w:b/>
          <w:bCs/>
          <w:lang w:val="id"/>
        </w:rPr>
        <w:t xml:space="preserve">setiap pernyataan memiliki bingkai</w:t>
      </w:r>
      <w:r>
        <w:rPr>
          <w:lang w:val="id"/>
        </w:rPr>
        <w:t xml:space="preserve">, dan tidak ada bingkai netral.</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Bingkai A</w:t>
            </w:r>
          </w:p>
        </w:tc>
        <w:tc>
          <w:tcPr/>
          <w:p>
            <w:pPr>
              <w:pStyle w:val="Compact"/>
            </w:pPr>
            <w:r>
              <w:rPr>
                <w:lang w:val="id"/>
              </w:rPr>
              <w:t xml:space="preserve">Bingkai B</w:t>
            </w:r>
          </w:p>
        </w:tc>
        <w:tc>
          <w:tcPr/>
          <w:p>
            <w:pPr>
              <w:pStyle w:val="Compact"/>
            </w:pPr>
            <w:r>
              <w:rPr>
                <w:lang w:val="id"/>
              </w:rPr>
              <w:t xml:space="preserve">Keduanya menyatakan</w:t>
            </w:r>
          </w:p>
        </w:tc>
      </w:tr>
      <w:tr>
        <w:tc>
          <w:tcPr/>
          <w:p>
            <w:pPr>
              <w:pStyle w:val="Compact"/>
            </w:pPr>
            <w:r>
              <w:rPr>
                <w:lang w:val="id"/>
              </w:rPr>
              <w:t xml:space="preserve">“Berhasil pada 80% kasus”</w:t>
            </w:r>
          </w:p>
        </w:tc>
        <w:tc>
          <w:tcPr/>
          <w:p>
            <w:pPr>
              <w:pStyle w:val="Compact"/>
            </w:pPr>
            <w:r>
              <w:rPr>
                <w:lang w:val="id"/>
              </w:rPr>
              <w:t xml:space="preserve">“Gagal pada 1 dari 5 kasus”</w:t>
            </w:r>
          </w:p>
        </w:tc>
        <w:tc>
          <w:tcPr/>
          <w:p>
            <w:pPr>
              <w:pStyle w:val="Compact"/>
            </w:pPr>
            <m:oMath>
              <m:r>
                <m:t>p</m:t>
              </m:r>
              <m:r>
                <m:rPr>
                  <m:sty m:val="p"/>
                </m:rPr>
                <m:t>=</m:t>
              </m:r>
              <m:r>
                <m:t>0</m:t>
              </m:r>
              <m:r>
                <m:rPr>
                  <m:sty m:val="p"/>
                </m:rPr>
                <m:t>,</m:t>
              </m:r>
              <m:r>
                <m:t>80</m:t>
              </m:r>
            </m:oMath>
            <w:r>
              <w:rPr>
                <w:lang w:val="id"/>
              </w:rPr>
              <w:t xml:space="preserve">​</w:t>
            </w:r>
          </w:p>
        </w:tc>
      </w:tr>
      <w:tr>
        <w:tc>
          <w:tcPr/>
          <w:p>
            <w:pPr>
              <w:pStyle w:val="Compact"/>
            </w:pPr>
            <w:r>
              <w:rPr>
                <w:lang w:val="id"/>
              </w:rPr>
              <w:t xml:space="preserve">“Imbal hasil 8% per tahun”</w:t>
            </w:r>
          </w:p>
        </w:tc>
        <w:tc>
          <w:tcPr/>
          <w:p>
            <w:pPr>
              <w:pStyle w:val="Compact"/>
            </w:pPr>
            <w:r>
              <w:rPr>
                <w:lang w:val="id"/>
              </w:rPr>
              <w:t xml:space="preserve">“Rp80 juta per Rp1 miliar per tahun”</w:t>
            </w:r>
          </w:p>
        </w:tc>
        <w:tc>
          <w:tcPr/>
          <w:p>
            <w:pPr>
              <w:pStyle w:val="Compact"/>
            </w:pPr>
            <w:r>
              <w:rPr>
                <w:lang w:val="id"/>
              </w:rPr>
              <w:t xml:space="preserve">Sama</w:t>
            </w:r>
          </w:p>
        </w:tc>
      </w:tr>
      <w:tr>
        <w:tc>
          <w:tcPr/>
          <w:p>
            <w:pPr>
              <w:pStyle w:val="Compact"/>
            </w:pPr>
            <w:r>
              <w:rPr>
                <w:lang w:val="id"/>
              </w:rPr>
              <w:t xml:space="preserve">“Drawdown maksimum 30%”</w:t>
            </w:r>
          </w:p>
        </w:tc>
        <w:tc>
          <w:tcPr/>
          <w:p>
            <w:pPr>
              <w:pStyle w:val="Compact"/>
            </w:pPr>
            <w:r>
              <w:rPr>
                <w:lang w:val="id"/>
              </w:rPr>
              <w:t xml:space="preserve">“Portofolio Rp1 miliar turun menjadi Rp700 juta”</w:t>
            </w:r>
          </w:p>
        </w:tc>
        <w:tc>
          <w:tcPr/>
          <w:p>
            <w:pPr>
              <w:pStyle w:val="Compact"/>
            </w:pPr>
            <w:r>
              <w:rPr>
                <w:lang w:val="id"/>
              </w:rPr>
              <w:t xml:space="preserve">Sama</w:t>
            </w:r>
          </w:p>
        </w:tc>
      </w:tr>
      <w:tr>
        <w:tc>
          <w:tcPr/>
          <w:p>
            <w:pPr>
              <w:pStyle w:val="Compact"/>
            </w:pPr>
            <w:r>
              <w:rPr>
                <w:lang w:val="id"/>
              </w:rPr>
              <w:t xml:space="preserve">“Biaya 1,5% per tahun”</w:t>
            </w:r>
          </w:p>
        </w:tc>
        <w:tc>
          <w:tcPr/>
          <w:p>
            <w:pPr>
              <w:pStyle w:val="Compact"/>
            </w:pPr>
            <w:r>
              <w:rPr>
                <w:lang w:val="id"/>
              </w:rPr>
              <w:t xml:space="preserve">“Rp15 juta per tahun, atau 6,4 tahun pertumbuhan atas 30 tahun”</w:t>
            </w:r>
          </w:p>
        </w:tc>
        <w:tc>
          <w:tcPr/>
          <w:p>
            <w:pPr>
              <w:pStyle w:val="Compact"/>
            </w:pPr>
            <w:r>
              <w:rPr>
                <w:lang w:val="id"/>
              </w:rPr>
              <w:t xml:space="preserve">Sama</w:t>
            </w:r>
          </w:p>
        </w:tc>
      </w:tr>
    </w:tbl>
    <w:p>
      <w:pPr>
        <w:pStyle w:val="BodyText"/>
      </w:pPr>
      <w:r>
        <w:rPr>
          <w:b/>
          <w:bCs/>
          <w:lang w:val="id"/>
        </w:rPr>
        <w:t xml:space="preserve">Karena tidak ada bingkai netral, kewajiban penyampai bukan memilih bingkai netral — melainkan memilih bingkai yang membuat penerima memahami apa yang sebenarnya dipertaruhkan.</w:t>
      </w:r>
    </w:p>
    <w:p>
      <w:pPr>
        <w:pStyle w:val="BodyText"/>
      </w:pPr>
      <w:r>
        <w:rPr>
          <w:b/>
          <w:bCs/>
          <w:lang w:val="id"/>
        </w:rPr>
        <w:t xml:space="preserve">Tiga aturan pembingkaian yang dapat dipertahankan:</w:t>
      </w:r>
    </w:p>
    <w:p>
      <w:pPr>
        <w:pStyle w:val="BodyText"/>
      </w:pPr>
      <w:r>
        <w:rPr>
          <w:b/>
          <w:bCs/>
          <w:lang w:val="id"/>
        </w:rPr>
        <w:t xml:space="preserve">Pertama: sajikan dalam satuan yang dipahami penerima.</w:t>
      </w:r>
      <w:r>
        <w:rPr>
          <w:lang w:val="id"/>
        </w:rPr>
        <w:t xml:space="preserve"> </w:t>
      </w:r>
      <w:r>
        <w:rPr>
          <w:lang w:val="id"/>
        </w:rPr>
        <w:t xml:space="preserve">Sebagian besar orang memahami rupiah lebih baik daripada persentase.</w:t>
      </w:r>
      <w:r>
        <w:rPr>
          <w:lang w:val="id"/>
        </w:rPr>
        <w:t xml:space="preserve"> </w:t>
      </w:r>
      <w:r>
        <w:rPr>
          <w:lang w:val="id"/>
        </w:rPr>
        <w:t xml:space="preserve">“Portofolio Rp1 miliar turun menjadi Rp700 juta”</w:t>
      </w:r>
      <w:r>
        <w:rPr>
          <w:lang w:val="id"/>
        </w:rPr>
        <w:t xml:space="preserve"> </w:t>
      </w:r>
      <w:r>
        <w:rPr>
          <w:lang w:val="id"/>
        </w:rPr>
        <w:t xml:space="preserve">menyampaikan drawdown 30% dengan cara yang benar-benar dipahami.</w:t>
      </w:r>
    </w:p>
    <w:p>
      <w:pPr>
        <w:pStyle w:val="BodyText"/>
      </w:pPr>
      <w:r>
        <w:rPr>
          <w:b/>
          <w:bCs/>
          <w:lang w:val="id"/>
        </w:rPr>
        <w:t xml:space="preserve">Kedua: sajikan kedua sisi.</w:t>
      </w:r>
      <w:r>
        <w:rPr>
          <w:lang w:val="id"/>
        </w:rPr>
        <w:t xml:space="preserve"> </w:t>
      </w:r>
      <w:r>
        <w:rPr>
          <w:lang w:val="id"/>
        </w:rPr>
        <w:t xml:space="preserve">Menyajikan hanya sisi yang mendukung kesimpulan Anda adalah menyesatkan meskipun setiap angkanya benar (L4.2 §4.6).</w:t>
      </w:r>
    </w:p>
    <w:p>
      <w:pPr>
        <w:pStyle w:val="BodyText"/>
      </w:pPr>
      <w:r>
        <w:rPr>
          <w:b/>
          <w:bCs/>
          <w:lang w:val="id"/>
        </w:rPr>
        <w:t xml:space="preserve">Ketiga: uji dengan membalik bingkainya.</w:t>
      </w:r>
      <w:r>
        <w:rPr>
          <w:lang w:val="id"/>
        </w:rPr>
        <w:t xml:space="preserve"> </w:t>
      </w:r>
      <w:r>
        <w:rPr>
          <w:lang w:val="id"/>
        </w:rPr>
        <w:t xml:space="preserve">Bila pesan Anda hanya meyakinkan dalam satu bingkai dan tidak dalam bingkai sebaliknya,</w:t>
      </w:r>
      <w:r>
        <w:rPr>
          <w:lang w:val="id"/>
        </w:rPr>
        <w:t xml:space="preserve"> </w:t>
      </w:r>
      <w:r>
        <w:rPr>
          <w:b/>
          <w:bCs/>
          <w:lang w:val="id"/>
        </w:rPr>
        <w:t xml:space="preserve">bingkai itu sedang melakukan pekerjaan yang seharusnya dilakukan buktinya.</w:t>
      </w:r>
    </w:p>
    <w:p>
      <w:r>
        <w:pict>
          <v:rect style="width:0;height:1.5pt" o:hralign="center" o:hrstd="t" o:hr="t"/>
        </w:pict>
      </w:r>
    </w:p>
    <w:bookmarkEnd w:id="15"/>
    <w:bookmarkStart w:id="16" w:name="komunikasi-pra-peristiwa"/>
    <w:p>
      <w:pPr>
        <w:pStyle w:val="Heading3"/>
      </w:pPr>
      <w:r>
        <w:rPr>
          <w:lang w:val="id"/>
        </w:rPr>
        <w:t xml:space="preserve">4.5 Komunikasi pra-peristiwa</w:t>
      </w:r>
    </w:p>
    <w:p>
      <w:pPr>
        <w:pStyle w:val="FirstParagraph"/>
      </w:pPr>
      <w:r>
        <w:rPr>
          <w:lang w:val="id"/>
        </w:rPr>
        <w:t xml:space="preserve">§4.1 menunjukkan bahwa selisih antara 4,032× dan 1,366× ditentukan oleh perilaku saat drawdown.</w:t>
      </w:r>
      <w:r>
        <w:rPr>
          <w:lang w:val="id"/>
        </w:rPr>
        <w:t xml:space="preserve"> </w:t>
      </w:r>
      <w:r>
        <w:rPr>
          <w:b/>
          <w:bCs/>
          <w:lang w:val="id"/>
        </w:rPr>
        <w:t xml:space="preserve">Perilaku itu ditentukan sebelum drawdown terjadi.</w:t>
      </w:r>
    </w:p>
    <w:p>
      <w:pPr>
        <w:pStyle w:val="BodyText"/>
      </w:pPr>
      <w:r>
        <w:rPr>
          <w:b/>
          <w:bCs/>
          <w:lang w:val="id"/>
        </w:rPr>
        <w:t xml:space="preserve">Mengapa komunikasi saat drawdown terlambat.</w:t>
      </w:r>
      <w:r>
        <w:rPr>
          <w:lang w:val="id"/>
        </w:rPr>
        <w:t xml:space="preserve"> </w:t>
      </w:r>
      <w:r>
        <w:rPr>
          <w:lang w:val="id"/>
        </w:rPr>
        <w:t xml:space="preserve">Ketika portofolio turun 20%, penerima sedang mengalami kerugian, tidak tidur nyenyak, dan membaca berita yang menjelaskan mengapa keadaan akan memburuk.</w:t>
      </w:r>
      <w:r>
        <w:rPr>
          <w:lang w:val="id"/>
        </w:rPr>
        <w:t xml:space="preserve"> </w:t>
      </w:r>
      <w:r>
        <w:rPr>
          <w:b/>
          <w:bCs/>
          <w:lang w:val="id"/>
        </w:rPr>
        <w:t xml:space="preserve">Itu bukan keadaan untuk menerima informasi statistik baru.</w:t>
      </w:r>
    </w:p>
    <w:p>
      <w:pPr>
        <w:pStyle w:val="BodyText"/>
      </w:pPr>
      <w:r>
        <w:rPr>
          <w:lang w:val="id"/>
        </w:rPr>
        <w:t xml:space="preserve">Informasi yang sama, disampaikan</w:t>
      </w:r>
      <w:r>
        <w:rPr>
          <w:lang w:val="id"/>
        </w:rPr>
        <w:t xml:space="preserve"> </w:t>
      </w:r>
      <w:r>
        <w:rPr>
          <w:b/>
          <w:bCs/>
          <w:lang w:val="id"/>
        </w:rPr>
        <w:t xml:space="preserve">sebelum</w:t>
      </w:r>
      <w:r>
        <w:rPr>
          <w:lang w:val="id"/>
        </w:rPr>
        <w:t xml:space="preserve"> </w:t>
      </w:r>
      <w:r>
        <w:rPr>
          <w:lang w:val="id"/>
        </w:rPr>
        <w:t xml:space="preserve">peristiwa, diterima dalam keadaan yang sangat berbeda.</w:t>
      </w:r>
    </w:p>
    <w:p>
      <w:pPr>
        <w:pStyle w:val="BodyText"/>
      </w:pPr>
      <w:r>
        <w:rPr>
          <w:b/>
          <w:bCs/>
          <w:lang w:val="id"/>
        </w:rPr>
        <w:t xml:space="preserve">Lima hal yang harus dikomunikasikan sebelum modal ditempatkan:</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Yang dikomunikasikan</w:t>
            </w:r>
          </w:p>
        </w:tc>
        <w:tc>
          <w:tcPr/>
          <w:p>
            <w:pPr>
              <w:pStyle w:val="Compact"/>
            </w:pPr>
            <w:r>
              <w:rPr>
                <w:lang w:val="id"/>
              </w:rPr>
              <w:t xml:space="preserve">Sumber perhitungan</w:t>
            </w:r>
          </w:p>
        </w:tc>
      </w:tr>
      <w:tr>
        <w:tc>
          <w:tcPr/>
          <w:p>
            <w:pPr>
              <w:pStyle w:val="Compact"/>
              <w:jc w:val="right"/>
            </w:pPr>
            <w:r>
              <w:rPr>
                <w:lang w:val="id"/>
              </w:rPr>
              <w:t xml:space="preserve">1</w:t>
            </w:r>
          </w:p>
        </w:tc>
        <w:tc>
          <w:tcPr/>
          <w:p>
            <w:pPr>
              <w:pStyle w:val="Compact"/>
            </w:pPr>
            <w:r>
              <w:rPr>
                <w:b/>
                <w:bCs/>
                <w:lang w:val="id"/>
              </w:rPr>
              <w:t xml:space="preserve">Drawdown maksimum yang diperkirakan</w:t>
            </w:r>
            <w:r>
              <w:rPr>
                <w:lang w:val="id"/>
              </w:rPr>
              <w:t xml:space="preserve">, rata-rata dan persentil 95</w:t>
            </w:r>
          </w:p>
        </w:tc>
        <w:tc>
          <w:tcPr/>
          <w:p>
            <w:pPr>
              <w:pStyle w:val="Compact"/>
            </w:pPr>
            <w:r>
              <w:rPr>
                <w:lang w:val="id"/>
              </w:rPr>
              <w:t xml:space="preserve">L3.3 §4.2</w:t>
            </w:r>
          </w:p>
        </w:tc>
      </w:tr>
      <w:tr>
        <w:tc>
          <w:tcPr/>
          <w:p>
            <w:pPr>
              <w:pStyle w:val="Compact"/>
              <w:jc w:val="right"/>
            </w:pPr>
            <w:r>
              <w:rPr>
                <w:lang w:val="id"/>
              </w:rPr>
              <w:t xml:space="preserve">2</w:t>
            </w:r>
          </w:p>
        </w:tc>
        <w:tc>
          <w:tcPr/>
          <w:p>
            <w:pPr>
              <w:pStyle w:val="Compact"/>
            </w:pPr>
            <w:r>
              <w:rPr>
                <w:b/>
                <w:bCs/>
                <w:lang w:val="id"/>
              </w:rPr>
              <w:t xml:space="preserve">Lama pemulihan</w:t>
            </w:r>
            <w:r>
              <w:rPr>
                <w:lang w:val="id"/>
              </w:rPr>
              <w:t xml:space="preserve"> </w:t>
            </w:r>
            <w:r>
              <w:rPr>
                <w:lang w:val="id"/>
              </w:rPr>
              <w:t xml:space="preserve">yang diperkirakan dari drawdown itu</w:t>
            </w:r>
          </w:p>
        </w:tc>
        <w:tc>
          <w:tcPr/>
          <w:p>
            <w:pPr>
              <w:pStyle w:val="Compact"/>
            </w:pPr>
            <w:r>
              <w:rPr>
                <w:lang w:val="id"/>
              </w:rPr>
              <w:t xml:space="preserve">L3.3 §4.1</w:t>
            </w:r>
          </w:p>
        </w:tc>
      </w:tr>
      <w:tr>
        <w:tc>
          <w:tcPr/>
          <w:p>
            <w:pPr>
              <w:pStyle w:val="Compact"/>
              <w:jc w:val="right"/>
            </w:pPr>
            <w:r>
              <w:rPr>
                <w:lang w:val="id"/>
              </w:rPr>
              <w:t xml:space="preserve">3</w:t>
            </w:r>
          </w:p>
        </w:tc>
        <w:tc>
          <w:tcPr/>
          <w:p>
            <w:pPr>
              <w:pStyle w:val="Compact"/>
            </w:pPr>
            <w:r>
              <w:rPr>
                <w:b/>
                <w:bCs/>
                <w:lang w:val="id"/>
              </w:rPr>
              <w:t xml:space="preserve">Berapa sering tahun rugi diperkirakan</w:t>
            </w:r>
            <w:r>
              <w:rPr>
                <w:lang w:val="id"/>
              </w:rPr>
              <w:t xml:space="preserve">, dan akumulasinya (§4.3)</w:t>
            </w:r>
          </w:p>
        </w:tc>
        <w:tc>
          <w:tcPr/>
          <w:p>
            <w:pPr>
              <w:pStyle w:val="Compact"/>
            </w:pPr>
            <w:r>
              <w:rPr>
                <w:lang w:val="id"/>
              </w:rPr>
              <w:t xml:space="preserve">L4.1, L3.3</w:t>
            </w:r>
          </w:p>
        </w:tc>
      </w:tr>
      <w:tr>
        <w:tc>
          <w:tcPr/>
          <w:p>
            <w:pPr>
              <w:pStyle w:val="Compact"/>
              <w:jc w:val="right"/>
            </w:pPr>
            <w:r>
              <w:rPr>
                <w:lang w:val="id"/>
              </w:rPr>
              <w:t xml:space="preserve">4</w:t>
            </w:r>
          </w:p>
        </w:tc>
        <w:tc>
          <w:tcPr/>
          <w:p>
            <w:pPr>
              <w:pStyle w:val="Compact"/>
            </w:pPr>
            <w:r>
              <w:rPr>
                <w:b/>
                <w:bCs/>
                <w:lang w:val="id"/>
              </w:rPr>
              <w:t xml:space="preserve">Apa yang akan dan tidak akan dilakukan</w:t>
            </w:r>
            <w:r>
              <w:rPr>
                <w:lang w:val="id"/>
              </w:rPr>
              <w:t xml:space="preserve"> </w:t>
            </w:r>
            <w:r>
              <w:rPr>
                <w:lang w:val="id"/>
              </w:rPr>
              <w:t xml:space="preserve">ketika itu terjadi</w:t>
            </w:r>
          </w:p>
        </w:tc>
        <w:tc>
          <w:tcPr/>
          <w:p>
            <w:pPr>
              <w:pStyle w:val="Compact"/>
            </w:pPr>
            <w:r>
              <w:rPr>
                <w:lang w:val="id"/>
              </w:rPr>
              <w:t xml:space="preserve">Kebijakan</w:t>
            </w:r>
          </w:p>
        </w:tc>
      </w:tr>
      <w:tr>
        <w:tc>
          <w:tcPr/>
          <w:p>
            <w:pPr>
              <w:pStyle w:val="Compact"/>
              <w:jc w:val="right"/>
            </w:pPr>
            <w:r>
              <w:rPr>
                <w:lang w:val="id"/>
              </w:rPr>
              <w:t xml:space="preserve">5</w:t>
            </w:r>
          </w:p>
        </w:tc>
        <w:tc>
          <w:tcPr/>
          <w:p>
            <w:pPr>
              <w:pStyle w:val="Compact"/>
            </w:pPr>
            <w:r>
              <w:rPr>
                <w:b/>
                <w:bCs/>
                <w:lang w:val="id"/>
              </w:rPr>
              <w:t xml:space="preserve">Berapa lama sebelum kinerja dapat dinilai</w:t>
            </w:r>
          </w:p>
        </w:tc>
        <w:tc>
          <w:tcPr/>
          <w:p>
            <w:pPr>
              <w:pStyle w:val="Compact"/>
            </w:pPr>
            <w:r>
              <w:rPr>
                <w:lang w:val="id"/>
              </w:rPr>
              <w:t xml:space="preserve">L3-Mandat §2.3</w:t>
            </w:r>
          </w:p>
        </w:tc>
      </w:tr>
    </w:tbl>
    <w:p>
      <w:pPr>
        <w:pStyle w:val="BodyText"/>
      </w:pPr>
      <w:r>
        <w:rPr>
          <w:b/>
          <w:bCs/>
          <w:lang w:val="id"/>
        </w:rPr>
        <w:t xml:space="preserve">Butir 4 adalah yang paling sering hilang</w:t>
      </w:r>
      <w:r>
        <w:rPr>
          <w:lang w:val="id"/>
        </w:rPr>
        <w:t xml:space="preserve">, dan ia yang paling menentukan. Penerima yang mengetahui sebelumnya bahwa kebijakannya</w:t>
      </w:r>
      <w:r>
        <w:rPr>
          <w:lang w:val="id"/>
        </w:rPr>
        <w:t xml:space="preserve"> </w:t>
      </w:r>
      <w:r>
        <w:rPr>
          <w:b/>
          <w:bCs/>
          <w:lang w:val="id"/>
        </w:rPr>
        <w:t xml:space="preserve">melarang</w:t>
      </w:r>
      <w:r>
        <w:rPr>
          <w:lang w:val="id"/>
        </w:rPr>
        <w:t xml:space="preserve"> </w:t>
      </w:r>
      <w:r>
        <w:rPr>
          <w:lang w:val="id"/>
        </w:rPr>
        <w:t xml:space="preserve">perubahan selama drawdown menghadapi drawdown dengan kerangka yang sudah siap.</w:t>
      </w:r>
    </w:p>
    <w:p>
      <w:pPr>
        <w:pStyle w:val="BodyText"/>
      </w:pPr>
      <w:r>
        <w:rPr>
          <w:b/>
          <w:bCs/>
          <w:lang w:val="id"/>
        </w:rPr>
        <w:t xml:space="preserve">Bentuk yang direkomendasikan: pernyataan yang ditandatangani penerima</w:t>
      </w:r>
      <w:r>
        <w:rPr>
          <w:lang w:val="id"/>
        </w:rPr>
        <w:t xml:space="preserve">, sebagaimana Proyek Mandat §3.1 Bagian 9:</w:t>
      </w:r>
    </w:p>
    <w:p>
      <w:pPr>
        <w:pStyle w:val="BlockText"/>
      </w:pPr>
      <w:r>
        <w:rPr>
          <w:i/>
          <w:iCs/>
          <w:lang w:val="id"/>
        </w:rPr>
        <w:t xml:space="preserve">“Portofolio ini diperkirakan turun ____% pada titik terburuknya, dan ada peluang 5% ia turun lebih dari ____%. Pemulihannya dapat memakan ____ tahun. Dalam 30 tahun, peluang saya mengalami setidaknya satu tahun rugi besar adalah ____%. Saya memahami bahwa kebijakan ini melarang perubahan alokasi selama drawdown yang berada dalam rentang tersebut.”</w:t>
      </w:r>
    </w:p>
    <w:p>
      <w:pPr>
        <w:pStyle w:val="FirstParagraph"/>
      </w:pPr>
      <w:r>
        <w:rPr>
          <w:b/>
          <w:bCs/>
          <w:lang w:val="id"/>
        </w:rPr>
        <w:t xml:space="preserve">Tanda tangan bukan formalitas hukum.</w:t>
      </w:r>
      <w:r>
        <w:rPr>
          <w:lang w:val="id"/>
        </w:rPr>
        <w:t xml:space="preserve"> </w:t>
      </w:r>
      <w:r>
        <w:rPr>
          <w:lang w:val="id"/>
        </w:rPr>
        <w:t xml:space="preserve">Ia adalah alat kognitif: menuliskan dan menandatangani sesuatu mengubah hubungan penerima dengan informasi itu, dan memberi rujukan konkret ketika peristiwanya tiba.</w:t>
      </w:r>
    </w:p>
    <w:p>
      <w:r>
        <w:pict>
          <v:rect style="width:0;height:1.5pt" o:hralign="center" o:hrstd="t" o:hr="t"/>
        </w:pict>
      </w:r>
    </w:p>
    <w:bookmarkEnd w:id="16"/>
    <w:bookmarkStart w:id="17" w:name="mengomunikasikan-kinerja-buruk"/>
    <w:p>
      <w:pPr>
        <w:pStyle w:val="Heading3"/>
      </w:pPr>
      <w:r>
        <w:rPr>
          <w:lang w:val="id"/>
        </w:rPr>
        <w:t xml:space="preserve">4.6 Mengomunikasikan kinerja buruk</w:t>
      </w:r>
    </w:p>
    <w:p>
      <w:pPr>
        <w:pStyle w:val="FirstParagraph"/>
      </w:pPr>
      <w:r>
        <w:rPr>
          <w:lang w:val="id"/>
        </w:rPr>
        <w:t xml:space="preserve">Ini situasi yang paling sulit dan paling sering ditangani dengan cara yang merusak.</w:t>
      </w:r>
    </w:p>
    <w:p>
      <w:pPr>
        <w:pStyle w:val="BodyText"/>
      </w:pPr>
      <w:r>
        <w:rPr>
          <w:b/>
          <w:bCs/>
          <w:lang w:val="id"/>
        </w:rPr>
        <w:t xml:space="preserve">Dua kesalahan yang berlawanan: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Kesalahan</w:t>
            </w:r>
          </w:p>
        </w:tc>
        <w:tc>
          <w:tcPr/>
          <w:p>
            <w:pPr>
              <w:pStyle w:val="Compact"/>
            </w:pPr>
            <w:r>
              <w:rPr>
                <w:lang w:val="id"/>
              </w:rPr>
              <w:t xml:space="preserve">Bentuknya</w:t>
            </w:r>
          </w:p>
        </w:tc>
        <w:tc>
          <w:tcPr/>
          <w:p>
            <w:pPr>
              <w:pStyle w:val="Compact"/>
            </w:pPr>
            <w:r>
              <w:rPr>
                <w:lang w:val="id"/>
              </w:rPr>
              <w:t xml:space="preserve">Akibat</w:t>
            </w:r>
          </w:p>
        </w:tc>
      </w:tr>
      <w:tr>
        <w:tc>
          <w:tcPr/>
          <w:p>
            <w:pPr>
              <w:pStyle w:val="Compact"/>
            </w:pPr>
            <w:r>
              <w:rPr>
                <w:b/>
                <w:bCs/>
                <w:lang w:val="id"/>
              </w:rPr>
              <w:t xml:space="preserve">Meremehkan</w:t>
            </w:r>
          </w:p>
        </w:tc>
        <w:tc>
          <w:tcPr/>
          <w:p>
            <w:pPr>
              <w:pStyle w:val="Compact"/>
            </w:pPr>
            <w:r>
              <w:rPr>
                <w:lang w:val="id"/>
              </w:rPr>
              <w:t xml:space="preserve">“Ini hanya sementara, pasar akan pulih”</w:t>
            </w:r>
          </w:p>
        </w:tc>
        <w:tc>
          <w:tcPr/>
          <w:p>
            <w:pPr>
              <w:pStyle w:val="Compact"/>
            </w:pPr>
            <w:r>
              <w:rPr>
                <w:lang w:val="id"/>
              </w:rPr>
              <w:t xml:space="preserve">Kehilangan kredibilitas bila berlanjut; melanggar kejujuran</w:t>
            </w:r>
          </w:p>
        </w:tc>
      </w:tr>
      <w:tr>
        <w:tc>
          <w:tcPr/>
          <w:p>
            <w:pPr>
              <w:pStyle w:val="Compact"/>
            </w:pPr>
            <w:r>
              <w:rPr>
                <w:b/>
                <w:bCs/>
                <w:lang w:val="id"/>
              </w:rPr>
              <w:t xml:space="preserve">Membenarkan berlebihan</w:t>
            </w:r>
          </w:p>
        </w:tc>
        <w:tc>
          <w:tcPr/>
          <w:p>
            <w:pPr>
              <w:pStyle w:val="Compact"/>
            </w:pPr>
            <w:r>
              <w:rPr>
                <w:lang w:val="id"/>
              </w:rPr>
              <w:t xml:space="preserve">Penjelasan panjang mengapa bukan salah Anda</w:t>
            </w:r>
          </w:p>
        </w:tc>
        <w:tc>
          <w:tcPr/>
          <w:p>
            <w:pPr>
              <w:pStyle w:val="Compact"/>
            </w:pPr>
            <w:r>
              <w:rPr>
                <w:lang w:val="id"/>
              </w:rPr>
              <w:t xml:space="preserve">Terdengar seperti pembelaan; menaikkan kecemasan</w:t>
            </w:r>
          </w:p>
        </w:tc>
      </w:tr>
    </w:tbl>
    <w:p>
      <w:pPr>
        <w:pStyle w:val="BodyText"/>
      </w:pPr>
      <w:r>
        <w:rPr>
          <w:b/>
          <w:bCs/>
          <w:lang w:val="id"/>
        </w:rPr>
        <w:t xml:space="preserve">Struktur yang dapat dipertahankan — lima bagian, dalam urutan ini:</w:t>
      </w:r>
    </w:p>
    <w:tbl>
      <w:tblPr>
        <w:tblStyle w:val="Table"/>
        <w:tblW w:type="pct" w:w="5000"/>
        <w:tblLayout w:type="fixed"/>
        <w:tblLook w:firstRow="1" w:lastRow="0" w:firstColumn="0" w:lastColumn="0" w:noHBand="0" w:noVBand="0" w:val="0020"/>
      </w:tblPr>
      <w:tblGrid>
        <w:gridCol w:w="3168"/>
        <w:gridCol w:w="2376"/>
        <w:gridCol w:w="2376"/>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Isi</w:t>
            </w:r>
          </w:p>
        </w:tc>
      </w:tr>
      <w:tr>
        <w:tc>
          <w:tcPr/>
          <w:p>
            <w:pPr>
              <w:pStyle w:val="Compact"/>
              <w:jc w:val="right"/>
            </w:pPr>
            <w:r>
              <w:rPr>
                <w:lang w:val="id"/>
              </w:rPr>
              <w:t xml:space="preserve">1</w:t>
            </w:r>
          </w:p>
        </w:tc>
        <w:tc>
          <w:tcPr/>
          <w:p>
            <w:pPr>
              <w:pStyle w:val="Compact"/>
            </w:pPr>
            <w:r>
              <w:rPr>
                <w:b/>
                <w:bCs/>
                <w:lang w:val="id"/>
              </w:rPr>
              <w:t xml:space="preserve">Angka, tanpa bingkai</w:t>
            </w:r>
          </w:p>
        </w:tc>
        <w:tc>
          <w:tcPr/>
          <w:p>
            <w:pPr>
              <w:pStyle w:val="Compact"/>
            </w:pPr>
            <w:r>
              <w:rPr>
                <w:lang w:val="id"/>
              </w:rPr>
              <w:t xml:space="preserve">Berapa turunnya, dalam rupiah dan persen</w:t>
            </w:r>
          </w:p>
        </w:tc>
      </w:tr>
      <w:tr>
        <w:tc>
          <w:tcPr/>
          <w:p>
            <w:pPr>
              <w:pStyle w:val="Compact"/>
              <w:jc w:val="right"/>
            </w:pPr>
            <w:r>
              <w:rPr>
                <w:lang w:val="id"/>
              </w:rPr>
              <w:t xml:space="preserve">2</w:t>
            </w:r>
          </w:p>
        </w:tc>
        <w:tc>
          <w:tcPr/>
          <w:p>
            <w:pPr>
              <w:pStyle w:val="Compact"/>
            </w:pPr>
            <w:r>
              <w:rPr>
                <w:b/>
                <w:bCs/>
                <w:lang w:val="id"/>
              </w:rPr>
              <w:t xml:space="preserve">Apakah ini dalam rentang yang diperkirakan</w:t>
            </w:r>
          </w:p>
        </w:tc>
        <w:tc>
          <w:tcPr/>
          <w:p>
            <w:pPr>
              <w:pStyle w:val="Compact"/>
            </w:pPr>
            <w:r>
              <w:rPr>
                <w:lang w:val="id"/>
              </w:rPr>
              <w:t xml:space="preserve">Rujuk komunikasi pra-peristiwa (§4.5)</w:t>
            </w:r>
          </w:p>
        </w:tc>
      </w:tr>
      <w:tr>
        <w:tc>
          <w:tcPr/>
          <w:p>
            <w:pPr>
              <w:pStyle w:val="Compact"/>
              <w:jc w:val="right"/>
            </w:pPr>
            <w:r>
              <w:rPr>
                <w:lang w:val="id"/>
              </w:rPr>
              <w:t xml:space="preserve">3</w:t>
            </w:r>
          </w:p>
        </w:tc>
        <w:tc>
          <w:tcPr/>
          <w:p>
            <w:pPr>
              <w:pStyle w:val="Compact"/>
            </w:pPr>
            <w:r>
              <w:rPr>
                <w:b/>
                <w:bCs/>
                <w:lang w:val="id"/>
              </w:rPr>
              <w:t xml:space="preserve">Apa yang dilakukan kebijakan</w:t>
            </w:r>
          </w:p>
        </w:tc>
        <w:tc>
          <w:tcPr/>
          <w:p>
            <w:pPr>
              <w:pStyle w:val="Compact"/>
            </w:pPr>
            <w:r>
              <w:rPr>
                <w:lang w:val="id"/>
              </w:rPr>
              <w:t xml:space="preserve">Aturan mana yang berlaku, dan apa yang dipicunya</w:t>
            </w:r>
          </w:p>
        </w:tc>
      </w:tr>
      <w:tr>
        <w:tc>
          <w:tcPr/>
          <w:p>
            <w:pPr>
              <w:pStyle w:val="Compact"/>
              <w:jc w:val="right"/>
            </w:pPr>
            <w:r>
              <w:rPr>
                <w:lang w:val="id"/>
              </w:rPr>
              <w:t xml:space="preserve">4</w:t>
            </w:r>
          </w:p>
        </w:tc>
        <w:tc>
          <w:tcPr/>
          <w:p>
            <w:pPr>
              <w:pStyle w:val="Compact"/>
            </w:pPr>
            <w:r>
              <w:rPr>
                <w:b/>
                <w:bCs/>
                <w:lang w:val="id"/>
              </w:rPr>
              <w:t xml:space="preserve">Apa yang tidak diketahui</w:t>
            </w:r>
          </w:p>
        </w:tc>
        <w:tc>
          <w:tcPr/>
          <w:p>
            <w:pPr>
              <w:pStyle w:val="Compact"/>
            </w:pPr>
            <w:r>
              <w:rPr>
                <w:lang w:val="id"/>
              </w:rPr>
              <w:t xml:space="preserve">Berapa lama, apakah akan memburuk — dinyatakan jujur</w:t>
            </w:r>
          </w:p>
        </w:tc>
      </w:tr>
      <w:tr>
        <w:tc>
          <w:tcPr/>
          <w:p>
            <w:pPr>
              <w:pStyle w:val="Compact"/>
              <w:jc w:val="right"/>
            </w:pPr>
            <w:r>
              <w:rPr>
                <w:lang w:val="id"/>
              </w:rPr>
              <w:t xml:space="preserve">5</w:t>
            </w:r>
          </w:p>
        </w:tc>
        <w:tc>
          <w:tcPr/>
          <w:p>
            <w:pPr>
              <w:pStyle w:val="Compact"/>
            </w:pPr>
            <w:r>
              <w:rPr>
                <w:b/>
                <w:bCs/>
                <w:lang w:val="id"/>
              </w:rPr>
              <w:t xml:space="preserve">Apa yang akan memicu perubahan</w:t>
            </w:r>
          </w:p>
        </w:tc>
        <w:tc>
          <w:tcPr/>
          <w:p>
            <w:pPr>
              <w:pStyle w:val="Compact"/>
            </w:pPr>
            <w:r>
              <w:rPr>
                <w:lang w:val="id"/>
              </w:rPr>
              <w:t xml:space="preserve">Ambang tertulis, bukan perasaan</w:t>
            </w:r>
          </w:p>
        </w:tc>
      </w:tr>
    </w:tbl>
    <w:p>
      <w:pPr>
        <w:pStyle w:val="BodyText"/>
      </w:pPr>
      <w:r>
        <w:rPr>
          <w:b/>
          <w:bCs/>
          <w:lang w:val="id"/>
        </w:rPr>
        <w:t xml:space="preserve">Bagian 2 adalah alasan §4.5 ada.</w:t>
      </w:r>
      <w:r>
        <w:rPr>
          <w:lang w:val="id"/>
        </w:rPr>
        <w:t xml:space="preserve"> </w:t>
      </w:r>
      <w:r>
        <w:rPr>
          <w:lang w:val="id"/>
        </w:rPr>
        <w:t xml:space="preserve">Bila drawdown 18% berada dalam rentang yang sudah dikomunikasikan dan ditandatangani, Bagian 2 berbunyi:</w:t>
      </w:r>
      <w:r>
        <w:rPr>
          <w:lang w:val="id"/>
        </w:rPr>
        <w:t xml:space="preserve"> </w:t>
      </w:r>
      <w:r>
        <w:rPr>
          <w:i/>
          <w:iCs/>
          <w:lang w:val="id"/>
        </w:rPr>
        <w:t xml:space="preserve">“Ini berada dalam rentang yang kita perkirakan bersama pada [tanggal].”</w:t>
      </w:r>
      <w:r>
        <w:rPr>
          <w:lang w:val="id"/>
        </w:rPr>
        <w:t xml:space="preserve"> </w:t>
      </w:r>
      <w:r>
        <w:rPr>
          <w:lang w:val="id"/>
        </w:rPr>
        <w:t xml:space="preserve">Itu pernyataan yang menenangkan</w:t>
      </w:r>
      <w:r>
        <w:rPr>
          <w:lang w:val="id"/>
        </w:rPr>
        <w:t xml:space="preserve"> </w:t>
      </w:r>
      <w:r>
        <w:rPr>
          <w:b/>
          <w:bCs/>
          <w:lang w:val="id"/>
        </w:rPr>
        <w:t xml:space="preserve">dan</w:t>
      </w:r>
      <w:r>
        <w:rPr>
          <w:lang w:val="id"/>
        </w:rPr>
        <w:t xml:space="preserve"> </w:t>
      </w:r>
      <w:r>
        <w:rPr>
          <w:lang w:val="id"/>
        </w:rPr>
        <w:t xml:space="preserve">jujur.</w:t>
      </w:r>
    </w:p>
    <w:p>
      <w:pPr>
        <w:pStyle w:val="BodyText"/>
      </w:pPr>
      <w:r>
        <w:rPr>
          <w:lang w:val="id"/>
        </w:rPr>
        <w:t xml:space="preserve">Bila tidak ada komunikasi pra-peristiwa, Bagian 2 tidak dapat ditulis — dan seluruh percakapan menjadi jauh lebih sulit.</w:t>
      </w:r>
    </w:p>
    <w:p>
      <w:pPr>
        <w:pStyle w:val="BodyText"/>
      </w:pPr>
      <w:r>
        <w:rPr>
          <w:b/>
          <w:bCs/>
          <w:lang w:val="id"/>
        </w:rPr>
        <w:t xml:space="preserve">Bagian 4 sering dihindari karena terasa melemahkan.</w:t>
      </w:r>
      <w:r>
        <w:rPr>
          <w:lang w:val="id"/>
        </w:rPr>
        <w:t xml:space="preserve"> </w:t>
      </w:r>
      <w:r>
        <w:rPr>
          <w:lang w:val="id"/>
        </w:rPr>
        <w:t xml:space="preserve">Ia justru sebaliknya: penerima yang diberi tahu</w:t>
      </w:r>
      <w:r>
        <w:rPr>
          <w:lang w:val="id"/>
        </w:rPr>
        <w:t xml:space="preserve"> </w:t>
      </w:r>
      <w:r>
        <w:rPr>
          <w:b/>
          <w:bCs/>
          <w:lang w:val="id"/>
        </w:rPr>
        <w:t xml:space="preserve">apa yang tidak diketahui</w:t>
      </w:r>
      <w:r>
        <w:rPr>
          <w:lang w:val="id"/>
        </w:rPr>
        <w:t xml:space="preserve"> </w:t>
      </w:r>
      <w:r>
        <w:rPr>
          <w:lang w:val="id"/>
        </w:rPr>
        <w:t xml:space="preserve">mempercayai apa yang dinyatakan diketahui. Penyampai yang tampak tahu segalanya kehilangan kredibilitas pada kesalahan pertama.</w:t>
      </w:r>
    </w:p>
    <w:p>
      <w:pPr>
        <w:pStyle w:val="BlockText"/>
      </w:pPr>
      <w:r>
        <w:rPr>
          <w:b/>
          <w:bCs/>
          <w:lang w:val="id"/>
        </w:rPr>
        <w:t xml:space="preserve">K-04 — proses dinilai terpisah dari hasil.</w:t>
      </w:r>
      <w:r>
        <w:rPr>
          <w:lang w:val="id"/>
        </w:rPr>
        <w:t xml:space="preserve"> </w:t>
      </w:r>
      <w:r>
        <w:rPr>
          <w:lang w:val="id"/>
        </w:rPr>
        <w:t xml:space="preserve">Komunikasi kinerja buruk yang baik menjelaskan</w:t>
      </w:r>
      <w:r>
        <w:rPr>
          <w:lang w:val="id"/>
        </w:rPr>
        <w:t xml:space="preserve"> </w:t>
      </w:r>
      <w:r>
        <w:rPr>
          <w:b/>
          <w:bCs/>
          <w:lang w:val="id"/>
        </w:rPr>
        <w:t xml:space="preserve">proses</w:t>
      </w:r>
      <w:r>
        <w:rPr>
          <w:lang w:val="id"/>
        </w:rPr>
        <w:t xml:space="preserve"> </w:t>
      </w:r>
      <w:r>
        <w:rPr>
          <w:lang w:val="id"/>
        </w:rPr>
        <w:t xml:space="preserve">yang tetap berjalan, bukan membela</w:t>
      </w:r>
      <w:r>
        <w:rPr>
          <w:lang w:val="id"/>
        </w:rPr>
        <w:t xml:space="preserve"> </w:t>
      </w:r>
      <w:r>
        <w:rPr>
          <w:b/>
          <w:bCs/>
          <w:lang w:val="id"/>
        </w:rPr>
        <w:t xml:space="preserve">hasil</w:t>
      </w:r>
      <w:r>
        <w:rPr>
          <w:lang w:val="id"/>
        </w:rPr>
        <w:t xml:space="preserve"> </w:t>
      </w:r>
      <w:r>
        <w:rPr>
          <w:lang w:val="id"/>
        </w:rPr>
        <w:t xml:space="preserve">yang tidak dapat dibela.</w:t>
      </w:r>
    </w:p>
    <w:p>
      <w:r>
        <w:pict>
          <v:rect style="width:0;height:1.5pt" o:hralign="center" o:hrstd="t" o:hr="t"/>
        </w:pict>
      </w:r>
    </w:p>
    <w:bookmarkEnd w:id="17"/>
    <w:bookmarkStart w:id="18" w:name="yang-dilarang"/>
    <w:p>
      <w:pPr>
        <w:pStyle w:val="Heading3"/>
      </w:pPr>
      <w:r>
        <w:rPr>
          <w:lang w:val="id"/>
        </w:rPr>
        <w:t xml:space="preserve">4.7 Yang dilarang</w:t>
      </w:r>
    </w:p>
    <w:p>
      <w:pPr>
        <w:pStyle w:val="FirstParagraph"/>
      </w:pPr>
      <w:r>
        <w:rPr>
          <w:lang w:val="id"/>
        </w:rPr>
        <w:t xml:space="preserve">L4.2 menetapkan kerangkanya; bagian ini menerapkannya pada komunikasi.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Dilarang</w:t>
            </w:r>
          </w:p>
        </w:tc>
        <w:tc>
          <w:tcPr/>
          <w:p>
            <w:pPr>
              <w:pStyle w:val="Compact"/>
            </w:pPr>
            <w:r>
              <w:rPr>
                <w:lang w:val="id"/>
              </w:rPr>
              <w:t xml:space="preserve">Mengapa</w:t>
            </w:r>
          </w:p>
        </w:tc>
      </w:tr>
      <w:tr>
        <w:tc>
          <w:tcPr/>
          <w:p>
            <w:pPr>
              <w:pStyle w:val="Compact"/>
            </w:pPr>
            <w:r>
              <w:rPr>
                <w:b/>
                <w:bCs/>
                <w:lang w:val="id"/>
              </w:rPr>
              <w:t xml:space="preserve">Menjanjikan atau menyiratkan hasil</w:t>
            </w:r>
          </w:p>
        </w:tc>
        <w:tc>
          <w:tcPr/>
          <w:p>
            <w:pPr>
              <w:pStyle w:val="Compact"/>
            </w:pPr>
            <w:r>
              <w:rPr>
                <w:lang w:val="id"/>
              </w:rPr>
              <w:t xml:space="preserve">Tidak dapat dipenuhi; L4.2 §4.8</w:t>
            </w:r>
          </w:p>
        </w:tc>
      </w:tr>
      <w:tr>
        <w:tc>
          <w:tcPr/>
          <w:p>
            <w:pPr>
              <w:pStyle w:val="Compact"/>
            </w:pPr>
            <w:r>
              <w:rPr>
                <w:lang w:val="id"/>
              </w:rPr>
              <w:t xml:space="preserve">Menyajikan backtest sebagai rekam jejak</w:t>
            </w:r>
          </w:p>
        </w:tc>
        <w:tc>
          <w:tcPr/>
          <w:p>
            <w:pPr>
              <w:pStyle w:val="Compact"/>
            </w:pPr>
            <w:r>
              <w:rPr>
                <w:lang w:val="id"/>
              </w:rPr>
              <w:t xml:space="preserve">L4.2 §4.6 syarat 7</w:t>
            </w:r>
          </w:p>
        </w:tc>
      </w:tr>
      <w:tr>
        <w:tc>
          <w:tcPr/>
          <w:p>
            <w:pPr>
              <w:pStyle w:val="Compact"/>
            </w:pPr>
            <w:r>
              <w:rPr>
                <w:lang w:val="id"/>
              </w:rPr>
              <w:t xml:space="preserve">Kinerja tanpa ukuran sampel dan kecukupannya</w:t>
            </w:r>
          </w:p>
        </w:tc>
        <w:tc>
          <w:tcPr/>
          <w:p>
            <w:pPr>
              <w:pStyle w:val="Compact"/>
            </w:pPr>
            <w:r>
              <w:rPr>
                <w:lang w:val="id"/>
              </w:rPr>
              <w:t xml:space="preserve">L4.2 §4.6 syarat 9</w:t>
            </w:r>
          </w:p>
        </w:tc>
      </w:tr>
      <w:tr>
        <w:tc>
          <w:tcPr/>
          <w:p>
            <w:pPr>
              <w:pStyle w:val="Compact"/>
            </w:pPr>
            <w:r>
              <w:rPr>
                <w:lang w:val="id"/>
              </w:rPr>
              <w:t xml:space="preserve">Kesaksian sebagai bukti</w:t>
            </w:r>
          </w:p>
        </w:tc>
        <w:tc>
          <w:tcPr/>
          <w:p>
            <w:pPr>
              <w:pStyle w:val="Compact"/>
            </w:pPr>
            <w:r>
              <w:rPr>
                <w:lang w:val="id"/>
              </w:rPr>
              <w:t xml:space="preserve">Sampel tersaring; L3T.3 §4.6</w:t>
            </w:r>
          </w:p>
        </w:tc>
      </w:tr>
      <w:tr>
        <w:tc>
          <w:tcPr/>
          <w:p>
            <w:pPr>
              <w:pStyle w:val="Compact"/>
            </w:pPr>
            <w:r>
              <w:rPr>
                <w:lang w:val="id"/>
              </w:rPr>
              <w:t xml:space="preserve">Kinerja kotor disajikan sebagai bersih</w:t>
            </w:r>
          </w:p>
        </w:tc>
        <w:tc>
          <w:tcPr/>
          <w:p>
            <w:pPr>
              <w:pStyle w:val="Compact"/>
            </w:pPr>
            <w:r>
              <w:rPr>
                <w:lang w:val="id"/>
              </w:rPr>
              <w:t xml:space="preserve">L4.2 §4.6 syarat 4</w:t>
            </w:r>
          </w:p>
        </w:tc>
      </w:tr>
      <w:tr>
        <w:tc>
          <w:tcPr/>
          <w:p>
            <w:pPr>
              <w:pStyle w:val="Compact"/>
            </w:pPr>
            <w:r>
              <w:rPr>
                <w:b/>
                <w:bCs/>
                <w:lang w:val="id"/>
              </w:rPr>
              <w:t xml:space="preserve">Probabilitas tahunan tanpa akumulasi</w:t>
            </w:r>
          </w:p>
        </w:tc>
        <w:tc>
          <w:tcPr/>
          <w:p>
            <w:pPr>
              <w:pStyle w:val="Compact"/>
            </w:pPr>
            <w:r>
              <w:rPr>
                <w:lang w:val="id"/>
              </w:rPr>
              <w:t xml:space="preserve">Menyesatkan melalui kelalaian; §4.3</w:t>
            </w:r>
          </w:p>
        </w:tc>
      </w:tr>
      <w:tr>
        <w:tc>
          <w:tcPr/>
          <w:p>
            <w:pPr>
              <w:pStyle w:val="Compact"/>
            </w:pPr>
            <w:r>
              <w:rPr>
                <w:lang w:val="id"/>
              </w:rPr>
              <w:t xml:space="preserve">Imbal hasil tanpa risiko</w:t>
            </w:r>
          </w:p>
        </w:tc>
        <w:tc>
          <w:tcPr/>
          <w:p>
            <w:pPr>
              <w:pStyle w:val="Compact"/>
            </w:pPr>
            <w:r>
              <w:rPr>
                <w:lang w:val="id"/>
              </w:rPr>
              <w:t xml:space="preserve">L4.2 §4.6 syarat 6</w:t>
            </w:r>
          </w:p>
        </w:tc>
      </w:tr>
      <w:tr>
        <w:tc>
          <w:tcPr/>
          <w:p>
            <w:pPr>
              <w:pStyle w:val="Compact"/>
            </w:pPr>
            <w:r>
              <w:rPr>
                <w:lang w:val="id"/>
              </w:rPr>
              <w:t xml:space="preserve">Urgensi buatan (</w:t>
            </w:r>
            <w:r>
              <w:rPr>
                <w:lang w:val="id"/>
              </w:rPr>
              <w:t xml:space="preserve">“kesempatan terbatas”</w:t>
            </w:r>
            <w:r>
              <w:rPr>
                <w:lang w:val="id"/>
              </w:rPr>
              <w:t xml:space="preserve">)</w:t>
            </w:r>
          </w:p>
        </w:tc>
        <w:tc>
          <w:tcPr/>
          <w:p>
            <w:pPr>
              <w:pStyle w:val="Compact"/>
            </w:pPr>
            <w:r>
              <w:rPr>
                <w:lang w:val="id"/>
              </w:rPr>
              <w:t xml:space="preserve">Menghalangi pertimbangan; melanggar kepentingan penerima</w:t>
            </w:r>
          </w:p>
        </w:tc>
      </w:tr>
      <w:tr>
        <w:tc>
          <w:tcPr/>
          <w:p>
            <w:pPr>
              <w:pStyle w:val="Compact"/>
            </w:pPr>
            <w:r>
              <w:rPr>
                <w:lang w:val="id"/>
              </w:rPr>
              <w:t xml:space="preserve">Klaim keyakinan melampaui data</w:t>
            </w:r>
          </w:p>
        </w:tc>
        <w:tc>
          <w:tcPr/>
          <w:p>
            <w:pPr>
              <w:pStyle w:val="Compact"/>
            </w:pPr>
            <w:r>
              <w:rPr>
                <w:lang w:val="id"/>
              </w:rPr>
              <w:t xml:space="preserve">L4.1 §4.6; seluruh Level 2–3</w:t>
            </w:r>
          </w:p>
        </w:tc>
      </w:tr>
    </w:tbl>
    <w:p>
      <w:pPr>
        <w:pStyle w:val="BodyText"/>
      </w:pPr>
      <w:r>
        <w:rPr>
          <w:b/>
          <w:bCs/>
          <w:lang w:val="id"/>
        </w:rPr>
        <w:t xml:space="preserve">Dua yang paling sering dilanggar tanpa disadari:</w:t>
      </w:r>
    </w:p>
    <w:p>
      <w:pPr>
        <w:pStyle w:val="BodyText"/>
      </w:pPr>
      <w:r>
        <w:rPr>
          <w:b/>
          <w:bCs/>
          <w:lang w:val="id"/>
        </w:rPr>
        <w:t xml:space="preserve">Probabilitas tahunan tanpa akumulasi (§4.3).</w:t>
      </w:r>
      <w:r>
        <w:rPr>
          <w:lang w:val="id"/>
        </w:rPr>
        <w:t xml:space="preserve"> </w:t>
      </w:r>
      <w:r>
        <w:rPr>
          <w:lang w:val="id"/>
        </w:rPr>
        <w:t xml:space="preserve">Ini terasa seperti pelaporan yang akurat. Ia menyesatkan karena menyembunyikan apa yang relevan bagi keputusan penerima.</w:t>
      </w:r>
    </w:p>
    <w:p>
      <w:pPr>
        <w:pStyle w:val="BodyText"/>
      </w:pPr>
      <w:r>
        <w:rPr>
          <w:b/>
          <w:bCs/>
          <w:lang w:val="id"/>
        </w:rPr>
        <w:t xml:space="preserve">Urgensi buatan.</w:t>
      </w:r>
      <w:r>
        <w:rPr>
          <w:lang w:val="id"/>
        </w:rPr>
        <w:t xml:space="preserve"> </w:t>
      </w:r>
      <w:r>
        <w:rPr>
          <w:lang w:val="id"/>
        </w:rPr>
        <w:t xml:space="preserve">Setiap bentuk tekanan waktu mengurangi kualitas pertimbangan penerima. Dalam konteks di mana keputusan memengaruhi kekayaan puluhan tahun,</w:t>
      </w:r>
      <w:r>
        <w:rPr>
          <w:lang w:val="id"/>
        </w:rPr>
        <w:t xml:space="preserve"> </w:t>
      </w:r>
      <w:r>
        <w:rPr>
          <w:b/>
          <w:bCs/>
          <w:lang w:val="id"/>
        </w:rPr>
        <w:t xml:space="preserve">menciptakan urgensi adalah merugikan penerima demi kepentingan penyampai</w:t>
      </w:r>
      <w:r>
        <w:rPr>
          <w:lang w:val="id"/>
        </w:rPr>
        <w:t xml:space="preserve"> </w:t>
      </w:r>
      <w:r>
        <w:rPr>
          <w:lang w:val="id"/>
        </w:rPr>
        <w:t xml:space="preserve">— definisi konflik yang dilarang L4.2.</w:t>
      </w:r>
    </w:p>
    <w:p>
      <w:r>
        <w:pict>
          <v:rect style="width:0;height:1.5pt" o:hralign="center" o:hrstd="t" o:hr="t"/>
        </w:pict>
      </w:r>
    </w:p>
    <w:bookmarkEnd w:id="18"/>
    <w:bookmarkStart w:id="19" w:name="protokol-komunikasi"/>
    <w:p>
      <w:pPr>
        <w:pStyle w:val="Heading3"/>
      </w:pPr>
      <w:r>
        <w:rPr>
          <w:lang w:val="id"/>
        </w:rPr>
        <w:t xml:space="preserve">4.8 Protokol Komunikasi</w:t>
      </w:r>
    </w:p>
    <w:p>
      <w:pPr>
        <w:pStyle w:val="FirstParagraph"/>
      </w:pPr>
      <w:r>
        <w:rPr>
          <w:b/>
          <w:bCs/>
          <w:lang w:val="id"/>
        </w:rPr>
        <w:t xml:space="preserve">PROTOKOL KOMUNIKASI — Templat</w:t>
      </w:r>
    </w:p>
    <w:p>
      <w:pPr>
        <w:pStyle w:val="BodyText"/>
      </w:pPr>
      <w:r>
        <w:rPr>
          <w:b/>
          <w:bCs/>
          <w:lang w:val="id"/>
        </w:rPr>
        <w:t xml:space="preserve">Bagian 1 — Penerima</w:t>
      </w:r>
      <w:r>
        <w:rPr>
          <w:lang w:val="id"/>
        </w:rPr>
        <w:t xml:space="preserve"> </w:t>
      </w:r>
      <w:r>
        <w:rPr>
          <w:lang w:val="id"/>
        </w:rPr>
        <w:t xml:space="preserve">1.1 Siapa penerima komunikasi saya: ____</w:t>
      </w:r>
      <w:r>
        <w:rPr>
          <w:lang w:val="id"/>
        </w:rPr>
        <w:t xml:space="preserve"> </w:t>
      </w:r>
      <w:r>
        <w:rPr>
          <w:lang w:val="id"/>
        </w:rPr>
        <w:t xml:space="preserve">1.2 Latar belakang kuantitatif: ☐ Tinggi ☐ Sedang ☐ Rendah</w:t>
      </w:r>
      <w:r>
        <w:rPr>
          <w:lang w:val="id"/>
        </w:rPr>
        <w:t xml:space="preserve"> </w:t>
      </w:r>
      <w:r>
        <w:rPr>
          <w:lang w:val="id"/>
        </w:rPr>
        <w:t xml:space="preserve">1.3 Satuan yang paling dipahami: ☐ Rupiah ☐ Persentase ☐ Frekuensi alami</w:t>
      </w:r>
      <w:r>
        <w:rPr>
          <w:lang w:val="id"/>
        </w:rPr>
        <w:t xml:space="preserve"> </w:t>
      </w:r>
      <w:r>
        <w:rPr>
          <w:lang w:val="id"/>
        </w:rPr>
        <w:t xml:space="preserve">1.4 Kapasitas saya terhadap penerima (L4.2 §4.1): ____</w:t>
      </w:r>
    </w:p>
    <w:p>
      <w:pPr>
        <w:pStyle w:val="BodyText"/>
      </w:pPr>
      <w:r>
        <w:rPr>
          <w:b/>
          <w:bCs/>
          <w:lang w:val="id"/>
        </w:rPr>
        <w:t xml:space="preserve">Bagian 2 — Komunikasi pra-peristiwa</w:t>
      </w:r>
      <w:r>
        <w:rPr>
          <w:lang w:val="id"/>
        </w:rPr>
        <w:t xml:space="preserve"> </w:t>
      </w:r>
      <w:r>
        <w:rPr>
          <w:i/>
          <w:iCs/>
          <w:lang w:val="id"/>
        </w:rPr>
        <w:t xml:space="preserve">(wajib sebelum modal ditempatkan)</w:t>
      </w:r>
      <w:r>
        <w:rPr>
          <w:lang w:val="id"/>
        </w:rPr>
        <w:t xml:space="preserve"> </w:t>
      </w:r>
      <w:r>
        <w:rPr>
          <w:lang w:val="id"/>
        </w:rPr>
        <w:t xml:space="preserve">2.1 Drawdown yang diperkirakan: rata-rata ____% · p95 ____% ·</w:t>
      </w:r>
      <w:r>
        <w:rPr>
          <w:lang w:val="id"/>
        </w:rPr>
        <w:t xml:space="preserve"> </w:t>
      </w:r>
      <w:r>
        <w:rPr>
          <w:b/>
          <w:bCs/>
          <w:lang w:val="id"/>
        </w:rPr>
        <w:t xml:space="preserve">dalam rupiah:</w:t>
      </w:r>
      <w:r>
        <w:rPr>
          <w:lang w:val="id"/>
        </w:rPr>
        <w:t xml:space="preserve"> </w:t>
      </w:r>
      <w:r>
        <w:rPr>
          <w:lang w:val="id"/>
        </w:rPr>
        <w:t xml:space="preserve">____</w:t>
      </w:r>
      <w:r>
        <w:rPr>
          <w:lang w:val="id"/>
        </w:rPr>
        <w:t xml:space="preserve"> </w:t>
      </w:r>
      <w:r>
        <w:rPr>
          <w:lang w:val="id"/>
        </w:rPr>
        <w:t xml:space="preserve">2.2 Lama pemulihan yang diperkirakan: ____ tahun</w:t>
      </w:r>
      <w:r>
        <w:rPr>
          <w:lang w:val="id"/>
        </w:rPr>
        <w:t xml:space="preserve"> </w:t>
      </w:r>
      <w:r>
        <w:rPr>
          <w:lang w:val="id"/>
        </w:rPr>
        <w:t xml:space="preserve">2.3 Peluang tahun rugi per tahun: ____% ·</w:t>
      </w:r>
      <w:r>
        <w:rPr>
          <w:lang w:val="id"/>
        </w:rPr>
        <w:t xml:space="preserve"> </w:t>
      </w:r>
      <w:r>
        <w:rPr>
          <w:b/>
          <w:bCs/>
          <w:lang w:val="id"/>
        </w:rPr>
        <w:t xml:space="preserve">akumulasi atas ____ tahun: ____%</w:t>
      </w:r>
      <w:r>
        <w:rPr>
          <w:lang w:val="id"/>
        </w:rPr>
        <w:t xml:space="preserve"> </w:t>
      </w:r>
      <w:r>
        <w:rPr>
          <w:lang w:val="id"/>
        </w:rPr>
        <w:t xml:space="preserve">2.4 Apa yang</w:t>
      </w:r>
      <w:r>
        <w:rPr>
          <w:lang w:val="id"/>
        </w:rPr>
        <w:t xml:space="preserve"> </w:t>
      </w:r>
      <w:r>
        <w:rPr>
          <w:b/>
          <w:bCs/>
          <w:lang w:val="id"/>
        </w:rPr>
        <w:t xml:space="preserve">akan dan tidak akan</w:t>
      </w:r>
      <w:r>
        <w:rPr>
          <w:lang w:val="id"/>
        </w:rPr>
        <w:t xml:space="preserve"> </w:t>
      </w:r>
      <w:r>
        <w:rPr>
          <w:lang w:val="id"/>
        </w:rPr>
        <w:t xml:space="preserve">dilakukan saat itu terjadi: ____</w:t>
      </w:r>
      <w:r>
        <w:rPr>
          <w:lang w:val="id"/>
        </w:rPr>
        <w:t xml:space="preserve"> </w:t>
      </w:r>
      <w:r>
        <w:rPr>
          <w:lang w:val="id"/>
        </w:rPr>
        <w:t xml:space="preserve">2.5 Berapa lama sebelum kinerja dapat dinilai: ____</w:t>
      </w:r>
      <w:r>
        <w:rPr>
          <w:lang w:val="id"/>
        </w:rPr>
        <w:t xml:space="preserve"> </w:t>
      </w:r>
      <w:r>
        <w:rPr>
          <w:lang w:val="id"/>
        </w:rPr>
        <w:t xml:space="preserve">2.6 ☐ Pernyataan ditandatangani penerima pada tanggal ____</w:t>
      </w:r>
    </w:p>
    <w:p>
      <w:pPr>
        <w:pStyle w:val="BodyText"/>
      </w:pPr>
      <w:r>
        <w:rPr>
          <w:b/>
          <w:bCs/>
          <w:lang w:val="id"/>
        </w:rPr>
        <w:t xml:space="preserve">Bagian 3 — Standar penyajian</w:t>
      </w:r>
      <w:r>
        <w:rPr>
          <w:lang w:val="id"/>
        </w:rPr>
        <w:t xml:space="preserve"> </w:t>
      </w:r>
      <w:r>
        <w:rPr>
          <w:lang w:val="id"/>
        </w:rPr>
        <w:t xml:space="preserve">3.1 Probabilitas dinyatakan dalam frekuensi alami: ☐ Ya</w:t>
      </w:r>
      <w:r>
        <w:rPr>
          <w:lang w:val="id"/>
        </w:rPr>
        <w:t xml:space="preserve"> </w:t>
      </w:r>
      <w:r>
        <w:rPr>
          <w:lang w:val="id"/>
        </w:rPr>
        <w:t xml:space="preserve">3.2 Akumulasi atas cakrawala penerima dinyatakan: ☐ Ya</w:t>
      </w:r>
      <w:r>
        <w:rPr>
          <w:lang w:val="id"/>
        </w:rPr>
        <w:t xml:space="preserve"> </w:t>
      </w:r>
      <w:r>
        <w:rPr>
          <w:lang w:val="id"/>
        </w:rPr>
        <w:t xml:space="preserve">3.3 Kedua sisi disajikan: ☐ Ya</w:t>
      </w:r>
      <w:r>
        <w:rPr>
          <w:lang w:val="id"/>
        </w:rPr>
        <w:t xml:space="preserve"> </w:t>
      </w:r>
      <w:r>
        <w:rPr>
          <w:lang w:val="id"/>
        </w:rPr>
        <w:t xml:space="preserve">3.4 Kinerja bersih setelah biaya: ☐ Ya · Ukuran sampel dinyatakan: ☐ Ya</w:t>
      </w:r>
      <w:r>
        <w:rPr>
          <w:lang w:val="id"/>
        </w:rPr>
        <w:t xml:space="preserve"> </w:t>
      </w:r>
      <w:r>
        <w:rPr>
          <w:lang w:val="id"/>
        </w:rPr>
        <w:t xml:space="preserve">3.5 Risiko dilaporkan bersama imbal hasil: ☐ Ya</w:t>
      </w:r>
      <w:r>
        <w:rPr>
          <w:lang w:val="id"/>
        </w:rPr>
        <w:t xml:space="preserve"> </w:t>
      </w:r>
      <w:r>
        <w:rPr>
          <w:lang w:val="id"/>
        </w:rPr>
        <w:t xml:space="preserve">3.6</w:t>
      </w:r>
      <w:r>
        <w:rPr>
          <w:lang w:val="id"/>
        </w:rPr>
        <w:t xml:space="preserve"> </w:t>
      </w:r>
      <w:r>
        <w:rPr>
          <w:b/>
          <w:bCs/>
          <w:lang w:val="id"/>
        </w:rPr>
        <w:t xml:space="preserve">Uji bingkai terbalik:</w:t>
      </w:r>
      <w:r>
        <w:rPr>
          <w:lang w:val="id"/>
        </w:rPr>
        <w:t xml:space="preserve"> </w:t>
      </w:r>
      <w:r>
        <w:rPr>
          <w:lang w:val="id"/>
        </w:rPr>
        <w:t xml:space="preserve">apakah pesan tetap meyakinkan dalam bingkai sebaliknya? ☐ Ya ☐</w:t>
      </w:r>
      <w:r>
        <w:rPr>
          <w:lang w:val="id"/>
        </w:rPr>
        <w:t xml:space="preserve"> </w:t>
      </w:r>
      <w:r>
        <w:rPr>
          <w:b/>
          <w:bCs/>
          <w:lang w:val="id"/>
        </w:rPr>
        <w:t xml:space="preserve">Tidak → bingkai sedang menggantikan bukti</w:t>
      </w:r>
    </w:p>
    <w:p>
      <w:pPr>
        <w:pStyle w:val="BodyText"/>
      </w:pPr>
      <w:r>
        <w:rPr>
          <w:b/>
          <w:bCs/>
          <w:lang w:val="id"/>
        </w:rPr>
        <w:t xml:space="preserve">Bagian 4 — Komunikasi kinerja buruk</w:t>
      </w:r>
      <w:r>
        <w:rPr>
          <w:lang w:val="id"/>
        </w:rPr>
        <w:t xml:space="preserve"> </w:t>
      </w:r>
      <w:r>
        <w:rPr>
          <w:lang w:val="id"/>
        </w:rPr>
        <w:t xml:space="preserve">4.1 Angka, tanpa bingkai: ____</w:t>
      </w:r>
      <w:r>
        <w:rPr>
          <w:lang w:val="id"/>
        </w:rPr>
        <w:t xml:space="preserve"> </w:t>
      </w:r>
      <w:r>
        <w:rPr>
          <w:lang w:val="id"/>
        </w:rPr>
        <w:t xml:space="preserve">4.2</w:t>
      </w:r>
      <w:r>
        <w:rPr>
          <w:lang w:val="id"/>
        </w:rPr>
        <w:t xml:space="preserve"> </w:t>
      </w:r>
      <w:r>
        <w:rPr>
          <w:b/>
          <w:bCs/>
          <w:lang w:val="id"/>
        </w:rPr>
        <w:t xml:space="preserve">Dalam rentang yang diperkirakan?</w:t>
      </w:r>
      <w:r>
        <w:rPr>
          <w:lang w:val="id"/>
        </w:rPr>
        <w:t xml:space="preserve"> </w:t>
      </w:r>
      <w:r>
        <w:rPr>
          <w:lang w:val="id"/>
        </w:rPr>
        <w:t xml:space="preserve">☐ Ya, rujuk 2.1 ☐ Tidak → jelaskan</w:t>
      </w:r>
      <w:r>
        <w:rPr>
          <w:lang w:val="id"/>
        </w:rPr>
        <w:t xml:space="preserve"> </w:t>
      </w:r>
      <w:r>
        <w:rPr>
          <w:lang w:val="id"/>
        </w:rPr>
        <w:t xml:space="preserve">4.3 Aturan kebijakan yang berlaku: ____</w:t>
      </w:r>
      <w:r>
        <w:rPr>
          <w:lang w:val="id"/>
        </w:rPr>
        <w:t xml:space="preserve"> </w:t>
      </w:r>
      <w:r>
        <w:rPr>
          <w:lang w:val="id"/>
        </w:rPr>
        <w:t xml:space="preserve">4.4</w:t>
      </w:r>
      <w:r>
        <w:rPr>
          <w:lang w:val="id"/>
        </w:rPr>
        <w:t xml:space="preserve"> </w:t>
      </w:r>
      <w:r>
        <w:rPr>
          <w:b/>
          <w:bCs/>
          <w:lang w:val="id"/>
        </w:rPr>
        <w:t xml:space="preserve">Yang tidak saya ketahui:</w:t>
      </w:r>
      <w:r>
        <w:rPr>
          <w:lang w:val="id"/>
        </w:rPr>
        <w:t xml:space="preserve"> </w:t>
      </w:r>
      <w:r>
        <w:rPr>
          <w:lang w:val="id"/>
        </w:rPr>
        <w:t xml:space="preserve">____</w:t>
      </w:r>
      <w:r>
        <w:rPr>
          <w:lang w:val="id"/>
        </w:rPr>
        <w:t xml:space="preserve"> </w:t>
      </w:r>
      <w:r>
        <w:rPr>
          <w:lang w:val="id"/>
        </w:rPr>
        <w:t xml:space="preserve">4.5 Ambang yang akan memicu perubahan: ____</w:t>
      </w:r>
    </w:p>
    <w:p>
      <w:pPr>
        <w:pStyle w:val="BodyText"/>
      </w:pPr>
      <w:r>
        <w:rPr>
          <w:b/>
          <w:bCs/>
          <w:lang w:val="id"/>
        </w:rPr>
        <w:t xml:space="preserve">Bagian 5 — Larangan</w:t>
      </w:r>
      <w:r>
        <w:rPr>
          <w:lang w:val="id"/>
        </w:rPr>
        <w:t xml:space="preserve"> </w:t>
      </w:r>
      <w:r>
        <w:rPr>
          <w:i/>
          <w:iCs/>
          <w:lang w:val="id"/>
        </w:rPr>
        <w:t xml:space="preserve">(ditandatangani)</w:t>
      </w:r>
      <w:r>
        <w:rPr>
          <w:lang w:val="id"/>
        </w:rPr>
        <w:t xml:space="preserve"> </w:t>
      </w:r>
      <w:r>
        <w:rPr>
          <w:lang w:val="id"/>
        </w:rPr>
        <w:t xml:space="preserve">☐ Tidak menjanjikan atau menyiratkan hasil</w:t>
      </w:r>
      <w:r>
        <w:rPr>
          <w:lang w:val="id"/>
        </w:rPr>
        <w:t xml:space="preserve"> </w:t>
      </w:r>
      <w:r>
        <w:rPr>
          <w:lang w:val="id"/>
        </w:rPr>
        <w:t xml:space="preserve">☐ Tidak menyajikan backtest sebagai rekam jejak</w:t>
      </w:r>
      <w:r>
        <w:rPr>
          <w:lang w:val="id"/>
        </w:rPr>
        <w:t xml:space="preserve"> </w:t>
      </w:r>
      <w:r>
        <w:rPr>
          <w:lang w:val="id"/>
        </w:rPr>
        <w:t xml:space="preserve">☐ Tidak memakai kesaksian sebagai bukti</w:t>
      </w:r>
      <w:r>
        <w:rPr>
          <w:lang w:val="id"/>
        </w:rPr>
        <w:t xml:space="preserve"> </w:t>
      </w:r>
      <w:r>
        <w:rPr>
          <w:lang w:val="id"/>
        </w:rPr>
        <w:t xml:space="preserve">☐ Tidak menyajikan probabilitas tahunan tanpa akumulasi</w:t>
      </w:r>
      <w:r>
        <w:rPr>
          <w:lang w:val="id"/>
        </w:rPr>
        <w:t xml:space="preserve"> </w:t>
      </w:r>
      <w:r>
        <w:rPr>
          <w:lang w:val="id"/>
        </w:rPr>
        <w:t xml:space="preserve">☐ Tidak menciptakan urgensi</w:t>
      </w:r>
      <w:r>
        <w:rPr>
          <w:lang w:val="id"/>
        </w:rPr>
        <w:t xml:space="preserve"> </w:t>
      </w:r>
      <w:r>
        <w:rPr>
          <w:lang w:val="id"/>
        </w:rPr>
        <w:t xml:space="preserve">☐ Tidak mengklaim keyakinan melampaui data</w:t>
      </w:r>
    </w:p>
    <w:p>
      <w:pPr>
        <w:pStyle w:val="BodyText"/>
      </w:pPr>
      <w:r>
        <w:rPr>
          <w:b/>
          <w:bCs/>
          <w:lang w:val="id"/>
        </w:rPr>
        <w:t xml:space="preserve">Tanda tangan dan tanggal:</w:t>
      </w:r>
      <w:r>
        <w:rPr>
          <w:lang w:val="id"/>
        </w:rPr>
        <w:t xml:space="preserve"> </w:t>
      </w:r>
      <w:r>
        <w:rPr>
          <w:lang w:val="id"/>
        </w:rPr>
        <w:t xml:space="preserve">____</w:t>
      </w:r>
    </w:p>
    <w:p>
      <w:r>
        <w:pict>
          <v:rect style="width:0;height:1.5pt" o:hralign="center" o:hrstd="t" o:hr="t"/>
        </w:pict>
      </w:r>
    </w:p>
    <w:bookmarkEnd w:id="19"/>
    <w:bookmarkEnd w:id="20"/>
    <w:bookmarkStart w:id="27" w:name="contoh-terhitung"/>
    <w:p>
      <w:pPr>
        <w:pStyle w:val="Heading2"/>
      </w:pPr>
      <w:r>
        <w:rPr>
          <w:lang w:val="id"/>
        </w:rPr>
        <w:t xml:space="preserve">5. Contoh Terhitung</w:t>
      </w:r>
    </w:p>
    <w:bookmarkStart w:id="21" w:name="contoh-1-biaya-komunikasi-yang-gagal"/>
    <w:p>
      <w:pPr>
        <w:pStyle w:val="Heading3"/>
      </w:pPr>
      <w:r>
        <w:rPr>
          <w:lang w:val="id"/>
        </w:rPr>
        <w:t xml:space="preserve">Contoh 1 — Biaya komunikasi yang gagal</w:t>
      </w:r>
    </w:p>
    <w:p>
      <w:pPr>
        <w:pStyle w:val="FirstParagraph"/>
      </w:pPr>
      <w:r>
        <w:rPr>
          <w:b/>
          <w:bCs/>
          <w:lang w:val="id"/>
        </w:rPr>
        <w:t xml:space="preserve">Langkah 1 — rancangan.</w:t>
      </w:r>
      <w:r>
        <w:rPr>
          <w:lang w:val="id"/>
        </w:rPr>
        <w:t xml:space="preserve"> </w:t>
      </w:r>
      <w:r>
        <w:rPr>
          <w:lang w:val="id"/>
        </w:rPr>
        <w:t xml:space="preserve">Imbal hasil harapan 8%, volatilitas 14%, 20 tahun, 20.000 lintasan.</w:t>
      </w:r>
    </w:p>
    <w:p>
      <w:pPr>
        <w:pStyle w:val="BodyText"/>
      </w:pPr>
      <w:r>
        <w:rPr>
          <w:b/>
          <w:bCs/>
          <w:lang w:val="id"/>
        </w:rPr>
        <w:t xml:space="preserve">Langkah 2 — hasil.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Perilaku</w:t>
            </w:r>
          </w:p>
        </w:tc>
        <w:tc>
          <w:tcPr/>
          <w:p>
            <w:pPr>
              <w:pStyle w:val="Compact"/>
              <w:jc w:val="right"/>
            </w:pPr>
            <w:r>
              <w:rPr>
                <w:lang w:val="id"/>
              </w:rPr>
              <w:t xml:space="preserve">Rata-rata</w:t>
            </w:r>
          </w:p>
        </w:tc>
        <w:tc>
          <w:tcPr/>
          <w:p>
            <w:pPr>
              <w:pStyle w:val="Compact"/>
              <w:jc w:val="right"/>
            </w:pPr>
            <w:r>
              <w:rPr>
                <w:b/>
                <w:bCs/>
                <w:lang w:val="id"/>
              </w:rPr>
              <w:t xml:space="preserve">Median</w:t>
            </w:r>
          </w:p>
        </w:tc>
      </w:tr>
      <w:tr>
        <w:tc>
          <w:tcPr/>
          <w:p>
            <w:pPr>
              <w:pStyle w:val="Compact"/>
            </w:pPr>
            <w:r>
              <w:rPr>
                <w:lang w:val="id"/>
              </w:rPr>
              <w:t xml:space="preserve">Bertahan penuh</w:t>
            </w:r>
          </w:p>
        </w:tc>
        <w:tc>
          <w:tcPr/>
          <w:p>
            <w:pPr>
              <w:pStyle w:val="Compact"/>
              <w:jc w:val="right"/>
            </w:pPr>
            <w:r>
              <w:rPr>
                <w:lang w:val="id"/>
              </w:rPr>
              <w:t xml:space="preserve">4,929×</w:t>
            </w:r>
          </w:p>
        </w:tc>
        <w:tc>
          <w:tcPr/>
          <w:p>
            <w:pPr>
              <w:pStyle w:val="Compact"/>
              <w:jc w:val="right"/>
            </w:pPr>
            <w:r>
              <w:rPr>
                <w:b/>
                <w:bCs/>
                <w:lang w:val="id"/>
              </w:rPr>
              <w:t xml:space="preserve">4,032×</w:t>
            </w:r>
          </w:p>
        </w:tc>
      </w:tr>
      <w:tr>
        <w:tc>
          <w:tcPr/>
          <w:p>
            <w:pPr>
              <w:pStyle w:val="Compact"/>
            </w:pPr>
            <w:r>
              <w:rPr>
                <w:lang w:val="id"/>
              </w:rPr>
              <w:t xml:space="preserve">Keluar pada DD 20%</w:t>
            </w:r>
          </w:p>
        </w:tc>
        <w:tc>
          <w:tcPr/>
          <w:p>
            <w:pPr>
              <w:pStyle w:val="Compact"/>
              <w:jc w:val="right"/>
            </w:pPr>
            <w:r>
              <w:rPr>
                <w:lang w:val="id"/>
              </w:rPr>
              <w:t xml:space="preserve">2,377×</w:t>
            </w:r>
          </w:p>
        </w:tc>
        <w:tc>
          <w:tcPr/>
          <w:p>
            <w:pPr>
              <w:pStyle w:val="Compact"/>
              <w:jc w:val="right"/>
            </w:pPr>
            <w:r>
              <w:rPr>
                <w:b/>
                <w:bCs/>
                <w:lang w:val="id"/>
              </w:rPr>
              <w:t xml:space="preserve">1,366×</w:t>
            </w:r>
          </w:p>
        </w:tc>
      </w:tr>
      <w:tr>
        <w:tc>
          <w:tcPr/>
          <w:p>
            <w:pPr>
              <w:pStyle w:val="Compact"/>
            </w:pPr>
            <w:r>
              <w:rPr>
                <w:lang w:val="id"/>
              </w:rPr>
              <w:t xml:space="preserve">Keluar pada DD 30%</w:t>
            </w:r>
          </w:p>
        </w:tc>
        <w:tc>
          <w:tcPr/>
          <w:p>
            <w:pPr>
              <w:pStyle w:val="Compact"/>
              <w:jc w:val="right"/>
            </w:pPr>
            <w:r>
              <w:rPr>
                <w:lang w:val="id"/>
              </w:rPr>
              <w:t xml:space="preserve">4,026×</w:t>
            </w:r>
          </w:p>
        </w:tc>
        <w:tc>
          <w:tcPr/>
          <w:p>
            <w:pPr>
              <w:pStyle w:val="Compact"/>
              <w:jc w:val="right"/>
            </w:pPr>
            <w:r>
              <w:rPr>
                <w:lang w:val="id"/>
              </w:rPr>
              <w:t xml:space="preserve">2,976×</w:t>
            </w:r>
          </w:p>
        </w:tc>
      </w:tr>
    </w:tbl>
    <w:p>
      <w:pPr>
        <w:pStyle w:val="BodyText"/>
      </w:pPr>
      <w:r>
        <w:rPr>
          <w:b/>
          <w:bCs/>
          <w:lang w:val="id"/>
        </w:rPr>
        <w:t xml:space="preserve">Langkah 3 — hitung selisihnya.</w:t>
      </w:r>
    </w:p>
    <w:p>
      <w:pPr>
        <w:pStyle w:val="BodyText"/>
      </w:pPr>
      <m:oMathPara>
        <m:oMathParaPr>
          <m:jc m:val="center"/>
        </m:oMathParaPr>
        <m:oMath>
          <m:f>
            <m:fPr>
              <m:type m:val="bar"/>
            </m:fPr>
            <m:num>
              <m:r>
                <m:t>4</m:t>
              </m:r>
              <m:r>
                <m:rPr>
                  <m:sty m:val="p"/>
                </m:rPr>
                <m:t>,</m:t>
              </m:r>
              <m:r>
                <m:t>032</m:t>
              </m:r>
            </m:num>
            <m:den>
              <m:r>
                <m:t>1</m:t>
              </m:r>
              <m:r>
                <m:rPr>
                  <m:sty m:val="p"/>
                </m:rPr>
                <m:t>,</m:t>
              </m:r>
              <m:r>
                <m:t>366</m:t>
              </m:r>
            </m:den>
          </m:f>
          <m:r>
            <m:rPr>
              <m:sty m:val="p"/>
            </m:rPr>
            <m:t>=</m:t>
          </m:r>
          <m:r>
            <m:rPr>
              <m:sty m:val="b"/>
            </m:rPr>
            <m:t>2</m:t>
          </m:r>
          <m:r>
            <m:rPr>
              <m:sty m:val="b"/>
            </m:rPr>
            <m:t>,</m:t>
          </m:r>
          <m:r>
            <m:rPr>
              <m:sty m:val="b"/>
            </m:rPr>
            <m:t>95</m:t>
          </m:r>
          <m:r>
            <m:rPr>
              <m:sty m:val="b"/>
            </m:rPr>
            <m:t>×</m:t>
          </m:r>
        </m:oMath>
      </m:oMathPara>
    </w:p>
    <w:p>
      <w:pPr>
        <w:pStyle w:val="FirstParagraph"/>
      </w:pPr>
      <w:r>
        <w:rPr>
          <w:b/>
          <w:bCs/>
          <w:lang w:val="id"/>
        </w:rPr>
        <w:t xml:space="preserve">Investor yang bertahan berakhir dengan hampir tiga kali kekayaan investor yang keluar pada drawdown 20% — portofolio identik, analisis identik.</w:t>
      </w:r>
    </w:p>
    <w:p>
      <w:pPr>
        <w:pStyle w:val="BodyText"/>
      </w:pPr>
      <w:r>
        <w:rPr>
          <w:b/>
          <w:bCs/>
          <w:lang w:val="id"/>
        </w:rPr>
        <w:t xml:space="preserve">Langkah 4 — terjemahkan ke rupiah.</w:t>
      </w:r>
      <w:r>
        <w:rPr>
          <w:lang w:val="id"/>
        </w:rPr>
        <w:t xml:space="preserve"> </w:t>
      </w:r>
      <w:r>
        <w:rPr>
          <w:lang w:val="id"/>
        </w:rPr>
        <w:t xml:space="preserve">Modal awal Rp1.000.000.000: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Perilaku</w:t>
            </w:r>
          </w:p>
        </w:tc>
        <w:tc>
          <w:tcPr/>
          <w:p>
            <w:pPr>
              <w:pStyle w:val="Compact"/>
              <w:jc w:val="right"/>
            </w:pPr>
            <w:r>
              <w:rPr>
                <w:lang w:val="id"/>
              </w:rPr>
              <w:t xml:space="preserve">Nilai akhir (median)</w:t>
            </w:r>
          </w:p>
        </w:tc>
      </w:tr>
      <w:tr>
        <w:tc>
          <w:tcPr/>
          <w:p>
            <w:pPr>
              <w:pStyle w:val="Compact"/>
            </w:pPr>
            <w:r>
              <w:rPr>
                <w:lang w:val="id"/>
              </w:rPr>
              <w:t xml:space="preserve">Bertahan</w:t>
            </w:r>
          </w:p>
        </w:tc>
        <w:tc>
          <w:tcPr/>
          <w:p>
            <w:pPr>
              <w:pStyle w:val="Compact"/>
              <w:jc w:val="right"/>
            </w:pPr>
            <w:r>
              <w:rPr>
                <w:b/>
                <w:bCs/>
                <w:lang w:val="id"/>
              </w:rPr>
              <w:t xml:space="preserve">Rp 4.032.000.000</w:t>
            </w:r>
          </w:p>
        </w:tc>
      </w:tr>
      <w:tr>
        <w:tc>
          <w:tcPr/>
          <w:p>
            <w:pPr>
              <w:pStyle w:val="Compact"/>
            </w:pPr>
            <w:r>
              <w:rPr>
                <w:lang w:val="id"/>
              </w:rPr>
              <w:t xml:space="preserve">Keluar pada DD 20%</w:t>
            </w:r>
          </w:p>
        </w:tc>
        <w:tc>
          <w:tcPr/>
          <w:p>
            <w:pPr>
              <w:pStyle w:val="Compact"/>
              <w:jc w:val="right"/>
            </w:pPr>
            <w:r>
              <w:rPr>
                <w:b/>
                <w:bCs/>
                <w:lang w:val="id"/>
              </w:rPr>
              <w:t xml:space="preserve">Rp 1.366.000.000</w:t>
            </w:r>
          </w:p>
        </w:tc>
      </w:tr>
      <w:tr>
        <w:tc>
          <w:tcPr/>
          <w:p>
            <w:pPr>
              <w:pStyle w:val="Compact"/>
            </w:pPr>
            <w:r>
              <w:rPr>
                <w:b/>
                <w:bCs/>
                <w:lang w:val="id"/>
              </w:rPr>
              <w:t xml:space="preserve">Selisih</w:t>
            </w:r>
          </w:p>
        </w:tc>
        <w:tc>
          <w:tcPr/>
          <w:p>
            <w:pPr>
              <w:pStyle w:val="Compact"/>
              <w:jc w:val="right"/>
            </w:pPr>
            <w:r>
              <w:rPr>
                <w:b/>
                <w:bCs/>
                <w:lang w:val="id"/>
              </w:rPr>
              <w:t xml:space="preserve">Rp 2.666.000.000</w:t>
            </w:r>
          </w:p>
        </w:tc>
      </w:tr>
    </w:tbl>
    <w:p>
      <w:pPr>
        <w:pStyle w:val="BodyText"/>
      </w:pPr>
      <w:r>
        <w:rPr>
          <w:b/>
          <w:bCs/>
          <w:lang w:val="id"/>
        </w:rPr>
        <w:t xml:space="preserve">Langkah 5 — identifikasi penyebabnya.</w:t>
      </w:r>
      <w:r>
        <w:rPr>
          <w:lang w:val="id"/>
        </w:rPr>
        <w:t xml:space="preserve"> </w:t>
      </w:r>
      <w:r>
        <w:rPr>
          <w:lang w:val="id"/>
        </w:rPr>
        <w:t xml:space="preserve">Selisih Rp2,67 miliar tidak berasal dari:</w:t>
      </w:r>
    </w:p>
    <w:p>
      <w:pPr>
        <w:pStyle w:val="Compact"/>
        <w:numPr>
          <w:ilvl w:val="0"/>
          <w:numId w:val="1002"/>
        </w:numPr>
      </w:pPr>
      <w:r>
        <w:rPr>
          <w:lang w:val="id"/>
        </w:rPr>
        <w:t xml:space="preserve">Pemilihan aset yang lebih baik</w:t>
      </w:r>
    </w:p>
    <w:p>
      <w:pPr>
        <w:pStyle w:val="Compact"/>
        <w:numPr>
          <w:ilvl w:val="0"/>
          <w:numId w:val="1002"/>
        </w:numPr>
      </w:pPr>
      <w:r>
        <w:rPr>
          <w:lang w:val="id"/>
        </w:rPr>
        <w:t xml:space="preserve">Alokasi yang lebih baik</w:t>
      </w:r>
    </w:p>
    <w:p>
      <w:pPr>
        <w:pStyle w:val="Compact"/>
        <w:numPr>
          <w:ilvl w:val="0"/>
          <w:numId w:val="1002"/>
        </w:numPr>
      </w:pPr>
      <w:r>
        <w:rPr>
          <w:lang w:val="id"/>
        </w:rPr>
        <w:t xml:space="preserve">Penentuan waktu yang lebih baik</w:t>
      </w:r>
    </w:p>
    <w:p>
      <w:pPr>
        <w:pStyle w:val="FirstParagraph"/>
      </w:pPr>
      <w:r>
        <w:rPr>
          <w:b/>
          <w:bCs/>
          <w:lang w:val="id"/>
        </w:rPr>
        <w:t xml:space="preserve">Ia berasal seluruhnya dari apakah investor memahami sebelumnya bahwa drawdown 20% akan datang.</w:t>
      </w:r>
    </w:p>
    <w:p>
      <w:pPr>
        <w:pStyle w:val="BodyText"/>
      </w:pPr>
      <w:r>
        <w:rPr>
          <w:b/>
          <w:bCs/>
          <w:lang w:val="id"/>
        </w:rPr>
        <w:t xml:space="preserve">Langkah 6 — periksa apakah drawdown itu memang diperkirakan.</w:t>
      </w:r>
      <w:r>
        <w:rPr>
          <w:lang w:val="id"/>
        </w:rPr>
        <w:t xml:space="preserve"> </w:t>
      </w:r>
      <w:r>
        <w:rPr>
          <w:lang w:val="id"/>
        </w:rPr>
        <w:t xml:space="preserve">L3.3 §4.2: portofolio dengan volatilitas 14% mengharapkan drawdown maksimum sekitar 30% atas 20 tahun (interpolasi antara 12% dan 18%), dengan persentil 95 jauh lebih tinggi.</w:t>
      </w:r>
    </w:p>
    <w:p>
      <w:pPr>
        <w:pStyle w:val="BodyText"/>
      </w:pPr>
      <w:r>
        <w:rPr>
          <w:b/>
          <w:bCs/>
          <w:lang w:val="id"/>
        </w:rPr>
        <w:t xml:space="preserve">Drawdown 20% bukan peristiwa luar biasa. Ia hasil yang diperkirakan</w:t>
      </w:r>
      <w:r>
        <w:rPr>
          <w:lang w:val="id"/>
        </w:rPr>
        <w:t xml:space="preserve"> </w:t>
      </w:r>
      <w:r>
        <w:rPr>
          <w:lang w:val="id"/>
        </w:rPr>
        <w:t xml:space="preserve">— dan investor yang tidak diberi tahu menghadapinya sebagai kejutan.</w:t>
      </w:r>
    </w:p>
    <w:p>
      <w:pPr>
        <w:pStyle w:val="BodyText"/>
      </w:pPr>
      <w:r>
        <w:rPr>
          <w:b/>
          <w:bCs/>
          <w:lang w:val="id"/>
        </w:rPr>
        <w:t xml:space="preserve">Langkah 7 — kesimpulan tentang kedudukan komunikasi.</w:t>
      </w:r>
    </w:p>
    <w:p>
      <w:pPr>
        <w:pStyle w:val="BlockText"/>
      </w:pPr>
      <w:r>
        <w:rPr>
          <w:b/>
          <w:bCs/>
          <w:lang w:val="id"/>
        </w:rPr>
        <w:t xml:space="preserve">Analisis sempurna yang dikomunikasikan buruk menghasilkan hasil lebih buruk daripada analisis sederhana yang dikomunikasikan benar.</w:t>
      </w:r>
    </w:p>
    <w:p>
      <w:pPr>
        <w:pStyle w:val="FirstParagraph"/>
      </w:pPr>
      <w:r>
        <w:rPr>
          <w:lang w:val="id"/>
        </w:rPr>
        <w:t xml:space="preserve">Perbandingannya konkret: seorang pengelola yang meningkatkan imbal hasil harapan 1 pp (dari 8% ke 9%) menaikkan median menjadi</w:t>
      </w:r>
      <w:r>
        <w:rPr>
          <w:lang w:val="id"/>
        </w:rPr>
        <w:t xml:space="preserve"> </w:t>
      </w:r>
      <m:oMath>
        <m:r>
          <m:t>4</m:t>
        </m:r>
        <m:r>
          <m:rPr>
            <m:sty m:val="p"/>
          </m:rPr>
          <m:t>,</m:t>
        </m:r>
        <m:r>
          <m:t>032</m:t>
        </m:r>
        <m:r>
          <m:rPr>
            <m:sty m:val="p"/>
          </m:rPr>
          <m:t>×</m:t>
        </m:r>
        <m:r>
          <m:rPr>
            <m:sty m:val="p"/>
          </m:rPr>
          <m:t>(</m:t>
        </m:r>
        <m:r>
          <m:t>1</m:t>
        </m:r>
        <m:r>
          <m:rPr>
            <m:sty m:val="p"/>
          </m:rPr>
          <m:t>,</m:t>
        </m:r>
        <m:r>
          <m:t>09</m:t>
        </m:r>
        <m:r>
          <m:rPr>
            <m:sty m:val="p"/>
          </m:rPr>
          <m:t>/</m:t>
        </m:r>
        <m:r>
          <m:t>1</m:t>
        </m:r>
        <m:r>
          <m:rPr>
            <m:sty m:val="p"/>
          </m:rPr>
          <m:t>,</m:t>
        </m:r>
        <m:r>
          <m:t>08</m:t>
        </m:r>
        <m:sSup>
          <m:e>
            <m:r>
              <m:rPr>
                <m:sty m:val="p"/>
              </m:rPr>
              <m:t>)</m:t>
            </m:r>
          </m:e>
          <m:sup>
            <m:r>
              <m:t>20</m:t>
            </m:r>
          </m:sup>
        </m:sSup>
        <m:r>
          <m:rPr>
            <m:sty m:val="p"/>
          </m:rPr>
          <m:t>=</m:t>
        </m:r>
        <m:r>
          <m:t>4</m:t>
        </m:r>
        <m:r>
          <m:rPr>
            <m:sty m:val="p"/>
          </m:rPr>
          <m:t>,</m:t>
        </m:r>
        <m:r>
          <m:t>848</m:t>
        </m:r>
        <m:r>
          <m:rPr>
            <m:sty m:val="p"/>
          </m:rPr>
          <m:t>×</m:t>
        </m:r>
      </m:oMath>
      <w:r>
        <w:rPr>
          <w:lang w:val="id"/>
        </w:rPr>
        <w:t xml:space="preserve"> </w:t>
      </w:r>
      <w:r>
        <w:rPr>
          <w:lang w:val="id"/>
        </w:rPr>
        <w:t xml:space="preserve">—</w:t>
      </w:r>
      <w:r>
        <w:rPr>
          <w:lang w:val="id"/>
        </w:rPr>
        <w:t xml:space="preserve"> </w:t>
      </w:r>
      <w:r>
        <w:rPr>
          <w:b/>
          <w:bCs/>
          <w:lang w:val="id"/>
        </w:rPr>
        <w:t xml:space="preserve">kenaikan 0,816×.</w:t>
      </w:r>
      <w:r>
        <w:rPr>
          <w:lang w:val="id"/>
        </w:rPr>
        <w:t xml:space="preserve"> </w:t>
      </w:r>
      <w:r>
        <w:rPr>
          <w:lang w:val="id"/>
        </w:rPr>
        <w:t xml:space="preserve">Seorang pengelola yang mencegah kliennya keluar pada drawdown 20% mencegah kehilangan</w:t>
      </w:r>
      <w:r>
        <w:rPr>
          <w:lang w:val="id"/>
        </w:rPr>
        <w:t xml:space="preserve"> </w:t>
      </w:r>
      <w:r>
        <w:rPr>
          <w:b/>
          <w:bCs/>
          <w:lang w:val="id"/>
        </w:rPr>
        <w:t xml:space="preserve">2,666×</w:t>
      </w:r>
      <w:r>
        <w:rPr>
          <w:lang w:val="id"/>
        </w:rPr>
        <w:t xml:space="preserve"> </w:t>
      </w:r>
      <w:r>
        <w:rPr>
          <w:lang w:val="id"/>
        </w:rPr>
        <w:t xml:space="preserve">— yaitu</w:t>
      </w:r>
      <w:r>
        <w:rPr>
          <w:lang w:val="id"/>
        </w:rPr>
        <w:t xml:space="preserve"> </w:t>
      </w:r>
      <w:r>
        <w:rPr>
          <w:b/>
          <w:bCs/>
          <w:lang w:val="id"/>
        </w:rPr>
        <w:t xml:space="preserve">3,27 kali lipat</w:t>
      </w:r>
      <w:r>
        <w:rPr>
          <w:lang w:val="id"/>
        </w:rPr>
        <w:t xml:space="preserve"> </w:t>
      </w:r>
      <w:r>
        <w:rPr>
          <w:lang w:val="id"/>
        </w:rPr>
        <w:t xml:space="preserve">lebih besar.</w:t>
      </w:r>
    </w:p>
    <w:p>
      <w:pPr>
        <w:pStyle w:val="BodyText"/>
      </w:pPr>
      <w:r>
        <w:rPr>
          <w:b/>
          <w:bCs/>
          <w:lang w:val="id"/>
        </w:rPr>
        <w:t xml:space="preserve">Mencegah satu keputusan panik bernilai lebih dari tiga kali lipat menaikkan imbal hasil harapan satu poin persentase penuh.</w:t>
      </w:r>
    </w:p>
    <w:p>
      <w:r>
        <w:pict>
          <v:rect style="width:0;height:1.5pt" o:hralign="center" o:hrstd="t" o:hr="t"/>
        </w:pict>
      </w:r>
    </w:p>
    <w:bookmarkEnd w:id="21"/>
    <w:bookmarkStart w:id="22" w:name="contoh-2-akumulasi-peristiwa-jarang"/>
    <w:p>
      <w:pPr>
        <w:pStyle w:val="Heading3"/>
      </w:pPr>
      <w:r>
        <w:rPr>
          <w:lang w:val="id"/>
        </w:rPr>
        <w:t xml:space="preserve">Contoh 2 — Akumulasi peristiwa jarang</w:t>
      </w:r>
    </w:p>
    <w:p>
      <w:pPr>
        <w:pStyle w:val="FirstParagraph"/>
      </w:pPr>
      <w:r>
        <w:rPr>
          <w:lang w:val="id"/>
        </w:rPr>
        <w:t xml:space="preserve">Seorang pengelola menyampaikan:</w:t>
      </w:r>
      <w:r>
        <w:rPr>
          <w:lang w:val="id"/>
        </w:rPr>
        <w:t xml:space="preserve"> </w:t>
      </w:r>
      <w:r>
        <w:rPr>
          <w:i/>
          <w:iCs/>
          <w:lang w:val="id"/>
        </w:rPr>
        <w:t xml:space="preserve">“Peluang tahun rugi besar sekitar 10% per tahun.”</w:t>
      </w:r>
    </w:p>
    <w:p>
      <w:pPr>
        <w:pStyle w:val="BodyText"/>
      </w:pPr>
      <w:r>
        <w:rPr>
          <w:b/>
          <w:bCs/>
          <w:lang w:val="id"/>
        </w:rPr>
        <w:t xml:space="preserve">Langkah 1 — verifikasi pernyataannya.</w:t>
      </w:r>
      <w:r>
        <w:rPr>
          <w:lang w:val="id"/>
        </w:rPr>
        <w:t xml:space="preserve"> </w:t>
      </w:r>
      <w:r>
        <w:rPr>
          <w:lang w:val="id"/>
        </w:rPr>
        <w:t xml:space="preserve">Pernyataan itu benar.</w:t>
      </w:r>
    </w:p>
    <w:p>
      <w:pPr>
        <w:pStyle w:val="BodyText"/>
      </w:pPr>
      <w:r>
        <w:rPr>
          <w:b/>
          <w:bCs/>
          <w:lang w:val="id"/>
        </w:rPr>
        <w:t xml:space="preserve">Langkah 2 — hitung apa yang relevan bagi penerima.</w:t>
      </w:r>
      <w:r>
        <w:rPr>
          <w:lang w:val="id"/>
        </w:rPr>
        <w:t xml:space="preserve"> </w:t>
      </w:r>
      <w:r>
        <w:rPr>
          <w:lang w:val="id"/>
        </w:rPr>
        <w:t xml:space="preserve">Cakrawala penerima 30 tahun:</w:t>
      </w:r>
    </w:p>
    <w:p>
      <w:pPr>
        <w:pStyle w:val="BodyText"/>
      </w:pPr>
      <m:oMathPara>
        <m:oMathParaPr>
          <m:jc m:val="center"/>
        </m:oMathParaPr>
        <m:oMath>
          <m:r>
            <m:t>P</m:t>
          </m:r>
          <m:r>
            <m:rPr>
              <m:sty m:val="p"/>
            </m:rPr>
            <m:t>(</m:t>
          </m:r>
          <m:r>
            <m:rPr>
              <m:nor/>
              <m:sty m:val="p"/>
            </m:rPr>
            <m:t>setidaknya sekali</m:t>
          </m:r>
          <m:r>
            <m:rPr>
              <m:sty m:val="p"/>
            </m:rPr>
            <m:t>)</m:t>
          </m:r>
          <m:r>
            <m:rPr>
              <m:sty m:val="p"/>
            </m:rPr>
            <m:t>=</m:t>
          </m:r>
          <m:r>
            <m:t>1</m:t>
          </m:r>
          <m:r>
            <m:rPr>
              <m:sty m:val="p"/>
            </m:rPr>
            <m:t>−</m:t>
          </m:r>
          <m:r>
            <m:rPr>
              <m:sty m:val="p"/>
            </m:rPr>
            <m:t>(</m:t>
          </m:r>
          <m:r>
            <m:t>1</m:t>
          </m:r>
          <m:r>
            <m:rPr>
              <m:sty m:val="p"/>
            </m:rPr>
            <m:t>−</m:t>
          </m:r>
          <m:r>
            <m:t>0</m:t>
          </m:r>
          <m:r>
            <m:rPr>
              <m:sty m:val="p"/>
            </m:rPr>
            <m:t>,</m:t>
          </m:r>
          <m:r>
            <m:t>10</m:t>
          </m:r>
          <m:sSup>
            <m:e>
              <m:r>
                <m:rPr>
                  <m:sty m:val="p"/>
                </m:rPr>
                <m:t>)</m:t>
              </m:r>
            </m:e>
            <m:sup>
              <m:r>
                <m:t>30</m:t>
              </m:r>
            </m:sup>
          </m:sSup>
          <m:r>
            <m:rPr>
              <m:sty m:val="p"/>
            </m:rPr>
            <m:t>=</m:t>
          </m:r>
          <m:r>
            <m:t>1</m:t>
          </m:r>
          <m:r>
            <m:rPr>
              <m:sty m:val="p"/>
            </m:rPr>
            <m:t>−</m:t>
          </m:r>
          <m:r>
            <m:t>0</m:t>
          </m:r>
          <m:r>
            <m:rPr>
              <m:sty m:val="p"/>
            </m:rPr>
            <m:t>,</m:t>
          </m:r>
          <m:sSup>
            <m:e>
              <m:r>
                <m:t>9</m:t>
              </m:r>
            </m:e>
            <m:sup>
              <m:r>
                <m:t>30</m:t>
              </m:r>
            </m:sup>
          </m:sSup>
          <m:r>
            <m:rPr>
              <m:sty m:val="p"/>
            </m:rPr>
            <m:t>=</m:t>
          </m:r>
          <m:r>
            <m:t>1</m:t>
          </m:r>
          <m:r>
            <m:rPr>
              <m:sty m:val="p"/>
            </m:rPr>
            <m:t>−</m:t>
          </m:r>
          <m:r>
            <m:t>0</m:t>
          </m:r>
          <m:r>
            <m:rPr>
              <m:sty m:val="p"/>
            </m:rPr>
            <m:t>,</m:t>
          </m:r>
          <m:r>
            <m:t>0424</m:t>
          </m:r>
          <m:r>
            <m:rPr>
              <m:sty m:val="p"/>
            </m:rPr>
            <m:t>=</m:t>
          </m:r>
          <m:r>
            <m:rPr>
              <m:sty m:val="b"/>
            </m:rPr>
            <m:t>95</m:t>
          </m:r>
          <m:r>
            <m:rPr>
              <m:sty m:val="b"/>
            </m:rPr>
            <m:t>,</m:t>
          </m:r>
          <m:r>
            <m:rPr>
              <m:sty m:val="b"/>
            </m:rPr>
            <m:t>8</m:t>
          </m:r>
          <m:r>
            <m:rPr>
              <m:sty m:val="b"/>
            </m:rPr>
            <m:t>%</m:t>
          </m:r>
        </m:oMath>
      </m:oMathPara>
    </w:p>
    <w:p>
      <w:pPr>
        <w:pStyle w:val="FirstParagraph"/>
      </w:pPr>
      <w:r>
        <w:rPr>
          <w:b/>
          <w:bCs/>
          <w:lang w:val="id"/>
        </w:rPr>
        <w:t xml:space="preserve">Langkah 3 — hitung untuk cakrawala lain.</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rPr>
                <w:lang w:val="id"/>
              </w:rPr>
              <w:t xml:space="preserve">Cakrawala</w:t>
            </w:r>
          </w:p>
        </w:tc>
        <w:tc>
          <w:tcPr/>
          <w:p>
            <w:pPr>
              <w:pStyle w:val="Compact"/>
              <w:jc w:val="right"/>
            </w:pPr>
            <m:oMath>
              <m:r>
                <m:t>P</m:t>
              </m:r>
            </m:oMath>
            <w:r>
              <w:rPr>
                <w:lang w:val="id"/>
              </w:rPr>
              <w:t xml:space="preserve"> </w:t>
            </w:r>
            <w:r>
              <w:rPr>
                <w:lang w:val="id"/>
              </w:rPr>
              <w:t xml:space="preserve">setidaknya sekali</w:t>
            </w:r>
          </w:p>
        </w:tc>
      </w:tr>
      <w:tr>
        <w:tc>
          <w:tcPr/>
          <w:p>
            <w:pPr>
              <w:pStyle w:val="Compact"/>
              <w:jc w:val="right"/>
            </w:pPr>
            <w:r>
              <w:rPr>
                <w:lang w:val="id"/>
              </w:rPr>
              <w:t xml:space="preserve">5 tahun</w:t>
            </w:r>
          </w:p>
        </w:tc>
        <w:tc>
          <w:tcPr/>
          <w:p>
            <w:pPr>
              <w:pStyle w:val="Compact"/>
              <w:jc w:val="right"/>
            </w:pPr>
            <w:r>
              <w:rPr>
                <w:lang w:val="id"/>
              </w:rPr>
              <w:t xml:space="preserve">41,0%</w:t>
            </w:r>
          </w:p>
        </w:tc>
      </w:tr>
      <w:tr>
        <w:tc>
          <w:tcPr/>
          <w:p>
            <w:pPr>
              <w:pStyle w:val="Compact"/>
              <w:jc w:val="right"/>
            </w:pPr>
            <w:r>
              <w:rPr>
                <w:lang w:val="id"/>
              </w:rPr>
              <w:t xml:space="preserve">10 tahun</w:t>
            </w:r>
          </w:p>
        </w:tc>
        <w:tc>
          <w:tcPr/>
          <w:p>
            <w:pPr>
              <w:pStyle w:val="Compact"/>
              <w:jc w:val="right"/>
            </w:pPr>
            <w:r>
              <w:rPr>
                <w:lang w:val="id"/>
              </w:rPr>
              <w:t xml:space="preserve">65,1%</w:t>
            </w:r>
          </w:p>
        </w:tc>
      </w:tr>
      <w:tr>
        <w:tc>
          <w:tcPr/>
          <w:p>
            <w:pPr>
              <w:pStyle w:val="Compact"/>
              <w:jc w:val="right"/>
            </w:pPr>
            <w:r>
              <w:rPr>
                <w:b/>
                <w:bCs/>
                <w:lang w:val="id"/>
              </w:rPr>
              <w:t xml:space="preserve">30 tahun</w:t>
            </w:r>
          </w:p>
        </w:tc>
        <w:tc>
          <w:tcPr/>
          <w:p>
            <w:pPr>
              <w:pStyle w:val="Compact"/>
              <w:jc w:val="right"/>
            </w:pPr>
            <w:r>
              <w:rPr>
                <w:b/>
                <w:bCs/>
                <w:lang w:val="id"/>
              </w:rPr>
              <w:t xml:space="preserve">95,8%</w:t>
            </w:r>
          </w:p>
        </w:tc>
      </w:tr>
    </w:tbl>
    <w:p>
      <w:pPr>
        <w:pStyle w:val="BodyText"/>
      </w:pPr>
      <w:r>
        <w:rPr>
          <w:b/>
          <w:bCs/>
          <w:lang w:val="id"/>
        </w:rPr>
        <w:t xml:space="preserve">Langkah 4 — bandingkan kesan kedua pernyataan.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Pernyataan</w:t>
            </w:r>
          </w:p>
        </w:tc>
        <w:tc>
          <w:tcPr/>
          <w:p>
            <w:pPr>
              <w:pStyle w:val="Compact"/>
            </w:pPr>
            <w:r>
              <w:rPr>
                <w:lang w:val="id"/>
              </w:rPr>
              <w:t xml:space="preserve">Kesan</w:t>
            </w:r>
          </w:p>
        </w:tc>
      </w:tr>
      <w:tr>
        <w:tc>
          <w:tcPr/>
          <w:p>
            <w:pPr>
              <w:pStyle w:val="Compact"/>
            </w:pPr>
            <w:r>
              <w:rPr>
                <w:i/>
                <w:iCs/>
                <w:lang w:val="id"/>
              </w:rPr>
              <w:t xml:space="preserve">“Peluangnya 10% per tahun.”</w:t>
            </w:r>
          </w:p>
        </w:tc>
        <w:tc>
          <w:tcPr/>
          <w:p>
            <w:pPr>
              <w:pStyle w:val="Compact"/>
            </w:pPr>
            <w:r>
              <w:rPr>
                <w:lang w:val="id"/>
              </w:rPr>
              <w:t xml:space="preserve">Jarang; mungkin tidak terjadi pada saya</w:t>
            </w:r>
          </w:p>
        </w:tc>
      </w:tr>
      <w:tr>
        <w:tc>
          <w:tcPr/>
          <w:p>
            <w:pPr>
              <w:pStyle w:val="Compact"/>
            </w:pPr>
            <w:r>
              <w:rPr>
                <w:i/>
                <w:iCs/>
                <w:lang w:val="id"/>
              </w:rPr>
              <w:t xml:space="preserve">“Dalam 30 tahun, peluang Anda mengalami setidaknya satu adalah 95,8%.”</w:t>
            </w:r>
          </w:p>
        </w:tc>
        <w:tc>
          <w:tcPr/>
          <w:p>
            <w:pPr>
              <w:pStyle w:val="Compact"/>
            </w:pPr>
            <w:r>
              <w:rPr>
                <w:b/>
                <w:bCs/>
                <w:lang w:val="id"/>
              </w:rPr>
              <w:t xml:space="preserve">Akan terjadi</w:t>
            </w:r>
          </w:p>
        </w:tc>
      </w:tr>
    </w:tbl>
    <w:p>
      <w:pPr>
        <w:pStyle w:val="BodyText"/>
      </w:pPr>
      <w:r>
        <w:rPr>
          <w:b/>
          <w:bCs/>
          <w:lang w:val="id"/>
        </w:rPr>
        <w:t xml:space="preserve">Keduanya benar. Hanya yang kedua yang jujur.</w:t>
      </w:r>
    </w:p>
    <w:p>
      <w:pPr>
        <w:pStyle w:val="BodyText"/>
      </w:pPr>
      <w:r>
        <w:rPr>
          <w:b/>
          <w:bCs/>
          <w:lang w:val="id"/>
        </w:rPr>
        <w:t xml:space="preserve">Langkah 5 — uji dengan probabilitas yang lebih kecil.</w:t>
      </w:r>
      <w:r>
        <w:rPr>
          <w:lang w:val="id"/>
        </w:rPr>
        <w:t xml:space="preserve"> </w:t>
      </w:r>
      <w:r>
        <w:rPr>
          <w:lang w:val="id"/>
        </w:rPr>
        <w:t xml:space="preserve">Peristiwa dengan peluang</w:t>
      </w:r>
      <w:r>
        <w:rPr>
          <w:lang w:val="id"/>
        </w:rPr>
        <w:t xml:space="preserve"> </w:t>
      </w:r>
      <w:r>
        <w:rPr>
          <w:b/>
          <w:bCs/>
          <w:lang w:val="id"/>
        </w:rPr>
        <w:t xml:space="preserve">5% per tahun</w:t>
      </w:r>
      <w:r>
        <w:rPr>
          <w:lang w:val="id"/>
        </w:rPr>
        <w:t xml:space="preserve"> </w:t>
      </w:r>
      <w:r>
        <w:rPr>
          <w:lang w:val="id"/>
        </w:rPr>
        <w:t xml:space="preserve">— yang terdengar sangat jarang:</w:t>
      </w:r>
    </w:p>
    <w:p>
      <w:pPr>
        <w:pStyle w:val="BodyText"/>
      </w:pPr>
      <m:oMathPara>
        <m:oMathParaPr>
          <m:jc m:val="center"/>
        </m:oMathParaPr>
        <m:oMath>
          <m:r>
            <m:t>1</m:t>
          </m:r>
          <m:r>
            <m:rPr>
              <m:sty m:val="p"/>
            </m:rPr>
            <m:t>−</m:t>
          </m:r>
          <m:r>
            <m:t>0</m:t>
          </m:r>
          <m:r>
            <m:rPr>
              <m:sty m:val="p"/>
            </m:rPr>
            <m:t>,</m:t>
          </m:r>
          <m:sSup>
            <m:e>
              <m:r>
                <m:t>95</m:t>
              </m:r>
            </m:e>
            <m:sup>
              <m:r>
                <m:t>30</m:t>
              </m:r>
            </m:sup>
          </m:sSup>
          <m:r>
            <m:rPr>
              <m:sty m:val="p"/>
            </m:rPr>
            <m:t>=</m:t>
          </m:r>
          <m:r>
            <m:t>1</m:t>
          </m:r>
          <m:r>
            <m:rPr>
              <m:sty m:val="p"/>
            </m:rPr>
            <m:t>−</m:t>
          </m:r>
          <m:r>
            <m:t>0</m:t>
          </m:r>
          <m:r>
            <m:rPr>
              <m:sty m:val="p"/>
            </m:rPr>
            <m:t>,</m:t>
          </m:r>
          <m:r>
            <m:t>2146</m:t>
          </m:r>
          <m:r>
            <m:rPr>
              <m:sty m:val="p"/>
            </m:rPr>
            <m:t>=</m:t>
          </m:r>
          <m:r>
            <m:rPr>
              <m:sty m:val="b"/>
            </m:rPr>
            <m:t>78</m:t>
          </m:r>
          <m:r>
            <m:rPr>
              <m:sty m:val="b"/>
            </m:rPr>
            <m:t>,</m:t>
          </m:r>
          <m:r>
            <m:rPr>
              <m:sty m:val="b"/>
            </m:rPr>
            <m:t>5</m:t>
          </m:r>
          <m:r>
            <m:rPr>
              <m:sty m:val="b"/>
            </m:rPr>
            <m:t>%</m:t>
          </m:r>
        </m:oMath>
      </m:oMathPara>
    </w:p>
    <w:p>
      <w:pPr>
        <w:pStyle w:val="FirstParagraph"/>
      </w:pPr>
      <w:r>
        <w:rPr>
          <w:b/>
          <w:bCs/>
          <w:lang w:val="id"/>
        </w:rPr>
        <w:t xml:space="preserve">Hampir empat dari lima orang akan mengalaminya dalam cakrawala 30 tahun.</w:t>
      </w:r>
    </w:p>
    <w:p>
      <w:pPr>
        <w:pStyle w:val="BodyText"/>
      </w:pPr>
      <w:r>
        <w:rPr>
          <w:b/>
          <w:bCs/>
          <w:lang w:val="id"/>
        </w:rPr>
        <w:t xml:space="preserve">Langkah 6 — susun komunikasi yang benar.</w:t>
      </w:r>
    </w:p>
    <w:p>
      <w:pPr>
        <w:pStyle w:val="BlockText"/>
      </w:pPr>
      <w:r>
        <w:rPr>
          <w:i/>
          <w:iCs/>
          <w:lang w:val="id"/>
        </w:rPr>
        <w:t xml:space="preserve">“Kita memperkirakan tahun rugi besar terjadi sekitar satu kali dalam sepuluh tahun. Atas cakrawala 30 tahun Anda, itu berarti peluang 95,8% — hampir pasti — bahwa Anda akan mengalami setidaknya satu. Kemungkinan besar Anda akan mengalami sekitar tiga. Kebijakan kita dirancang dengan asumsi itu terjadi, bukan dengan harapan tidak terjadi.”</w:t>
      </w:r>
    </w:p>
    <w:p>
      <w:pPr>
        <w:pStyle w:val="FirstParagraph"/>
      </w:pPr>
      <w:r>
        <w:rPr>
          <w:b/>
          <w:bCs/>
          <w:lang w:val="id"/>
        </w:rPr>
        <w:t xml:space="preserve">Langkah 7 — kenali jenis pelanggarannya.</w:t>
      </w:r>
      <w:r>
        <w:rPr>
          <w:lang w:val="id"/>
        </w:rPr>
        <w:t xml:space="preserve"> </w:t>
      </w:r>
      <w:r>
        <w:rPr>
          <w:lang w:val="id"/>
        </w:rPr>
        <w:t xml:space="preserve">Menyatakan probabilitas tahunan saja</w:t>
      </w:r>
      <w:r>
        <w:rPr>
          <w:lang w:val="id"/>
        </w:rPr>
        <w:t xml:space="preserve"> </w:t>
      </w:r>
      <w:r>
        <w:rPr>
          <w:b/>
          <w:bCs/>
          <w:lang w:val="id"/>
        </w:rPr>
        <w:t xml:space="preserve">tidak memuat pernyataan yang salah.</w:t>
      </w:r>
      <w:r>
        <w:rPr>
          <w:lang w:val="id"/>
        </w:rPr>
        <w:t xml:space="preserve"> </w:t>
      </w:r>
      <w:r>
        <w:rPr>
          <w:lang w:val="id"/>
        </w:rPr>
        <w:t xml:space="preserve">Ia menyesatkan</w:t>
      </w:r>
      <w:r>
        <w:rPr>
          <w:lang w:val="id"/>
        </w:rPr>
        <w:t xml:space="preserve"> </w:t>
      </w:r>
      <w:r>
        <w:rPr>
          <w:b/>
          <w:bCs/>
          <w:lang w:val="id"/>
        </w:rPr>
        <w:t xml:space="preserve">melalui kelalaian</w:t>
      </w:r>
      <w:r>
        <w:rPr>
          <w:lang w:val="id"/>
        </w:rPr>
        <w:t xml:space="preserve"> </w:t>
      </w:r>
      <w:r>
        <w:rPr>
          <w:lang w:val="id"/>
        </w:rPr>
        <w:t xml:space="preserve">— dengan menghilangkan transformasi yang membuat angkanya relevan.</w:t>
      </w:r>
    </w:p>
    <w:p>
      <w:pPr>
        <w:pStyle w:val="BodyText"/>
      </w:pPr>
      <w:r>
        <w:rPr>
          <w:lang w:val="id"/>
        </w:rPr>
        <w:t xml:space="preserve">L4.2 §4.6 menetapkan ujinya:</w:t>
      </w:r>
      <w:r>
        <w:rPr>
          <w:lang w:val="id"/>
        </w:rPr>
        <w:t xml:space="preserve"> </w:t>
      </w:r>
      <w:r>
        <w:rPr>
          <w:i/>
          <w:iCs/>
          <w:lang w:val="id"/>
        </w:rPr>
        <w:t xml:space="preserve">bila penerima mengetahui segala yang saya ketahui, apakah ia menafsirkannya seperti yang saya harapkan?</w:t>
      </w:r>
      <w:r>
        <w:rPr>
          <w:lang w:val="id"/>
        </w:rPr>
        <w:t xml:space="preserve"> </w:t>
      </w:r>
      <w:r>
        <w:rPr>
          <w:lang w:val="id"/>
        </w:rPr>
        <w:t xml:space="preserve">Penerima yang mengetahui angka 95,8%</w:t>
      </w:r>
      <w:r>
        <w:rPr>
          <w:lang w:val="id"/>
        </w:rPr>
        <w:t xml:space="preserve"> </w:t>
      </w:r>
      <w:r>
        <w:rPr>
          <w:b/>
          <w:bCs/>
          <w:lang w:val="id"/>
        </w:rPr>
        <w:t xml:space="preserve">tidak</w:t>
      </w:r>
      <w:r>
        <w:rPr>
          <w:lang w:val="id"/>
        </w:rPr>
        <w:t xml:space="preserve"> </w:t>
      </w:r>
      <w:r>
        <w:rPr>
          <w:lang w:val="id"/>
        </w:rPr>
        <w:t xml:space="preserve">akan menafsirkan</w:t>
      </w:r>
      <w:r>
        <w:rPr>
          <w:lang w:val="id"/>
        </w:rPr>
        <w:t xml:space="preserve"> </w:t>
      </w:r>
      <w:r>
        <w:rPr>
          <w:lang w:val="id"/>
        </w:rPr>
        <w:t xml:space="preserve">“10% per tahun”</w:t>
      </w:r>
      <w:r>
        <w:rPr>
          <w:lang w:val="id"/>
        </w:rPr>
        <w:t xml:space="preserve"> </w:t>
      </w:r>
      <w:r>
        <w:rPr>
          <w:lang w:val="id"/>
        </w:rPr>
        <w:t xml:space="preserve">sebagai</w:t>
      </w:r>
      <w:r>
        <w:rPr>
          <w:lang w:val="id"/>
        </w:rPr>
        <w:t xml:space="preserve"> </w:t>
      </w:r>
      <w:r>
        <w:rPr>
          <w:lang w:val="id"/>
        </w:rPr>
        <w:t xml:space="preserve">“jarang”</w:t>
      </w:r>
      <w:r>
        <w:rPr>
          <w:lang w:val="id"/>
        </w:rPr>
        <w:t xml:space="preserve">.</w:t>
      </w:r>
    </w:p>
    <w:p>
      <w:r>
        <w:pict>
          <v:rect style="width:0;height:1.5pt" o:hralign="center" o:hrstd="t" o:hr="t"/>
        </w:pict>
      </w:r>
    </w:p>
    <w:bookmarkEnd w:id="22"/>
    <w:bookmarkStart w:id="23" w:name="Xd43c78cbd627823e2811155863bfb46c44ffba5"/>
    <w:p>
      <w:pPr>
        <w:pStyle w:val="Heading3"/>
      </w:pPr>
      <w:r>
        <w:rPr>
          <w:lang w:val="id"/>
        </w:rPr>
        <w:t xml:space="preserve">Contoh 3 — Pembingkaian dan uji bingkai terbalik</w:t>
      </w:r>
    </w:p>
    <w:p>
      <w:pPr>
        <w:pStyle w:val="FirstParagraph"/>
      </w:pPr>
      <w:r>
        <w:rPr>
          <w:lang w:val="id"/>
        </w:rPr>
        <w:t xml:space="preserve">Sebuah produk disajikan:</w:t>
      </w:r>
      <w:r>
        <w:rPr>
          <w:lang w:val="id"/>
        </w:rPr>
        <w:t xml:space="preserve"> </w:t>
      </w:r>
      <w:r>
        <w:rPr>
          <w:i/>
          <w:iCs/>
          <w:lang w:val="id"/>
        </w:rPr>
        <w:t xml:space="preserve">“Strategi ini berhasil pada 80% periode tiga tahun.”</w:t>
      </w:r>
    </w:p>
    <w:p>
      <w:pPr>
        <w:pStyle w:val="BodyText"/>
      </w:pPr>
      <w:r>
        <w:rPr>
          <w:b/>
          <w:bCs/>
          <w:lang w:val="id"/>
        </w:rPr>
        <w:t xml:space="preserve">Langkah 1 — nyatakan dalam bingkai sebaliknya.</w:t>
      </w:r>
    </w:p>
    <w:p>
      <w:pPr>
        <w:pStyle w:val="BlockText"/>
      </w:pPr>
      <w:r>
        <w:rPr>
          <w:i/>
          <w:iCs/>
          <w:lang w:val="id"/>
        </w:rPr>
        <w:t xml:space="preserve">“Strategi ini gagal pada 1 dari 5 periode tiga tahun.”</w:t>
      </w:r>
    </w:p>
    <w:p>
      <w:pPr>
        <w:pStyle w:val="FirstParagraph"/>
      </w:pPr>
      <w:r>
        <w:rPr>
          <w:b/>
          <w:bCs/>
          <w:lang w:val="id"/>
        </w:rPr>
        <w:t xml:space="preserve">Langkah 2 — periksa apakah pesan tetap meyakinkan.</w:t>
      </w:r>
      <w:r>
        <w:rPr>
          <w:lang w:val="id"/>
        </w:rPr>
        <w:t xml:space="preserve"> </w:t>
      </w:r>
      <w:r>
        <w:rPr>
          <w:lang w:val="id"/>
        </w:rPr>
        <w:t xml:space="preserve">Bila penerima tertarik pada bingkai pertama dan menolak pada bingkai kedua,</w:t>
      </w:r>
      <w:r>
        <w:rPr>
          <w:lang w:val="id"/>
        </w:rPr>
        <w:t xml:space="preserve"> </w:t>
      </w:r>
      <w:r>
        <w:rPr>
          <w:b/>
          <w:bCs/>
          <w:lang w:val="id"/>
        </w:rPr>
        <w:t xml:space="preserve">bingkai itu sedang melakukan pekerjaan yang seharusnya dilakukan bukti.</w:t>
      </w:r>
    </w:p>
    <w:p>
      <w:pPr>
        <w:pStyle w:val="BodyText"/>
      </w:pPr>
      <w:r>
        <w:rPr>
          <w:b/>
          <w:bCs/>
          <w:lang w:val="id"/>
        </w:rPr>
        <w:t xml:space="preserve">Langkah 3 — sajikan dalam satuan yang dipahami.</w:t>
      </w:r>
      <w:r>
        <w:rPr>
          <w:lang w:val="id"/>
        </w:rPr>
        <w:t xml:space="preserve"> </w:t>
      </w:r>
      <w:r>
        <w:rPr>
          <w:lang w:val="id"/>
        </w:rPr>
        <w:t xml:space="preserve">Penerima dengan modal Rp1.000.000.000:</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Bingkai</w:t>
            </w:r>
          </w:p>
        </w:tc>
        <w:tc>
          <w:tcPr/>
          <w:p>
            <w:pPr>
              <w:pStyle w:val="Compact"/>
            </w:pPr>
            <w:r>
              <w:rPr>
                <w:lang w:val="id"/>
              </w:rPr>
              <w:t xml:space="preserve">Bentuk</w:t>
            </w:r>
          </w:p>
        </w:tc>
      </w:tr>
      <w:tr>
        <w:tc>
          <w:tcPr/>
          <w:p>
            <w:pPr>
              <w:pStyle w:val="Compact"/>
            </w:pPr>
            <w:r>
              <w:rPr>
                <w:lang w:val="id"/>
              </w:rPr>
              <w:t xml:space="preserve">Persentase</w:t>
            </w:r>
          </w:p>
        </w:tc>
        <w:tc>
          <w:tcPr/>
          <w:p>
            <w:pPr>
              <w:pStyle w:val="Compact"/>
            </w:pPr>
            <w:r>
              <w:rPr>
                <w:lang w:val="id"/>
              </w:rPr>
              <w:t xml:space="preserve">“Drawdown maksimum 30%”</w:t>
            </w:r>
          </w:p>
        </w:tc>
      </w:tr>
      <w:tr>
        <w:tc>
          <w:tcPr/>
          <w:p>
            <w:pPr>
              <w:pStyle w:val="Compact"/>
            </w:pPr>
            <w:r>
              <w:rPr>
                <w:b/>
                <w:bCs/>
                <w:lang w:val="id"/>
              </w:rPr>
              <w:t xml:space="preserve">Rupiah</w:t>
            </w:r>
          </w:p>
        </w:tc>
        <w:tc>
          <w:tcPr/>
          <w:p>
            <w:pPr>
              <w:pStyle w:val="Compact"/>
            </w:pPr>
            <w:r>
              <w:rPr>
                <w:b/>
                <w:bCs/>
                <w:lang w:val="id"/>
              </w:rPr>
              <w:t xml:space="preserve">“Portofolio Anda turun menjadi Rp700.000.000”</w:t>
            </w:r>
          </w:p>
        </w:tc>
      </w:tr>
      <w:tr>
        <w:tc>
          <w:tcPr/>
          <w:p>
            <w:pPr>
              <w:pStyle w:val="Compact"/>
            </w:pPr>
            <w:r>
              <w:rPr>
                <w:lang w:val="id"/>
              </w:rPr>
              <w:t xml:space="preserve">Waktu pemulihan</w:t>
            </w:r>
          </w:p>
        </w:tc>
        <w:tc>
          <w:tcPr/>
          <w:p>
            <w:pPr>
              <w:pStyle w:val="Compact"/>
            </w:pPr>
            <w:r>
              <w:rPr>
                <w:lang w:val="id"/>
              </w:rPr>
              <w:t xml:space="preserve">“Kembali ke Rp1 miliar memerlukan kenaikan 42,86%, sekitar 4,63 tahun pada 8% per tahun”</w:t>
            </w:r>
          </w:p>
        </w:tc>
      </w:tr>
    </w:tbl>
    <w:p>
      <w:pPr>
        <w:pStyle w:val="BodyText"/>
      </w:pPr>
      <w:r>
        <w:rPr>
          <w:b/>
          <w:bCs/>
          <w:lang w:val="id"/>
        </w:rPr>
        <w:t xml:space="preserve">Ketiganya menyatakan hal yang sama. Yang kedua dan ketiga dipahami; yang pertama sering tidak.</w:t>
      </w:r>
    </w:p>
    <w:p>
      <w:pPr>
        <w:pStyle w:val="BodyText"/>
      </w:pPr>
      <w:r>
        <w:rPr>
          <w:b/>
          <w:bCs/>
          <w:lang w:val="id"/>
        </w:rPr>
        <w:t xml:space="preserve">Langkah 4 — hitung baris ketiga.</w:t>
      </w:r>
    </w:p>
    <w:p>
      <w:pPr>
        <w:pStyle w:val="BodyText"/>
      </w:pPr>
      <m:oMathPara>
        <m:oMathParaPr>
          <m:jc m:val="center"/>
        </m:oMathParaPr>
        <m:oMath>
          <m:r>
            <m:rPr>
              <m:nor/>
              <m:sty m:val="p"/>
            </m:rPr>
            <m:t>Kenaikan untuk pulih</m:t>
          </m:r>
          <m:r>
            <m:rPr>
              <m:sty m:val="p"/>
            </m:rPr>
            <m:t>=</m:t>
          </m:r>
          <m:f>
            <m:fPr>
              <m:type m:val="bar"/>
            </m:fPr>
            <m:num>
              <m:r>
                <m:t>1</m:t>
              </m:r>
            </m:num>
            <m:den>
              <m:r>
                <m:t>1</m:t>
              </m:r>
              <m:r>
                <m:rPr>
                  <m:sty m:val="p"/>
                </m:rPr>
                <m:t>−</m:t>
              </m:r>
              <m:r>
                <m:t>0</m:t>
              </m:r>
              <m:r>
                <m:rPr>
                  <m:sty m:val="p"/>
                </m:rPr>
                <m:t>,</m:t>
              </m:r>
              <m:r>
                <m:t>30</m:t>
              </m:r>
            </m:den>
          </m:f>
          <m:r>
            <m:rPr>
              <m:sty m:val="p"/>
            </m:rPr>
            <m:t>−</m:t>
          </m:r>
          <m:r>
            <m:t>1</m:t>
          </m:r>
          <m:r>
            <m:rPr>
              <m:sty m:val="p"/>
            </m:rPr>
            <m:t>=</m:t>
          </m:r>
          <m:r>
            <m:rPr>
              <m:sty m:val="b"/>
            </m:rPr>
            <m:t>42</m:t>
          </m:r>
          <m:r>
            <m:rPr>
              <m:sty m:val="b"/>
            </m:rPr>
            <m:t>,</m:t>
          </m:r>
          <m:r>
            <m:rPr>
              <m:sty m:val="b"/>
            </m:rPr>
            <m:t>86</m:t>
          </m:r>
          <m:r>
            <m:rPr>
              <m:sty m:val="b"/>
            </m:rPr>
            <m:t>%</m:t>
          </m:r>
        </m:oMath>
      </m:oMathPara>
    </w:p>
    <w:p>
      <w:pPr>
        <w:pStyle w:val="FirstParagraph"/>
      </w:pPr>
      <m:oMathPara>
        <m:oMathParaPr>
          <m:jc m:val="center"/>
        </m:oMathParaPr>
        <m:oMath>
          <m:r>
            <m:rPr>
              <m:nor/>
              <m:sty m:val="p"/>
            </m:rPr>
            <m:t>Waktu</m:t>
          </m:r>
          <m:r>
            <m:rPr>
              <m:sty m:val="p"/>
            </m:rPr>
            <m:t>=</m:t>
          </m:r>
          <m:f>
            <m:fPr>
              <m:type m:val="bar"/>
            </m:fPr>
            <m:num>
              <m:r>
                <m:rPr>
                  <m:sty m:val="p"/>
                </m:rPr>
                <m:t>ln</m:t>
              </m:r>
              <m:r>
                <m:rPr>
                  <m:sty m:val="p"/>
                </m:rPr>
                <m:t>(</m:t>
              </m:r>
              <m:r>
                <m:t>1</m:t>
              </m:r>
              <m:r>
                <m:rPr>
                  <m:sty m:val="p"/>
                </m:rPr>
                <m:t>/</m:t>
              </m:r>
              <m:r>
                <m:t>0</m:t>
              </m:r>
              <m:r>
                <m:rPr>
                  <m:sty m:val="p"/>
                </m:rPr>
                <m:t>,</m:t>
              </m:r>
              <m:r>
                <m:t>70</m:t>
              </m:r>
              <m:r>
                <m:rPr>
                  <m:sty m:val="p"/>
                </m:rPr>
                <m:t>)</m:t>
              </m:r>
            </m:num>
            <m:den>
              <m:r>
                <m:rPr>
                  <m:sty m:val="p"/>
                </m:rPr>
                <m:t>ln</m:t>
              </m:r>
              <m:r>
                <m:t>1</m:t>
              </m:r>
              <m:r>
                <m:rPr>
                  <m:sty m:val="p"/>
                </m:rPr>
                <m:t>,</m:t>
              </m:r>
              <m:r>
                <m:t>08</m:t>
              </m:r>
            </m:den>
          </m:f>
          <m:r>
            <m:rPr>
              <m:sty m:val="p"/>
            </m:rPr>
            <m:t>=</m:t>
          </m:r>
          <m:f>
            <m:fPr>
              <m:type m:val="bar"/>
            </m:fPr>
            <m:num>
              <m:r>
                <m:t>0</m:t>
              </m:r>
              <m:r>
                <m:rPr>
                  <m:sty m:val="p"/>
                </m:rPr>
                <m:t>,</m:t>
              </m:r>
              <m:r>
                <m:t>3567</m:t>
              </m:r>
            </m:num>
            <m:den>
              <m:r>
                <m:t>0</m:t>
              </m:r>
              <m:r>
                <m:rPr>
                  <m:sty m:val="p"/>
                </m:rPr>
                <m:t>,</m:t>
              </m:r>
              <m:r>
                <m:t>07696</m:t>
              </m:r>
            </m:den>
          </m:f>
          <m:r>
            <m:rPr>
              <m:sty m:val="p"/>
            </m:rPr>
            <m:t>=</m:t>
          </m:r>
          <m:r>
            <m:rPr>
              <m:sty m:val="b"/>
            </m:rPr>
            <m:t>4</m:t>
          </m:r>
          <m:r>
            <m:rPr>
              <m:sty m:val="b"/>
            </m:rPr>
            <m:t>,</m:t>
          </m:r>
          <m:r>
            <m:rPr>
              <m:sty m:val="b"/>
            </m:rPr>
            <m:t>63</m:t>
          </m:r>
          <m:r>
            <m:rPr>
              <m:sty m:val="b"/>
            </m:rPr>
            <m:t> </m:t>
          </m:r>
          <m:r>
            <m:rPr>
              <m:nor/>
              <m:sty m:val="p"/>
            </m:rPr>
            <m:t>tahun</m:t>
          </m:r>
        </m:oMath>
      </m:oMathPara>
    </w:p>
    <w:p>
      <w:pPr>
        <w:pStyle w:val="FirstParagraph"/>
      </w:pPr>
      <w:r>
        <w:rPr>
          <w:b/>
          <w:bCs/>
          <w:lang w:val="id"/>
        </w:rPr>
        <w:t xml:space="preserve">Langkah 5 — terapkan pada biaya.</w:t>
      </w:r>
      <w:r>
        <w:rPr>
          <w:lang w:val="id"/>
        </w:rPr>
        <w:t xml:space="preserve"> </w:t>
      </w:r>
      <w:r>
        <w:rPr>
          <w:lang w:val="id"/>
        </w:rPr>
        <w:t xml:space="preserve">L3I.1 §4.3 menghitung biaya 1,75% menghapus 6,37 tahun pertumbuhan atas 30 tahun.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Bingkai</w:t>
            </w:r>
          </w:p>
        </w:tc>
        <w:tc>
          <w:tcPr/>
          <w:p>
            <w:pPr>
              <w:pStyle w:val="Compact"/>
            </w:pPr>
            <w:r>
              <w:rPr>
                <w:lang w:val="id"/>
              </w:rPr>
              <w:t xml:space="preserve">Bentuk</w:t>
            </w:r>
          </w:p>
        </w:tc>
      </w:tr>
      <w:tr>
        <w:tc>
          <w:tcPr/>
          <w:p>
            <w:pPr>
              <w:pStyle w:val="Compact"/>
            </w:pPr>
            <w:r>
              <w:rPr>
                <w:lang w:val="id"/>
              </w:rPr>
              <w:t xml:space="preserve">Persentase</w:t>
            </w:r>
          </w:p>
        </w:tc>
        <w:tc>
          <w:tcPr/>
          <w:p>
            <w:pPr>
              <w:pStyle w:val="Compact"/>
            </w:pPr>
            <w:r>
              <w:rPr>
                <w:lang w:val="id"/>
              </w:rPr>
              <w:t xml:space="preserve">“Biaya 1,75% per tahun”</w:t>
            </w:r>
          </w:p>
        </w:tc>
      </w:tr>
      <w:tr>
        <w:tc>
          <w:tcPr/>
          <w:p>
            <w:pPr>
              <w:pStyle w:val="Compact"/>
            </w:pPr>
            <w:r>
              <w:rPr>
                <w:lang w:val="id"/>
              </w:rPr>
              <w:t xml:space="preserve">Rupiah tahunan</w:t>
            </w:r>
          </w:p>
        </w:tc>
        <w:tc>
          <w:tcPr/>
          <w:p>
            <w:pPr>
              <w:pStyle w:val="Compact"/>
            </w:pPr>
            <w:r>
              <w:rPr>
                <w:lang w:val="id"/>
              </w:rPr>
              <w:t xml:space="preserve">“Rp17,5 juta per tahun per Rp1 miliar”</w:t>
            </w:r>
          </w:p>
        </w:tc>
      </w:tr>
      <w:tr>
        <w:tc>
          <w:tcPr/>
          <w:p>
            <w:pPr>
              <w:pStyle w:val="Compact"/>
            </w:pPr>
            <w:r>
              <w:rPr>
                <w:b/>
                <w:bCs/>
                <w:lang w:val="id"/>
              </w:rPr>
              <w:t xml:space="preserve">Dampak kumulatif</w:t>
            </w:r>
          </w:p>
        </w:tc>
        <w:tc>
          <w:tcPr/>
          <w:p>
            <w:pPr>
              <w:pStyle w:val="Compact"/>
            </w:pPr>
            <w:r>
              <w:rPr>
                <w:b/>
                <w:bCs/>
                <w:lang w:val="id"/>
              </w:rPr>
              <w:t xml:space="preserve">“Rp3,90 miliar dari kekayaan akhir Anda, atau 6,37 tahun pertumbuhan”</w:t>
            </w:r>
          </w:p>
        </w:tc>
      </w:tr>
    </w:tbl>
    <w:p>
      <w:pPr>
        <w:pStyle w:val="BodyText"/>
      </w:pPr>
      <w:r>
        <w:rPr>
          <w:b/>
          <w:bCs/>
          <w:lang w:val="id"/>
        </w:rPr>
        <w:t xml:space="preserve">Baris ketiga adalah yang benar-benar dipahami</w:t>
      </w:r>
      <w:r>
        <w:rPr>
          <w:lang w:val="id"/>
        </w:rPr>
        <w:t xml:space="preserve">, dan ia adalah yang paling jarang disajikan.</w:t>
      </w:r>
    </w:p>
    <w:p>
      <w:pPr>
        <w:pStyle w:val="BodyText"/>
      </w:pPr>
      <w:r>
        <w:rPr>
          <w:b/>
          <w:bCs/>
          <w:lang w:val="id"/>
        </w:rPr>
        <w:t xml:space="preserve">Langkah 6 — nyatakan kewajibannya.</w:t>
      </w:r>
      <w:r>
        <w:rPr>
          <w:lang w:val="id"/>
        </w:rPr>
        <w:t xml:space="preserve"> </w:t>
      </w:r>
      <w:r>
        <w:rPr>
          <w:lang w:val="id"/>
        </w:rPr>
        <w:t xml:space="preserve">Tidak ada bingkai netral. Karena itu kewajiban penyampai bukan mencari bingkai netral, melainkan</w:t>
      </w:r>
      <w:r>
        <w:rPr>
          <w:lang w:val="id"/>
        </w:rPr>
        <w:t xml:space="preserve"> </w:t>
      </w:r>
      <w:r>
        <w:rPr>
          <w:b/>
          <w:bCs/>
          <w:lang w:val="id"/>
        </w:rPr>
        <w:t xml:space="preserve">memilih bingkai yang membuat penerima memahami apa yang dipertaruhkan</w:t>
      </w:r>
      <w:r>
        <w:rPr>
          <w:lang w:val="id"/>
        </w:rPr>
        <w:t xml:space="preserve"> </w:t>
      </w:r>
      <w:r>
        <w:rPr>
          <w:lang w:val="id"/>
        </w:rPr>
        <w:t xml:space="preserve">— dan menyajikan kedua sisi.</w:t>
      </w:r>
    </w:p>
    <w:p>
      <w:pPr>
        <w:pStyle w:val="BodyText"/>
      </w:pPr>
      <w:r>
        <w:rPr>
          <w:b/>
          <w:bCs/>
          <w:lang w:val="id"/>
        </w:rPr>
        <w:t xml:space="preserve">Langkah 7 — uji akhir.</w:t>
      </w:r>
      <w:r>
        <w:rPr>
          <w:lang w:val="id"/>
        </w:rPr>
        <w:t xml:space="preserve"> </w:t>
      </w:r>
      <w:r>
        <w:rPr>
          <w:lang w:val="id"/>
        </w:rPr>
        <w:t xml:space="preserve">Setiap komunikasi harus lolos:</w:t>
      </w:r>
    </w:p>
    <w:p>
      <w:pPr>
        <w:pStyle w:val="BlockText"/>
      </w:pPr>
      <w:r>
        <w:rPr>
          <w:i/>
          <w:iCs/>
          <w:lang w:val="id"/>
        </w:rPr>
        <w:t xml:space="preserve">“Bila penerima mengetahui segala yang saya ketahui tentang bagaimana angka ini dihasilkan dan apa artinya, apakah ia akan menafsirkannya seperti yang saya harapkan?”</w:t>
      </w:r>
    </w:p>
    <w:p>
      <w:r>
        <w:pict>
          <v:rect style="width:0;height:1.5pt" o:hralign="center" o:hrstd="t" o:hr="t"/>
        </w:pict>
      </w:r>
    </w:p>
    <w:bookmarkEnd w:id="23"/>
    <w:bookmarkStart w:id="26" w:name="X9d68e12c698ecc3bc08738820e35af6469bdaf5"/>
    <w:p>
      <w:pPr>
        <w:pStyle w:val="Heading3"/>
      </w:pPr>
      <w:r>
        <w:rPr>
          <w:lang w:val="id"/>
        </w:rPr>
        <w:t xml:space="preserve">Contoh 4 — Komunikasi pra-peristiwa dan kinerja buruk</w:t>
      </w:r>
    </w:p>
    <w:bookmarkStart w:id="24" w:name="bagian-a-sebelum-modal-ditempatkan"/>
    <w:p>
      <w:pPr>
        <w:pStyle w:val="Heading4"/>
      </w:pPr>
      <w:r>
        <w:rPr>
          <w:lang w:val="id"/>
        </w:rPr>
        <w:t xml:space="preserve">Bagian A — Sebelum modal ditempatkan</w:t>
      </w:r>
    </w:p>
    <w:p>
      <w:pPr>
        <w:pStyle w:val="FirstParagraph"/>
      </w:pPr>
      <w:r>
        <w:rPr>
          <w:lang w:val="id"/>
        </w:rPr>
        <w:t xml:space="preserve">Portofolio Rp1.000.000.000, volatilitas 14%, imbal hasil harapan 8%, cakrawala 20 tahun.</w:t>
      </w:r>
    </w:p>
    <w:p>
      <w:pPr>
        <w:pStyle w:val="BodyText"/>
      </w:pPr>
      <w:r>
        <w:rPr>
          <w:b/>
          <w:bCs/>
          <w:lang w:val="id"/>
        </w:rPr>
        <w:t xml:space="preserve">Langkah 1 — hitung yang harus dikomunikasikan.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Butir</w:t>
            </w:r>
          </w:p>
        </w:tc>
        <w:tc>
          <w:tcPr/>
          <w:p>
            <w:pPr>
              <w:pStyle w:val="Compact"/>
              <w:jc w:val="right"/>
            </w:pPr>
            <w:r>
              <w:rPr>
                <w:lang w:val="id"/>
              </w:rPr>
              <w:t xml:space="preserve">Nilai</w:t>
            </w:r>
          </w:p>
        </w:tc>
        <w:tc>
          <w:tcPr/>
          <w:p>
            <w:pPr>
              <w:pStyle w:val="Compact"/>
            </w:pPr>
            <w:r>
              <w:rPr>
                <w:lang w:val="id"/>
              </w:rPr>
              <w:t xml:space="preserve">Sumber</w:t>
            </w:r>
          </w:p>
        </w:tc>
      </w:tr>
      <w:tr>
        <w:tc>
          <w:tcPr/>
          <w:p>
            <w:pPr>
              <w:pStyle w:val="Compact"/>
            </w:pPr>
            <w:r>
              <w:rPr>
                <w:lang w:val="id"/>
              </w:rPr>
              <w:t xml:space="preserve">DD maksimum rata-rata (20 thn)</w:t>
            </w:r>
          </w:p>
        </w:tc>
        <w:tc>
          <w:tcPr/>
          <w:p>
            <w:pPr>
              <w:pStyle w:val="Compact"/>
              <w:jc w:val="right"/>
            </w:pPr>
            <w:r>
              <w:rPr>
                <w:lang w:val="id"/>
              </w:rPr>
              <w:t xml:space="preserve">~30%</w:t>
            </w:r>
          </w:p>
        </w:tc>
        <w:tc>
          <w:tcPr/>
          <w:p>
            <w:pPr>
              <w:pStyle w:val="Compact"/>
            </w:pPr>
            <w:r>
              <w:rPr>
                <w:lang w:val="id"/>
              </w:rPr>
              <w:t xml:space="preserve">L3.3 §4.2</w:t>
            </w:r>
          </w:p>
        </w:tc>
      </w:tr>
      <w:tr>
        <w:tc>
          <w:tcPr/>
          <w:p>
            <w:pPr>
              <w:pStyle w:val="Compact"/>
            </w:pPr>
            <w:r>
              <w:rPr>
                <w:lang w:val="id"/>
              </w:rPr>
              <w:t xml:space="preserve">DD persentil 95</w:t>
            </w:r>
          </w:p>
        </w:tc>
        <w:tc>
          <w:tcPr/>
          <w:p>
            <w:pPr>
              <w:pStyle w:val="Compact"/>
              <w:jc w:val="right"/>
            </w:pPr>
            <w:r>
              <w:rPr>
                <w:lang w:val="id"/>
              </w:rPr>
              <w:t xml:space="preserve">~52%</w:t>
            </w:r>
          </w:p>
        </w:tc>
        <w:tc>
          <w:tcPr/>
          <w:p>
            <w:pPr>
              <w:pStyle w:val="Compact"/>
            </w:pPr>
            <w:r>
              <w:rPr>
                <w:lang w:val="id"/>
              </w:rPr>
              <w:t xml:space="preserve">L3.3 §4.2</w:t>
            </w:r>
          </w:p>
        </w:tc>
      </w:tr>
      <w:tr>
        <w:tc>
          <w:tcPr/>
          <w:p>
            <w:pPr>
              <w:pStyle w:val="Compact"/>
            </w:pPr>
            <w:r>
              <w:rPr>
                <w:b/>
                <w:bCs/>
                <w:lang w:val="id"/>
              </w:rPr>
              <w:t xml:space="preserve">Dalam rupiah (p95)</w:t>
            </w:r>
          </w:p>
        </w:tc>
        <w:tc>
          <w:tcPr/>
          <w:p>
            <w:pPr>
              <w:pStyle w:val="Compact"/>
              <w:jc w:val="right"/>
            </w:pPr>
            <w:r>
              <w:rPr>
                <w:b/>
                <w:bCs/>
                <w:lang w:val="id"/>
              </w:rPr>
              <w:t xml:space="preserve">Turun menjadi Rp480.000.000</w:t>
            </w:r>
          </w:p>
        </w:tc>
        <w:tc>
          <w:tcPr/>
          <w:p>
            <w:pPr>
              <w:pStyle w:val="Compact"/>
            </w:pPr>
            <w:r>
              <w:rPr>
                <w:lang w:val="id"/>
              </w:rPr>
              <w:t xml:space="preserve">—</w:t>
            </w:r>
          </w:p>
        </w:tc>
      </w:tr>
      <w:tr>
        <w:tc>
          <w:tcPr/>
          <w:p>
            <w:pPr>
              <w:pStyle w:val="Compact"/>
            </w:pPr>
            <w:r>
              <w:rPr>
                <w:lang w:val="id"/>
              </w:rPr>
              <w:t xml:space="preserve">Kenaikan untuk pulih dari p95</w:t>
            </w:r>
          </w:p>
        </w:tc>
        <w:tc>
          <w:tcPr/>
          <w:p>
            <w:pPr>
              <w:pStyle w:val="Compact"/>
              <w:jc w:val="right"/>
            </w:pPr>
            <w:r>
              <w:rPr>
                <w:lang w:val="id"/>
              </w:rPr>
              <w:t xml:space="preserve">108,33%</w:t>
            </w:r>
          </w:p>
        </w:tc>
        <w:tc>
          <w:tcPr/>
          <w:p>
            <w:pPr>
              <w:pStyle w:val="Compact"/>
            </w:pPr>
            <m:oMath>
              <m:r>
                <m:t>1</m:t>
              </m:r>
              <m:r>
                <m:rPr>
                  <m:sty m:val="p"/>
                </m:rPr>
                <m:t>/</m:t>
              </m:r>
              <m:r>
                <m:t>0</m:t>
              </m:r>
              <m:r>
                <m:rPr>
                  <m:sty m:val="p"/>
                </m:rPr>
                <m:t>,</m:t>
              </m:r>
              <m:r>
                <m:t>48</m:t>
              </m:r>
              <m:r>
                <m:rPr>
                  <m:sty m:val="p"/>
                </m:rPr>
                <m:t>−</m:t>
              </m:r>
              <m:r>
                <m:t>1</m:t>
              </m:r>
            </m:oMath>
            <w:r>
              <w:rPr>
                <w:lang w:val="id"/>
              </w:rPr>
              <w:t xml:space="preserve">​</w:t>
            </w:r>
          </w:p>
        </w:tc>
      </w:tr>
      <w:tr>
        <w:tc>
          <w:tcPr/>
          <w:p>
            <w:pPr>
              <w:pStyle w:val="Compact"/>
            </w:pPr>
            <w:r>
              <w:rPr>
                <w:lang w:val="id"/>
              </w:rPr>
              <w:t xml:space="preserve">Waktu pemulihan</w:t>
            </w:r>
            <w:r>
              <w:rPr>
                <w:lang w:val="id"/>
              </w:rPr>
              <w:t xml:space="preserve"> </w:t>
            </w:r>
            <w:r>
              <w:rPr>
                <w:lang w:val="id"/>
              </w:rPr>
              <w:t xml:space="preserve">@8</w:t>
            </w:r>
            <w:r>
              <w:rPr>
                <w:lang w:val="id"/>
              </w:rPr>
              <w:t xml:space="preserve">%</w:t>
            </w:r>
          </w:p>
        </w:tc>
        <w:tc>
          <w:tcPr/>
          <w:p>
            <w:pPr>
              <w:pStyle w:val="Compact"/>
              <w:jc w:val="right"/>
            </w:pPr>
            <w:r>
              <w:rPr>
                <w:b/>
                <w:bCs/>
                <w:lang w:val="id"/>
              </w:rPr>
              <w:t xml:space="preserve">9,54 tahun</w:t>
            </w:r>
          </w:p>
        </w:tc>
        <w:tc>
          <w:tcPr/>
          <w:p>
            <w:pPr>
              <w:pStyle w:val="Compact"/>
            </w:pPr>
            <m:oMath>
              <m:r>
                <m:rPr>
                  <m:sty m:val="p"/>
                </m:rPr>
                <m:t>ln</m:t>
              </m:r>
              <m:r>
                <m:rPr>
                  <m:sty m:val="p"/>
                </m:rPr>
                <m:t>(</m:t>
              </m:r>
              <m:r>
                <m:t>1</m:t>
              </m:r>
              <m:r>
                <m:rPr>
                  <m:sty m:val="p"/>
                </m:rPr>
                <m:t>/</m:t>
              </m:r>
              <m:r>
                <m:t>0</m:t>
              </m:r>
              <m:r>
                <m:rPr>
                  <m:sty m:val="p"/>
                </m:rPr>
                <m:t>,</m:t>
              </m:r>
              <m:r>
                <m:t>48</m:t>
              </m:r>
              <m:r>
                <m:rPr>
                  <m:sty m:val="p"/>
                </m:rPr>
                <m:t>)</m:t>
              </m:r>
              <m:r>
                <m:rPr>
                  <m:sty m:val="p"/>
                </m:rPr>
                <m:t>/</m:t>
              </m:r>
              <m:r>
                <m:rPr>
                  <m:sty m:val="p"/>
                </m:rPr>
                <m:t>ln</m:t>
              </m:r>
              <m:r>
                <m:t>1</m:t>
              </m:r>
              <m:r>
                <m:rPr>
                  <m:sty m:val="p"/>
                </m:rPr>
                <m:t>,</m:t>
              </m:r>
              <m:r>
                <m:t>08</m:t>
              </m:r>
            </m:oMath>
            <w:r>
              <w:rPr>
                <w:lang w:val="id"/>
              </w:rPr>
              <w:t xml:space="preserve">​</w:t>
            </w:r>
          </w:p>
        </w:tc>
      </w:tr>
      <w:tr>
        <w:tc>
          <w:tcPr/>
          <w:p>
            <w:pPr>
              <w:pStyle w:val="Compact"/>
            </w:pPr>
            <w:r>
              <w:rPr>
                <w:lang w:val="id"/>
              </w:rPr>
              <w:t xml:space="preserve">Peluang tahun rugi</w:t>
            </w:r>
          </w:p>
        </w:tc>
        <w:tc>
          <w:tcPr/>
          <w:p>
            <w:pPr>
              <w:pStyle w:val="Compact"/>
              <w:jc w:val="right"/>
            </w:pPr>
            <w:r>
              <w:rPr>
                <w:lang w:val="id"/>
              </w:rPr>
              <w:t xml:space="preserve">10%/tahun</w:t>
            </w:r>
          </w:p>
        </w:tc>
        <w:tc>
          <w:tcPr/>
          <w:p>
            <w:pPr>
              <w:pStyle w:val="Compact"/>
            </w:pPr>
            <w:r>
              <w:rPr>
                <w:lang w:val="id"/>
              </w:rPr>
              <w:t xml:space="preserve">Asumsi</w:t>
            </w:r>
          </w:p>
        </w:tc>
      </w:tr>
      <w:tr>
        <w:tc>
          <w:tcPr/>
          <w:p>
            <w:pPr>
              <w:pStyle w:val="Compact"/>
            </w:pPr>
            <w:r>
              <w:rPr>
                <w:b/>
                <w:bCs/>
                <w:lang w:val="id"/>
              </w:rPr>
              <w:t xml:space="preserve">Akumulasi atas 20 tahun</w:t>
            </w:r>
          </w:p>
        </w:tc>
        <w:tc>
          <w:tcPr/>
          <w:p>
            <w:pPr>
              <w:pStyle w:val="Compact"/>
              <w:jc w:val="right"/>
            </w:pPr>
            <w:r>
              <w:rPr>
                <w:b/>
                <w:bCs/>
                <w:lang w:val="id"/>
              </w:rPr>
              <w:t xml:space="preserve">87,8%</w:t>
            </w:r>
          </w:p>
        </w:tc>
        <w:tc>
          <w:tcPr/>
          <w:p>
            <w:pPr>
              <w:pStyle w:val="Compact"/>
            </w:pPr>
            <m:oMath>
              <m:r>
                <m:t>1</m:t>
              </m:r>
              <m:r>
                <m:rPr>
                  <m:sty m:val="p"/>
                </m:rPr>
                <m:t>−</m:t>
              </m:r>
              <m:r>
                <m:t>0</m:t>
              </m:r>
              <m:r>
                <m:rPr>
                  <m:sty m:val="p"/>
                </m:rPr>
                <m:t>,</m:t>
              </m:r>
              <m:sSup>
                <m:e>
                  <m:r>
                    <m:t>9</m:t>
                  </m:r>
                </m:e>
                <m:sup>
                  <m:r>
                    <m:t>20</m:t>
                  </m:r>
                </m:sup>
              </m:sSup>
            </m:oMath>
            <w:r>
              <w:rPr>
                <w:lang w:val="id"/>
              </w:rPr>
              <w:t xml:space="preserve">​</w:t>
            </w:r>
          </w:p>
        </w:tc>
      </w:tr>
    </w:tbl>
    <w:p>
      <w:pPr>
        <w:pStyle w:val="BodyText"/>
      </w:pPr>
      <w:r>
        <w:rPr>
          <w:b/>
          <w:bCs/>
          <w:lang w:val="id"/>
        </w:rPr>
        <w:t xml:space="preserve">Langkah 2 — susun pernyataan yang ditandatangani.</w:t>
      </w:r>
    </w:p>
    <w:p>
      <w:pPr>
        <w:pStyle w:val="BlockText"/>
      </w:pPr>
      <w:r>
        <w:rPr>
          <w:i/>
          <w:iCs/>
          <w:lang w:val="id"/>
        </w:rPr>
        <w:t xml:space="preserve">“Portofolio saya diperkirakan turun sekitar 30% pada titik terburuknya, dan ada peluang 5% ia turun lebih dari 52% — yaitu menjadi Rp480.000.000. Pemulihan dari titik itu memerlukan kenaikan 108,33% dan dapat memakan 9,54 tahun. Dalam 20 tahun, peluang saya mengalami setidaknya satu tahun rugi besar adalah 87,8%. Saya memahami bahwa kebijakan ini melarang perubahan alokasi selama drawdown yang berada dalam rentang tersebut.”</w:t>
      </w:r>
    </w:p>
    <w:p>
      <w:pPr>
        <w:pStyle w:val="BlockText"/>
      </w:pPr>
      <w:r>
        <w:rPr>
          <w:lang w:val="id"/>
        </w:rPr>
        <w:t xml:space="preserve">Tanda tangan: ____ Tanggal: ____</w:t>
      </w:r>
    </w:p>
    <w:p>
      <w:pPr>
        <w:pStyle w:val="FirstParagraph"/>
      </w:pPr>
      <w:r>
        <w:rPr>
          <w:b/>
          <w:bCs/>
          <w:lang w:val="id"/>
        </w:rPr>
        <w:t xml:space="preserve">Langkah 3 — nyatakan fungsi tanda tangannya.</w:t>
      </w:r>
      <w:r>
        <w:rPr>
          <w:lang w:val="id"/>
        </w:rPr>
        <w:t xml:space="preserve"> </w:t>
      </w:r>
      <w:r>
        <w:rPr>
          <w:lang w:val="id"/>
        </w:rPr>
        <w:t xml:space="preserve">Ia bukan perlindungan hukum.</w:t>
      </w:r>
      <w:r>
        <w:rPr>
          <w:lang w:val="id"/>
        </w:rPr>
        <w:t xml:space="preserve"> </w:t>
      </w:r>
      <w:r>
        <w:rPr>
          <w:b/>
          <w:bCs/>
          <w:lang w:val="id"/>
        </w:rPr>
        <w:t xml:space="preserve">Ia alat kognitif</w:t>
      </w:r>
      <w:r>
        <w:rPr>
          <w:lang w:val="id"/>
        </w:rPr>
        <w:t xml:space="preserve"> </w:t>
      </w:r>
      <w:r>
        <w:rPr>
          <w:lang w:val="id"/>
        </w:rPr>
        <w:t xml:space="preserve">— dan ia memberi rujukan konkret ketika peristiwanya tiba.</w:t>
      </w:r>
    </w:p>
    <w:bookmarkEnd w:id="24"/>
    <w:bookmarkStart w:id="25" w:name="bagian-b-ketika-drawdown-18-terjadi"/>
    <w:p>
      <w:pPr>
        <w:pStyle w:val="Heading4"/>
      </w:pPr>
      <w:r>
        <w:rPr>
          <w:lang w:val="id"/>
        </w:rPr>
        <w:t xml:space="preserve">Bagian B — Ketika drawdown 18% terjadi</w:t>
      </w:r>
    </w:p>
    <w:p>
      <w:pPr>
        <w:pStyle w:val="FirstParagraph"/>
      </w:pPr>
      <w:r>
        <w:rPr>
          <w:b/>
          <w:bCs/>
          <w:lang w:val="id"/>
        </w:rPr>
        <w:t xml:space="preserve">Langkah 4 — Bagian 1: angka, tanpa bingkai.</w:t>
      </w:r>
    </w:p>
    <w:p>
      <w:pPr>
        <w:pStyle w:val="BlockText"/>
      </w:pPr>
      <w:r>
        <w:rPr>
          <w:i/>
          <w:iCs/>
          <w:lang w:val="id"/>
        </w:rPr>
        <w:t xml:space="preserve">“Portofolio Anda turun 18% dari puncaknya, dari Rp1.180.000.000 menjadi Rp967.600.000.”</w:t>
      </w:r>
    </w:p>
    <w:p>
      <w:pPr>
        <w:pStyle w:val="FirstParagraph"/>
      </w:pPr>
      <w:r>
        <w:rPr>
          <w:b/>
          <w:bCs/>
          <w:lang w:val="id"/>
        </w:rPr>
        <w:t xml:space="preserve">Langkah 5 — Bagian 2: apakah dalam rentang yang diperkirakan.</w:t>
      </w:r>
    </w:p>
    <w:p>
      <w:pPr>
        <w:pStyle w:val="BlockText"/>
      </w:pPr>
      <w:r>
        <w:rPr>
          <w:i/>
          <w:iCs/>
          <w:lang w:val="id"/>
        </w:rPr>
        <w:t xml:space="preserve">“Ini berada dalam rentang yang kita perkirakan bersama pada [tanggal]. Kita memperkirakan drawdown sekitar 30% pada titik terburuk, dengan kemungkinan 5% melampaui 52%. Delapan belas persen berada di bawah perkiraan pusat kita.”</w:t>
      </w:r>
    </w:p>
    <w:p>
      <w:pPr>
        <w:pStyle w:val="FirstParagraph"/>
      </w:pPr>
      <w:r>
        <w:rPr>
          <w:b/>
          <w:bCs/>
          <w:lang w:val="id"/>
        </w:rPr>
        <w:t xml:space="preserve">Ini pernyataan yang menenangkan dan jujur sekaligus — dan ia hanya dapat ditulis karena Bagian A ada.</w:t>
      </w:r>
    </w:p>
    <w:p>
      <w:pPr>
        <w:pStyle w:val="BodyText"/>
      </w:pPr>
      <w:r>
        <w:rPr>
          <w:b/>
          <w:bCs/>
          <w:lang w:val="id"/>
        </w:rPr>
        <w:t xml:space="preserve">Langkah 6 — Bagian 3: apa yang dilakukan kebijakan.</w:t>
      </w:r>
    </w:p>
    <w:p>
      <w:pPr>
        <w:pStyle w:val="BlockText"/>
      </w:pPr>
      <w:r>
        <w:rPr>
          <w:i/>
          <w:iCs/>
          <w:lang w:val="id"/>
        </w:rPr>
        <w:t xml:space="preserve">“Kebijakan kita menetapkan ambang peninjauan pada drawdown 25% dan ambang tindakan pada 35%. Pada 18%, tidak ada tindakan yang dipicu. Penyeimbangan ulang berjalan menurut jadwal.”</w:t>
      </w:r>
    </w:p>
    <w:p>
      <w:pPr>
        <w:pStyle w:val="FirstParagraph"/>
      </w:pPr>
      <w:r>
        <w:rPr>
          <w:b/>
          <w:bCs/>
          <w:lang w:val="id"/>
        </w:rPr>
        <w:t xml:space="preserve">Langkah 7 — Bagian 4: apa yang tidak diketahui.</w:t>
      </w:r>
    </w:p>
    <w:p>
      <w:pPr>
        <w:pStyle w:val="BlockText"/>
      </w:pPr>
      <w:r>
        <w:rPr>
          <w:i/>
          <w:iCs/>
          <w:lang w:val="id"/>
        </w:rPr>
        <w:t xml:space="preserve">“Saya tidak tahu berapa lama ini berlangsung, dan saya tidak tahu apakah akan memburuk. Tidak ada yang tahu. Yang kita ketahui adalah bahwa drawdown sebesar ini diperkirakan, dan bahwa kebijakan kita dirancang dengan asumsi ia terjadi.”</w:t>
      </w:r>
    </w:p>
    <w:p>
      <w:pPr>
        <w:pStyle w:val="FirstParagraph"/>
      </w:pPr>
      <w:r>
        <w:rPr>
          <w:b/>
          <w:bCs/>
          <w:lang w:val="id"/>
        </w:rPr>
        <w:t xml:space="preserve">Langkah 8 — Bagian 5: apa yang akan memicu perubahan.</w:t>
      </w:r>
    </w:p>
    <w:p>
      <w:pPr>
        <w:pStyle w:val="BlockText"/>
      </w:pPr>
      <w:r>
        <w:rPr>
          <w:i/>
          <w:iCs/>
          <w:lang w:val="id"/>
        </w:rPr>
        <w:t xml:space="preserve">“Perubahan alokasi dipicu oleh tiga hal: drawdown melampaui 35%, perubahan tujuan atau keadaan Anda, atau tinjauan terjadwal berikutnya pada [tanggal]. Kinerja jangka pendek bukan salah satunya, dan alasannya sudah kita hitung bersama: pada cakrawala ini, hasil beberapa bulan tidak memuat informasi yang dapat dipakai.”</w:t>
      </w:r>
    </w:p>
    <w:p>
      <w:pPr>
        <w:pStyle w:val="FirstParagraph"/>
      </w:pPr>
      <w:r>
        <w:rPr>
          <w:b/>
          <w:bCs/>
          <w:lang w:val="id"/>
        </w:rPr>
        <w:t xml:space="preserve">Langkah 9 — perhatikan apa yang tidak ada dalam kelima bagian itu.</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Tidak ada</w:t>
            </w:r>
          </w:p>
        </w:tc>
        <w:tc>
          <w:tcPr/>
          <w:p>
            <w:pPr>
              <w:pStyle w:val="Compact"/>
            </w:pPr>
            <w:r>
              <w:rPr>
                <w:lang w:val="id"/>
              </w:rPr>
              <w:t xml:space="preserve">Mengapa</w:t>
            </w:r>
          </w:p>
        </w:tc>
      </w:tr>
      <w:tr>
        <w:tc>
          <w:tcPr/>
          <w:p>
            <w:pPr>
              <w:pStyle w:val="Compact"/>
            </w:pPr>
            <w:r>
              <w:rPr>
                <w:lang w:val="id"/>
              </w:rPr>
              <w:t xml:space="preserve">“Pasar akan pulih”</w:t>
            </w:r>
          </w:p>
        </w:tc>
        <w:tc>
          <w:tcPr/>
          <w:p>
            <w:pPr>
              <w:pStyle w:val="Compact"/>
            </w:pPr>
            <w:r>
              <w:rPr>
                <w:lang w:val="id"/>
              </w:rPr>
              <w:t xml:space="preserve">Tidak diketahui; melanggar kejujuran</w:t>
            </w:r>
          </w:p>
        </w:tc>
      </w:tr>
      <w:tr>
        <w:tc>
          <w:tcPr/>
          <w:p>
            <w:pPr>
              <w:pStyle w:val="Compact"/>
            </w:pPr>
            <w:r>
              <w:rPr>
                <w:lang w:val="id"/>
              </w:rPr>
              <w:t xml:space="preserve">Penjelasan panjang tentang penyebab</w:t>
            </w:r>
          </w:p>
        </w:tc>
        <w:tc>
          <w:tcPr/>
          <w:p>
            <w:pPr>
              <w:pStyle w:val="Compact"/>
            </w:pPr>
            <w:r>
              <w:rPr>
                <w:lang w:val="id"/>
              </w:rPr>
              <w:t xml:space="preserve">Terdengar seperti pembelaan</w:t>
            </w:r>
          </w:p>
        </w:tc>
      </w:tr>
      <w:tr>
        <w:tc>
          <w:tcPr/>
          <w:p>
            <w:pPr>
              <w:pStyle w:val="Compact"/>
            </w:pPr>
            <w:r>
              <w:rPr>
                <w:lang w:val="id"/>
              </w:rPr>
              <w:t xml:space="preserve">Perbandingan dengan yang lebih buruk</w:t>
            </w:r>
          </w:p>
        </w:tc>
        <w:tc>
          <w:tcPr/>
          <w:p>
            <w:pPr>
              <w:pStyle w:val="Compact"/>
            </w:pPr>
            <w:r>
              <w:rPr>
                <w:lang w:val="id"/>
              </w:rPr>
              <w:t xml:space="preserve">Meremehkan pengalaman penerima</w:t>
            </w:r>
          </w:p>
        </w:tc>
      </w:tr>
      <w:tr>
        <w:tc>
          <w:tcPr/>
          <w:p>
            <w:pPr>
              <w:pStyle w:val="Compact"/>
            </w:pPr>
            <w:r>
              <w:rPr>
                <w:lang w:val="id"/>
              </w:rPr>
              <w:t xml:space="preserve">Janji tentang masa depan</w:t>
            </w:r>
          </w:p>
        </w:tc>
        <w:tc>
          <w:tcPr/>
          <w:p>
            <w:pPr>
              <w:pStyle w:val="Compact"/>
            </w:pPr>
            <w:r>
              <w:rPr>
                <w:lang w:val="id"/>
              </w:rPr>
              <w:t xml:space="preserve">Dilarang (§4.7)</w:t>
            </w:r>
          </w:p>
        </w:tc>
      </w:tr>
    </w:tbl>
    <w:p>
      <w:pPr>
        <w:pStyle w:val="BodyText"/>
      </w:pPr>
      <w:r>
        <w:rPr>
          <w:b/>
          <w:bCs/>
          <w:lang w:val="id"/>
        </w:rPr>
        <w:t xml:space="preserve">Langkah 10 — ukur nilainya.</w:t>
      </w:r>
      <w:r>
        <w:rPr>
          <w:lang w:val="id"/>
        </w:rPr>
        <w:t xml:space="preserve"> </w:t>
      </w:r>
      <w:r>
        <w:rPr>
          <w:lang w:val="id"/>
        </w:rPr>
        <w:t xml:space="preserve">Bila komunikasi ini mencegah penerima keluar, Contoh 1 menghitung nilainya: selisih median</w:t>
      </w:r>
      <w:r>
        <w:rPr>
          <w:lang w:val="id"/>
        </w:rPr>
        <w:t xml:space="preserve"> </w:t>
      </w:r>
      <w:r>
        <w:rPr>
          <w:b/>
          <w:bCs/>
          <w:lang w:val="id"/>
        </w:rPr>
        <w:t xml:space="preserve">Rp2.666.000.000</w:t>
      </w:r>
      <w:r>
        <w:rPr>
          <w:lang w:val="id"/>
        </w:rPr>
        <w:t xml:space="preserve"> </w:t>
      </w:r>
      <w:r>
        <w:rPr>
          <w:lang w:val="id"/>
        </w:rPr>
        <w:t xml:space="preserve">pada modal awal Rp1 miliar.</w:t>
      </w:r>
    </w:p>
    <w:p>
      <w:pPr>
        <w:pStyle w:val="BodyText"/>
      </w:pPr>
      <w:r>
        <w:rPr>
          <w:b/>
          <w:bCs/>
          <w:lang w:val="id"/>
        </w:rPr>
        <w:t xml:space="preserve">Itu bukan keterampilan pelengkap.</w:t>
      </w:r>
    </w:p>
    <w:p>
      <w:r>
        <w:pict>
          <v:rect style="width:0;height:1.5pt" o:hralign="center" o:hrstd="t" o:hr="t"/>
        </w:pict>
      </w:r>
    </w:p>
    <w:bookmarkEnd w:id="25"/>
    <w:bookmarkEnd w:id="26"/>
    <w:bookmarkEnd w:id="27"/>
    <w:bookmarkStart w:id="34" w:name="lembar-kerja-peserta"/>
    <w:p>
      <w:pPr>
        <w:pStyle w:val="Heading2"/>
      </w:pPr>
      <w:r>
        <w:rPr>
          <w:lang w:val="id"/>
        </w:rPr>
        <w:t xml:space="preserve">6. Lembar Kerja Peserta</w:t>
      </w:r>
    </w:p>
    <w:bookmarkStart w:id="28" w:name="X3c704743aad8b6d0dfae79bd6984f968f2283bb"/>
    <w:p>
      <w:pPr>
        <w:pStyle w:val="Heading3"/>
      </w:pPr>
      <w:r>
        <w:rPr>
          <w:lang w:val="id"/>
        </w:rPr>
        <w:t xml:space="preserve">Bagian A — Hitung biaya komunikasi gagal pada portofolio Anda</w:t>
      </w:r>
    </w:p>
    <w:p>
      <w:pPr>
        <w:pStyle w:val="Compact"/>
        <w:numPr>
          <w:ilvl w:val="0"/>
          <w:numId w:val="1003"/>
        </w:numPr>
      </w:pPr>
      <w:r>
        <w:rPr>
          <w:lang w:val="id"/>
        </w:rPr>
        <w:t xml:space="preserve">Volatilitas portofolio: ____% · Cakrawala: ____ tahun</w:t>
      </w:r>
    </w:p>
    <w:p>
      <w:pPr>
        <w:pStyle w:val="Compact"/>
        <w:numPr>
          <w:ilvl w:val="0"/>
          <w:numId w:val="1003"/>
        </w:numPr>
      </w:pPr>
      <w:r>
        <w:rPr>
          <w:lang w:val="id"/>
        </w:rPr>
        <w:t xml:space="preserve">Nilai akhir median bila bertahan: ____×</w:t>
      </w:r>
    </w:p>
    <w:p>
      <w:pPr>
        <w:pStyle w:val="Compact"/>
        <w:numPr>
          <w:ilvl w:val="0"/>
          <w:numId w:val="1003"/>
        </w:numPr>
      </w:pPr>
      <w:r>
        <w:rPr>
          <w:lang w:val="id"/>
        </w:rPr>
        <w:t xml:space="preserve">Nilai akhir median bila keluar pada DD 20%: ____×</w:t>
      </w:r>
    </w:p>
    <w:p>
      <w:pPr>
        <w:pStyle w:val="Compact"/>
        <w:numPr>
          <w:ilvl w:val="0"/>
          <w:numId w:val="1003"/>
        </w:numPr>
      </w:pPr>
      <w:r>
        <w:rPr>
          <w:b/>
          <w:bCs/>
          <w:lang w:val="id"/>
        </w:rPr>
        <w:t xml:space="preserve">Selisih: ____×</w:t>
      </w:r>
      <w:r>
        <w:rPr>
          <w:lang w:val="id"/>
        </w:rPr>
        <w:t xml:space="preserve"> </w:t>
      </w:r>
      <w:r>
        <w:rPr>
          <w:lang w:val="id"/>
        </w:rPr>
        <w:t xml:space="preserve">· Pada modal Rp____: **Rp____**</w:t>
      </w:r>
    </w:p>
    <w:p>
      <w:pPr>
        <w:pStyle w:val="Compact"/>
        <w:numPr>
          <w:ilvl w:val="0"/>
          <w:numId w:val="1003"/>
        </w:numPr>
      </w:pPr>
      <w:r>
        <w:rPr>
          <w:lang w:val="id"/>
        </w:rPr>
        <w:t xml:space="preserve">Berapa kenaikan imbal hasil harapan yang setara dengan selisih itu? ____ pp</w:t>
      </w:r>
    </w:p>
    <w:bookmarkEnd w:id="28"/>
    <w:bookmarkStart w:id="29" w:name="X5a8661c4f5dc0ce87f181853357fa56258d91e8"/>
    <w:p>
      <w:pPr>
        <w:pStyle w:val="Heading3"/>
      </w:pPr>
      <w:r>
        <w:rPr>
          <w:lang w:val="id"/>
        </w:rPr>
        <w:t xml:space="preserve">Bagian B — Ubah probabilitas Anda ke bentuk yang dipahami</w:t>
      </w:r>
    </w:p>
    <w:tbl>
      <w:tblPr>
        <w:tblStyle w:val="Table"/>
        <w:tblW w:type="pct" w:w="5000"/>
        <w:tblLayout w:type="fixed"/>
        <w:tblLook w:firstRow="1" w:lastRow="0" w:firstColumn="0" w:lastColumn="0" w:noHBand="0" w:noVBand="0" w:val="0020"/>
      </w:tblPr>
      <w:tblGrid>
        <w:gridCol w:w="1697"/>
        <w:gridCol w:w="2262"/>
        <w:gridCol w:w="1697"/>
        <w:gridCol w:w="2262"/>
      </w:tblGrid>
      <w:tr>
        <w:trPr>
          <w:tblHeader w:val="on"/>
        </w:trPr>
        <w:tc>
          <w:tcPr/>
          <w:p>
            <w:pPr>
              <w:pStyle w:val="Compact"/>
            </w:pPr>
            <w:r>
              <w:rPr>
                <w:lang w:val="id"/>
              </w:rPr>
              <w:t xml:space="preserve">Peristiwa</w:t>
            </w:r>
          </w:p>
        </w:tc>
        <w:tc>
          <w:tcPr/>
          <w:p>
            <w:pPr>
              <w:pStyle w:val="Compact"/>
              <w:jc w:val="right"/>
            </w:pPr>
            <m:oMath>
              <m:r>
                <m:t>p</m:t>
              </m:r>
            </m:oMath>
            <w:r>
              <w:rPr>
                <w:lang w:val="id"/>
              </w:rPr>
              <w:t xml:space="preserve">/tahun</w:t>
            </w:r>
          </w:p>
        </w:tc>
        <w:tc>
          <w:tcPr/>
          <w:p>
            <w:pPr>
              <w:pStyle w:val="Compact"/>
            </w:pPr>
            <w:r>
              <w:rPr>
                <w:lang w:val="id"/>
              </w:rPr>
              <w:t xml:space="preserve">Frekuensi alami</w:t>
            </w:r>
          </w:p>
        </w:tc>
        <w:tc>
          <w:tcPr/>
          <w:p>
            <w:pPr>
              <w:pStyle w:val="Compact"/>
              <w:jc w:val="right"/>
            </w:pPr>
            <w:r>
              <w:rPr>
                <w:b/>
                <w:bCs/>
                <w:lang w:val="id"/>
              </w:rPr>
              <w:t xml:space="preserve">Akumulasi atas ____ tahun</w:t>
            </w:r>
          </w:p>
        </w:tc>
      </w:tr>
      <w:tr>
        <w:tc>
          <w:tcPr/>
          <w:p>
            <w:pPr>
              <w:pStyle w:val="Compact"/>
            </w:pPr>
          </w:p>
        </w:tc>
        <w:tc>
          <w:tcPr/>
          <w:p>
            <w:pPr>
              <w:pStyle w:val="Compact"/>
            </w:pPr>
          </w:p>
        </w:tc>
        <w:tc>
          <w:tcPr/>
          <w:p>
            <w:pPr>
              <w:pStyle w:val="Compact"/>
            </w:pPr>
          </w:p>
        </w:tc>
        <w:tc>
          <w:tcPr/>
          <w:p>
            <w:pPr>
              <w:pStyle w:val="Compact"/>
            </w:pPr>
          </w:p>
        </w:tc>
      </w:tr>
    </w:tbl>
    <w:p>
      <w:pPr>
        <w:pStyle w:val="Compact"/>
        <w:numPr>
          <w:ilvl w:val="0"/>
          <w:numId w:val="1004"/>
        </w:numPr>
      </w:pPr>
      <w:r>
        <w:rPr>
          <w:lang w:val="id"/>
        </w:rPr>
        <w:t xml:space="preserve">Seluruhnya dinyatakan dalam frekuensi alami</w:t>
      </w:r>
    </w:p>
    <w:p>
      <w:pPr>
        <w:pStyle w:val="Compact"/>
        <w:numPr>
          <w:ilvl w:val="0"/>
          <w:numId w:val="1005"/>
        </w:numPr>
      </w:pPr>
      <w:r>
        <w:rPr>
          <w:lang w:val="id"/>
        </w:rPr>
        <w:t xml:space="preserve">Seluruhnya dinyatakan dalam akumulasi atas cakrawala penerima</w:t>
      </w:r>
    </w:p>
    <w:p>
      <w:pPr>
        <w:pStyle w:val="Compact"/>
        <w:numPr>
          <w:ilvl w:val="0"/>
          <w:numId w:val="1006"/>
        </w:numPr>
      </w:pPr>
      <w:r>
        <w:rPr>
          <w:lang w:val="id"/>
        </w:rPr>
        <w:t xml:space="preserve">Kedua sisi disajikan</w:t>
      </w:r>
    </w:p>
    <w:bookmarkEnd w:id="29"/>
    <w:bookmarkStart w:id="30" w:name="bagian-c-uji-bingkai-terbalik"/>
    <w:p>
      <w:pPr>
        <w:pStyle w:val="Heading3"/>
      </w:pPr>
      <w:r>
        <w:rPr>
          <w:lang w:val="id"/>
        </w:rPr>
        <w:t xml:space="preserve">Bagian C — Uji bingkai terbalik</w:t>
      </w:r>
    </w:p>
    <w:p>
      <w:pPr>
        <w:pStyle w:val="FirstParagraph"/>
      </w:pPr>
      <w:r>
        <w:rPr>
          <w:lang w:val="id"/>
        </w:rPr>
        <w:t xml:space="preserve">Ambil satu pesan yang pernah Anda sampaikan atau terima.</w:t>
      </w:r>
    </w:p>
    <w:p>
      <w:pPr>
        <w:pStyle w:val="Compact"/>
        <w:numPr>
          <w:ilvl w:val="0"/>
          <w:numId w:val="1007"/>
        </w:numPr>
      </w:pPr>
      <w:r>
        <w:rPr>
          <w:lang w:val="id"/>
        </w:rPr>
        <w:t xml:space="preserve">Pesan asli: ____</w:t>
      </w:r>
    </w:p>
    <w:p>
      <w:pPr>
        <w:pStyle w:val="Compact"/>
        <w:numPr>
          <w:ilvl w:val="0"/>
          <w:numId w:val="1007"/>
        </w:numPr>
      </w:pPr>
      <w:r>
        <w:rPr>
          <w:b/>
          <w:bCs/>
          <w:lang w:val="id"/>
        </w:rPr>
        <w:t xml:space="preserve">Dinyatakan dalam bingkai sebaliknya:</w:t>
      </w:r>
      <w:r>
        <w:rPr>
          <w:lang w:val="id"/>
        </w:rPr>
        <w:t xml:space="preserve"> </w:t>
      </w:r>
      <w:r>
        <w:rPr>
          <w:lang w:val="id"/>
        </w:rPr>
        <w:t xml:space="preserve">____</w:t>
      </w:r>
    </w:p>
    <w:p>
      <w:pPr>
        <w:pStyle w:val="Compact"/>
        <w:numPr>
          <w:ilvl w:val="0"/>
          <w:numId w:val="1007"/>
        </w:numPr>
      </w:pPr>
      <w:r>
        <w:rPr>
          <w:lang w:val="id"/>
        </w:rPr>
        <w:t xml:space="preserve">Apakah tetap meyakinkan? ☐ Ya ☐</w:t>
      </w:r>
      <w:r>
        <w:rPr>
          <w:lang w:val="id"/>
        </w:rPr>
        <w:t xml:space="preserve"> </w:t>
      </w:r>
      <w:r>
        <w:rPr>
          <w:b/>
          <w:bCs/>
          <w:lang w:val="id"/>
        </w:rPr>
        <w:t xml:space="preserve">Tidak → bingkai menggantikan bukti</w:t>
      </w:r>
    </w:p>
    <w:p>
      <w:pPr>
        <w:pStyle w:val="Compact"/>
        <w:numPr>
          <w:ilvl w:val="0"/>
          <w:numId w:val="1007"/>
        </w:numPr>
      </w:pPr>
      <w:r>
        <w:rPr>
          <w:lang w:val="id"/>
        </w:rPr>
        <w:t xml:space="preserve">Versi dalam rupiah: ____</w:t>
      </w:r>
    </w:p>
    <w:p>
      <w:pPr>
        <w:pStyle w:val="Compact"/>
        <w:numPr>
          <w:ilvl w:val="0"/>
          <w:numId w:val="1007"/>
        </w:numPr>
      </w:pPr>
      <w:r>
        <w:rPr>
          <w:lang w:val="id"/>
        </w:rPr>
        <w:t xml:space="preserve">Versi dengan dampak kumulatif: ____</w:t>
      </w:r>
    </w:p>
    <w:bookmarkEnd w:id="30"/>
    <w:bookmarkStart w:id="31" w:name="bagian-d-susun-komunikasi-pra-peristiwa"/>
    <w:p>
      <w:pPr>
        <w:pStyle w:val="Heading3"/>
      </w:pPr>
      <w:r>
        <w:rPr>
          <w:lang w:val="id"/>
        </w:rPr>
        <w:t xml:space="preserve">Bagian D — Susun komunikasi pra-peristiwa</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jc w:val="right"/>
            </w:pPr>
            <w:r>
              <w:rPr>
                <w:lang w:val="id"/>
              </w:rPr>
              <w:t xml:space="preserve">Nilai</w:t>
            </w:r>
          </w:p>
        </w:tc>
      </w:tr>
      <w:tr>
        <w:tc>
          <w:tcPr/>
          <w:p>
            <w:pPr>
              <w:pStyle w:val="Compact"/>
            </w:pPr>
            <w:r>
              <w:rPr>
                <w:lang w:val="id"/>
              </w:rPr>
              <w:t xml:space="preserve">DD maksimum rata-rata</w:t>
            </w:r>
          </w:p>
        </w:tc>
        <w:tc>
          <w:tcPr/>
          <w:p>
            <w:pPr>
              <w:pStyle w:val="Compact"/>
            </w:pPr>
          </w:p>
        </w:tc>
      </w:tr>
      <w:tr>
        <w:tc>
          <w:tcPr/>
          <w:p>
            <w:pPr>
              <w:pStyle w:val="Compact"/>
            </w:pPr>
            <w:r>
              <w:rPr>
                <w:lang w:val="id"/>
              </w:rPr>
              <w:t xml:space="preserve">DD p95</w:t>
            </w:r>
          </w:p>
        </w:tc>
        <w:tc>
          <w:tcPr/>
          <w:p>
            <w:pPr>
              <w:pStyle w:val="Compact"/>
            </w:pPr>
          </w:p>
        </w:tc>
      </w:tr>
      <w:tr>
        <w:tc>
          <w:tcPr/>
          <w:p>
            <w:pPr>
              <w:pStyle w:val="Compact"/>
            </w:pPr>
            <w:r>
              <w:rPr>
                <w:b/>
                <w:bCs/>
                <w:lang w:val="id"/>
              </w:rPr>
              <w:t xml:space="preserve">Dalam rupiah</w:t>
            </w:r>
          </w:p>
        </w:tc>
        <w:tc>
          <w:tcPr/>
          <w:p>
            <w:pPr>
              <w:pStyle w:val="Compact"/>
            </w:pPr>
          </w:p>
        </w:tc>
      </w:tr>
      <w:tr>
        <w:tc>
          <w:tcPr/>
          <w:p>
            <w:pPr>
              <w:pStyle w:val="Compact"/>
            </w:pPr>
            <w:r>
              <w:rPr>
                <w:lang w:val="id"/>
              </w:rPr>
              <w:t xml:space="preserve">Kenaikan untuk pulih</w:t>
            </w:r>
          </w:p>
        </w:tc>
        <w:tc>
          <w:tcPr/>
          <w:p>
            <w:pPr>
              <w:pStyle w:val="Compact"/>
            </w:pPr>
          </w:p>
        </w:tc>
      </w:tr>
      <w:tr>
        <w:tc>
          <w:tcPr/>
          <w:p>
            <w:pPr>
              <w:pStyle w:val="Compact"/>
            </w:pPr>
            <w:r>
              <w:rPr>
                <w:lang w:val="id"/>
              </w:rPr>
              <w:t xml:space="preserve">Waktu pemulihan</w:t>
            </w:r>
          </w:p>
        </w:tc>
        <w:tc>
          <w:tcPr/>
          <w:p>
            <w:pPr>
              <w:pStyle w:val="Compact"/>
            </w:pPr>
          </w:p>
        </w:tc>
      </w:tr>
      <w:tr>
        <w:tc>
          <w:tcPr/>
          <w:p>
            <w:pPr>
              <w:pStyle w:val="Compact"/>
            </w:pPr>
            <w:r>
              <w:rPr>
                <w:lang w:val="id"/>
              </w:rPr>
              <w:t xml:space="preserve">Peluang tahun rugi/tahun</w:t>
            </w:r>
          </w:p>
        </w:tc>
        <w:tc>
          <w:tcPr/>
          <w:p>
            <w:pPr>
              <w:pStyle w:val="Compact"/>
            </w:pPr>
          </w:p>
        </w:tc>
      </w:tr>
      <w:tr>
        <w:tc>
          <w:tcPr/>
          <w:p>
            <w:pPr>
              <w:pStyle w:val="Compact"/>
            </w:pPr>
            <w:r>
              <w:rPr>
                <w:b/>
                <w:bCs/>
                <w:lang w:val="id"/>
              </w:rPr>
              <w:t xml:space="preserve">Akumulasi atas cakrawala</w:t>
            </w:r>
          </w:p>
        </w:tc>
        <w:tc>
          <w:tcPr/>
          <w:p>
            <w:pPr>
              <w:pStyle w:val="Compact"/>
            </w:pPr>
          </w:p>
        </w:tc>
      </w:tr>
    </w:tbl>
    <w:p>
      <w:pPr>
        <w:pStyle w:val="BodyText"/>
      </w:pPr>
      <w:r>
        <w:rPr>
          <w:b/>
          <w:bCs/>
          <w:lang w:val="id"/>
        </w:rPr>
        <w:t xml:space="preserve">Tulis pernyataan lengkapnya:</w:t>
      </w:r>
      <w:r>
        <w:rPr>
          <w:lang w:val="id"/>
        </w:rPr>
        <w:t xml:space="preserve"> </w:t>
      </w:r>
      <w:r>
        <w:rPr>
          <w:lang w:val="id"/>
        </w:rPr>
        <w:t xml:space="preserve">____</w:t>
      </w:r>
    </w:p>
    <w:bookmarkEnd w:id="31"/>
    <w:bookmarkStart w:id="32" w:name="bagian-e-latih-komunikasi-kinerja-buruk"/>
    <w:p>
      <w:pPr>
        <w:pStyle w:val="Heading3"/>
      </w:pPr>
      <w:r>
        <w:rPr>
          <w:lang w:val="id"/>
        </w:rPr>
        <w:t xml:space="preserve">Bagian E — Latih komunikasi kinerja buruk</w:t>
      </w:r>
    </w:p>
    <w:p>
      <w:pPr>
        <w:pStyle w:val="FirstParagraph"/>
      </w:pPr>
      <w:r>
        <w:rPr>
          <w:lang w:val="id"/>
        </w:rPr>
        <w:t xml:space="preserve">Andaikan portofolio Anda turun ____%.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jc w:val="right"/>
            </w:pPr>
            <w:r>
              <w:rPr>
                <w:lang w:val="id"/>
              </w:rPr>
              <w:t xml:space="preserve">#</w:t>
            </w:r>
          </w:p>
        </w:tc>
        <w:tc>
          <w:tcPr/>
          <w:p>
            <w:pPr>
              <w:pStyle w:val="Compact"/>
            </w:pPr>
            <w:r>
              <w:rPr>
                <w:lang w:val="id"/>
              </w:rPr>
              <w:t xml:space="preserve">Bagian</w:t>
            </w:r>
          </w:p>
        </w:tc>
        <w:tc>
          <w:tcPr/>
          <w:p>
            <w:pPr>
              <w:pStyle w:val="Compact"/>
            </w:pPr>
            <w:r>
              <w:rPr>
                <w:lang w:val="id"/>
              </w:rPr>
              <w:t xml:space="preserve">Kalimat Anda</w:t>
            </w:r>
          </w:p>
        </w:tc>
      </w:tr>
      <w:tr>
        <w:tc>
          <w:tcPr/>
          <w:p>
            <w:pPr>
              <w:pStyle w:val="Compact"/>
              <w:jc w:val="right"/>
            </w:pPr>
            <w:r>
              <w:rPr>
                <w:lang w:val="id"/>
              </w:rPr>
              <w:t xml:space="preserve">1</w:t>
            </w:r>
          </w:p>
        </w:tc>
        <w:tc>
          <w:tcPr/>
          <w:p>
            <w:pPr>
              <w:pStyle w:val="Compact"/>
            </w:pPr>
            <w:r>
              <w:rPr>
                <w:lang w:val="id"/>
              </w:rPr>
              <w:t xml:space="preserve">Angka, tanpa bingkai</w:t>
            </w:r>
          </w:p>
        </w:tc>
        <w:tc>
          <w:tcPr/>
          <w:p>
            <w:pPr>
              <w:pStyle w:val="Compact"/>
            </w:pPr>
          </w:p>
        </w:tc>
      </w:tr>
      <w:tr>
        <w:tc>
          <w:tcPr/>
          <w:p>
            <w:pPr>
              <w:pStyle w:val="Compact"/>
              <w:jc w:val="right"/>
            </w:pPr>
            <w:r>
              <w:rPr>
                <w:lang w:val="id"/>
              </w:rPr>
              <w:t xml:space="preserve">2</w:t>
            </w:r>
          </w:p>
        </w:tc>
        <w:tc>
          <w:tcPr/>
          <w:p>
            <w:pPr>
              <w:pStyle w:val="Compact"/>
            </w:pPr>
            <w:r>
              <w:rPr>
                <w:lang w:val="id"/>
              </w:rPr>
              <w:t xml:space="preserve">Dalam rentang yang diperkirakan?</w:t>
            </w:r>
          </w:p>
        </w:tc>
        <w:tc>
          <w:tcPr/>
          <w:p>
            <w:pPr>
              <w:pStyle w:val="Compact"/>
            </w:pPr>
          </w:p>
        </w:tc>
      </w:tr>
      <w:tr>
        <w:tc>
          <w:tcPr/>
          <w:p>
            <w:pPr>
              <w:pStyle w:val="Compact"/>
              <w:jc w:val="right"/>
            </w:pPr>
            <w:r>
              <w:rPr>
                <w:lang w:val="id"/>
              </w:rPr>
              <w:t xml:space="preserve">3</w:t>
            </w:r>
          </w:p>
        </w:tc>
        <w:tc>
          <w:tcPr/>
          <w:p>
            <w:pPr>
              <w:pStyle w:val="Compact"/>
            </w:pPr>
            <w:r>
              <w:rPr>
                <w:lang w:val="id"/>
              </w:rPr>
              <w:t xml:space="preserve">Apa yang dilakukan kebijakan</w:t>
            </w:r>
          </w:p>
        </w:tc>
        <w:tc>
          <w:tcPr/>
          <w:p>
            <w:pPr>
              <w:pStyle w:val="Compact"/>
            </w:pPr>
          </w:p>
        </w:tc>
      </w:tr>
      <w:tr>
        <w:tc>
          <w:tcPr/>
          <w:p>
            <w:pPr>
              <w:pStyle w:val="Compact"/>
              <w:jc w:val="right"/>
            </w:pPr>
            <w:r>
              <w:rPr>
                <w:lang w:val="id"/>
              </w:rPr>
              <w:t xml:space="preserve">4</w:t>
            </w:r>
          </w:p>
        </w:tc>
        <w:tc>
          <w:tcPr/>
          <w:p>
            <w:pPr>
              <w:pStyle w:val="Compact"/>
            </w:pPr>
            <w:r>
              <w:rPr>
                <w:b/>
                <w:bCs/>
                <w:lang w:val="id"/>
              </w:rPr>
              <w:t xml:space="preserve">Apa yang tidak diketahui</w:t>
            </w:r>
          </w:p>
        </w:tc>
        <w:tc>
          <w:tcPr/>
          <w:p>
            <w:pPr>
              <w:pStyle w:val="Compact"/>
            </w:pPr>
          </w:p>
        </w:tc>
      </w:tr>
      <w:tr>
        <w:tc>
          <w:tcPr/>
          <w:p>
            <w:pPr>
              <w:pStyle w:val="Compact"/>
              <w:jc w:val="right"/>
            </w:pPr>
            <w:r>
              <w:rPr>
                <w:lang w:val="id"/>
              </w:rPr>
              <w:t xml:space="preserve">5</w:t>
            </w:r>
          </w:p>
        </w:tc>
        <w:tc>
          <w:tcPr/>
          <w:p>
            <w:pPr>
              <w:pStyle w:val="Compact"/>
            </w:pPr>
            <w:r>
              <w:rPr>
                <w:lang w:val="id"/>
              </w:rPr>
              <w:t xml:space="preserve">Apa yang memicu perubahan</w:t>
            </w:r>
          </w:p>
        </w:tc>
        <w:tc>
          <w:tcPr/>
          <w:p>
            <w:pPr>
              <w:pStyle w:val="Compact"/>
            </w:pPr>
          </w:p>
        </w:tc>
      </w:tr>
    </w:tbl>
    <w:p>
      <w:pPr>
        <w:pStyle w:val="Compact"/>
        <w:numPr>
          <w:ilvl w:val="0"/>
          <w:numId w:val="1008"/>
        </w:numPr>
      </w:pPr>
      <w:r>
        <w:rPr>
          <w:lang w:val="id"/>
        </w:rPr>
        <w:t xml:space="preserve">Tidak ada janji tentang masa depan</w:t>
      </w:r>
    </w:p>
    <w:p>
      <w:pPr>
        <w:pStyle w:val="Compact"/>
        <w:numPr>
          <w:ilvl w:val="0"/>
          <w:numId w:val="1009"/>
        </w:numPr>
      </w:pPr>
      <w:r>
        <w:rPr>
          <w:lang w:val="id"/>
        </w:rPr>
        <w:t xml:space="preserve">Tidak ada pembelaan panjang</w:t>
      </w:r>
    </w:p>
    <w:p>
      <w:pPr>
        <w:pStyle w:val="Compact"/>
        <w:numPr>
          <w:ilvl w:val="0"/>
          <w:numId w:val="1010"/>
        </w:numPr>
      </w:pPr>
      <w:r>
        <w:rPr>
          <w:lang w:val="id"/>
        </w:rPr>
        <w:t xml:space="preserve">Bagian 4 benar-benar diisi</w:t>
      </w:r>
    </w:p>
    <w:bookmarkEnd w:id="32"/>
    <w:bookmarkStart w:id="33" w:name="bagian-f-protokol-komunikasi"/>
    <w:p>
      <w:pPr>
        <w:pStyle w:val="Heading3"/>
      </w:pPr>
      <w:r>
        <w:rPr>
          <w:lang w:val="id"/>
        </w:rPr>
        <w:t xml:space="preserve">Bagian F — Protokol Komunikasi</w:t>
      </w:r>
    </w:p>
    <w:p>
      <w:pPr>
        <w:pStyle w:val="FirstParagraph"/>
      </w:pPr>
      <w:r>
        <w:rPr>
          <w:lang w:val="id"/>
        </w:rPr>
        <w:t xml:space="preserve">Isi templat §4.8 secara lengkap. Dokumen ini menjadi lampiran</w:t>
      </w:r>
      <w:r>
        <w:rPr>
          <w:lang w:val="id"/>
        </w:rPr>
        <w:t xml:space="preserve"> </w:t>
      </w:r>
      <w:r>
        <w:rPr>
          <w:b/>
          <w:bCs/>
          <w:lang w:val="id"/>
        </w:rPr>
        <w:t xml:space="preserve">Capstone Level 4.</w:t>
      </w:r>
    </w:p>
    <w:p>
      <w:r>
        <w:pict>
          <v:rect style="width:0;height:1.5pt" o:hralign="center" o:hrstd="t" o:hr="t"/>
        </w:pict>
      </w:r>
    </w:p>
    <w:bookmarkEnd w:id="33"/>
    <w:bookmarkEnd w:id="34"/>
    <w:bookmarkStart w:id="35" w:name="bank-soal"/>
    <w:p>
      <w:pPr>
        <w:pStyle w:val="Heading2"/>
      </w:pPr>
      <w:r>
        <w:rPr>
          <w:lang w:val="id"/>
        </w:rPr>
        <w:t xml:space="preserve">7. Bank Soal</w:t>
      </w:r>
    </w:p>
    <w:p>
      <w:pPr>
        <w:pStyle w:val="FirstParagraph"/>
      </w:pPr>
      <w:r>
        <w:rPr>
          <w:i/>
          <w:iCs/>
          <w:lang w:val="id"/>
        </w:rPr>
        <w:t xml:space="preserve">Butir disusun mengikuti urutan materi §4 agar dapat dipakai per sesi, bukan</w:t>
      </w:r>
      <w:r>
        <w:rPr>
          <w:i/>
          <w:iCs/>
          <w:lang w:val="id"/>
        </w:rPr>
        <w:t xml:space="preserve"> </w:t>
      </w:r>
      <w:r>
        <w:rPr>
          <w:i/>
          <w:iCs/>
          <w:lang w:val="id"/>
        </w:rPr>
        <w:t xml:space="preserve">menaik menurut tingkat kognitif.</w:t>
      </w:r>
      <w:r>
        <w:rPr>
          <w:i/>
          <w:iCs/>
          <w:lang w:val="id"/>
        </w:rPr>
        <w:t xml:space="preserve"> </w:t>
      </w:r>
      <w:r>
        <w:rPr>
          <w:b/>
          <w:bCs/>
          <w:i/>
          <w:iCs/>
          <w:lang w:val="id"/>
        </w:rPr>
        <w:t xml:space="preserve">Setiap butir diberi label kognitif</w:t>
      </w:r>
      <w:r>
        <w:rPr>
          <w:i/>
          <w:iCs/>
          <w:lang w:val="id"/>
        </w:rPr>
        <w:t xml:space="preserve">, sehingga</w:t>
      </w:r>
      <w:r>
        <w:rPr>
          <w:i/>
          <w:iCs/>
          <w:lang w:val="id"/>
        </w:rPr>
        <w:t xml:space="preserve"> </w:t>
      </w:r>
      <w:r>
        <w:rPr>
          <w:i/>
          <w:iCs/>
          <w:lang w:val="id"/>
        </w:rPr>
        <w:t xml:space="preserve">fasilitator dapat menyusun kuis pendek menurut bagian §4 yang sedang diajarkan,</w:t>
      </w:r>
      <w:r>
        <w:rPr>
          <w:i/>
          <w:iCs/>
          <w:lang w:val="id"/>
        </w:rPr>
        <w:t xml:space="preserve"> </w:t>
      </w:r>
      <w:r>
        <w:rPr>
          <w:i/>
          <w:iCs/>
          <w:lang w:val="id"/>
        </w:rPr>
        <w:t xml:space="preserve">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8 ·</w:t>
      </w:r>
      <w:r>
        <w:rPr>
          <w:i/>
          <w:iCs/>
          <w:lang w:val="id"/>
        </w:rPr>
        <w:t xml:space="preserve"> </w:t>
      </w:r>
      <w:r>
        <w:rPr>
          <w:b/>
          <w:bCs/>
          <w:i/>
          <w:iCs/>
          <w:lang w:val="id"/>
        </w:rPr>
        <w:t xml:space="preserve">C2</w:t>
      </w:r>
      <w:r>
        <w:rPr>
          <w:i/>
          <w:iCs/>
          <w:lang w:val="id"/>
        </w:rPr>
        <w:t xml:space="preserve"> </w:t>
      </w:r>
      <w:r>
        <w:rPr>
          <w:i/>
          <w:iCs/>
          <w:lang w:val="id"/>
        </w:rPr>
        <w:t xml:space="preserve">Memahami 2 ·</w:t>
      </w:r>
      <w:r>
        <w:rPr>
          <w:i/>
          <w:iCs/>
          <w:lang w:val="id"/>
        </w:rPr>
        <w:t xml:space="preserve"> </w:t>
      </w:r>
      <w:r>
        <w:rPr>
          <w:b/>
          <w:bCs/>
          <w:i/>
          <w:iCs/>
          <w:lang w:val="id"/>
        </w:rPr>
        <w:t xml:space="preserve">C3</w:t>
      </w:r>
      <w:r>
        <w:rPr>
          <w:i/>
          <w:iCs/>
          <w:lang w:val="id"/>
        </w:rPr>
        <w:t xml:space="preserve"> </w:t>
      </w:r>
      <w:r>
        <w:rPr>
          <w:i/>
          <w:iCs/>
          <w:lang w:val="id"/>
        </w:rPr>
        <w:t xml:space="preserve">Menerapkan 6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4.</w:t>
      </w:r>
    </w:p>
    <w:p>
      <w:pPr>
        <w:pStyle w:val="Compact"/>
        <w:numPr>
          <w:ilvl w:val="0"/>
          <w:numId w:val="1011"/>
        </w:numPr>
      </w:pPr>
      <w:r>
        <w:rPr>
          <w:lang w:val="id"/>
        </w:rPr>
        <w:t xml:space="preserve">Sebutkan nilai akhir median untuk investor yang bertahan dan yang keluar pada DD 20%.</w:t>
      </w:r>
      <w:r>
        <w:rPr>
          <w:lang w:val="id"/>
        </w:rPr>
        <w:t xml:space="preserve"> </w:t>
      </w:r>
      <w:r>
        <w:rPr>
          <w:i/>
          <w:iCs/>
          <w:lang w:val="id"/>
        </w:rPr>
        <w:t xml:space="preserve">(C1)</w:t>
      </w:r>
      <w:r>
        <w:rPr>
          <w:lang w:val="id"/>
        </w:rPr>
        <w:t xml:space="preserve"> </w:t>
      </w:r>
      <w:r>
        <w:rPr>
          <w:i/>
          <w:iCs/>
          <w:lang w:val="id"/>
        </w:rPr>
        <w:t xml:space="preserve">(Kunci: 4,032× dan 1,366×)</w:t>
      </w:r>
    </w:p>
    <w:p>
      <w:pPr>
        <w:pStyle w:val="Compact"/>
        <w:numPr>
          <w:ilvl w:val="0"/>
          <w:numId w:val="1011"/>
        </w:numPr>
      </w:pPr>
      <w:r>
        <w:rPr>
          <w:lang w:val="id"/>
        </w:rPr>
        <w:t xml:space="preserve">Hitung rasio keduanya dan nyatakan artinya.</w:t>
      </w:r>
      <w:r>
        <w:rPr>
          <w:lang w:val="id"/>
        </w:rPr>
        <w:t xml:space="preserve"> </w:t>
      </w:r>
      <w:r>
        <w:rPr>
          <w:i/>
          <w:iCs/>
          <w:lang w:val="id"/>
        </w:rPr>
        <w:t xml:space="preserve">(C4)</w:t>
      </w:r>
      <w:r>
        <w:rPr>
          <w:lang w:val="id"/>
        </w:rPr>
        <w:t xml:space="preserve"> </w:t>
      </w:r>
      <w:r>
        <w:rPr>
          <w:i/>
          <w:iCs/>
          <w:lang w:val="id"/>
        </w:rPr>
        <w:t xml:space="preserve">(Kunci:</w:t>
      </w:r>
      <w:r>
        <w:rPr>
          <w:i/>
          <w:iCs/>
          <w:lang w:val="id"/>
        </w:rPr>
        <w:t xml:space="preserve"> </w:t>
      </w:r>
      <m:oMath>
        <m:r>
          <m:t>4</m:t>
        </m:r>
        <m:r>
          <m:rPr>
            <m:sty m:val="p"/>
          </m:rPr>
          <m:t>,</m:t>
        </m:r>
        <m:r>
          <m:t>032</m:t>
        </m:r>
        <m:r>
          <m:rPr>
            <m:sty m:val="p"/>
          </m:rPr>
          <m:t>/</m:t>
        </m:r>
        <m:r>
          <m:t>1</m:t>
        </m:r>
        <m:r>
          <m:rPr>
            <m:sty m:val="p"/>
          </m:rPr>
          <m:t>,</m:t>
        </m:r>
        <m:r>
          <m:t>366</m:t>
        </m:r>
        <m:r>
          <m:rPr>
            <m:sty m:val="p"/>
          </m:rPr>
          <m:t>=</m:t>
        </m:r>
        <m:r>
          <m:t>2</m:t>
        </m:r>
        <m:r>
          <m:rPr>
            <m:sty m:val="p"/>
          </m:rPr>
          <m:t>,</m:t>
        </m:r>
        <m:r>
          <m:t>95</m:t>
        </m:r>
        <m:r>
          <m:rPr>
            <m:sty m:val="p"/>
          </m:rPr>
          <m:t>×</m:t>
        </m:r>
      </m:oMath>
      <w:r>
        <w:rPr>
          <w:i/>
          <w:iCs/>
          <w:lang w:val="id"/>
        </w:rPr>
        <w:t xml:space="preserve">; investor yang bertahan berakhir dengan hampir tiga kali kekayaan, pada portofolio identik)</w:t>
      </w:r>
    </w:p>
    <w:p>
      <w:pPr>
        <w:pStyle w:val="Compact"/>
        <w:numPr>
          <w:ilvl w:val="0"/>
          <w:numId w:val="1011"/>
        </w:numPr>
      </w:pPr>
      <w:r>
        <w:rPr>
          <w:lang w:val="id"/>
        </w:rPr>
        <w:t xml:space="preserve">Pada modal Rp1 miliar, berapa selisihnya dalam rupiah?</w:t>
      </w:r>
      <w:r>
        <w:rPr>
          <w:lang w:val="id"/>
        </w:rPr>
        <w:t xml:space="preserve"> </w:t>
      </w:r>
      <w:r>
        <w:rPr>
          <w:i/>
          <w:iCs/>
          <w:lang w:val="id"/>
        </w:rPr>
        <w:t xml:space="preserve">(C3)</w:t>
      </w:r>
      <w:r>
        <w:rPr>
          <w:lang w:val="id"/>
        </w:rPr>
        <w:t xml:space="preserve"> </w:t>
      </w:r>
      <w:r>
        <w:rPr>
          <w:i/>
          <w:iCs/>
          <w:lang w:val="id"/>
        </w:rPr>
        <w:t xml:space="preserve">(Kunci: Rp4.032.000.000 − Rp1.366.000.000 = Rp2.666.000.000)</w:t>
      </w:r>
    </w:p>
    <w:p>
      <w:pPr>
        <w:pStyle w:val="Compact"/>
        <w:numPr>
          <w:ilvl w:val="0"/>
          <w:numId w:val="1011"/>
        </w:numPr>
      </w:pPr>
      <w:r>
        <w:rPr>
          <w:lang w:val="id"/>
        </w:rPr>
        <w:t xml:space="preserve">Dari mana selisih itu berasal?</w:t>
      </w:r>
      <w:r>
        <w:rPr>
          <w:lang w:val="id"/>
        </w:rPr>
        <w:t xml:space="preserve"> </w:t>
      </w:r>
      <w:r>
        <w:rPr>
          <w:i/>
          <w:iCs/>
          <w:lang w:val="id"/>
        </w:rPr>
        <w:t xml:space="preserve">(C4)</w:t>
      </w:r>
      <w:r>
        <w:rPr>
          <w:lang w:val="id"/>
        </w:rPr>
        <w:t xml:space="preserve"> </w:t>
      </w:r>
      <w:r>
        <w:rPr>
          <w:i/>
          <w:iCs/>
          <w:lang w:val="id"/>
        </w:rPr>
        <w:t xml:space="preserve">(Kunci: bukan dari pemilihan aset, alokasi, atau penentuan waktu — seluruhnya dari apakah investor memahami sebelumnya bahwa drawdown akan datang)</w:t>
      </w:r>
    </w:p>
    <w:p>
      <w:pPr>
        <w:pStyle w:val="Compact"/>
        <w:numPr>
          <w:ilvl w:val="0"/>
          <w:numId w:val="1011"/>
        </w:numPr>
      </w:pPr>
      <w:r>
        <w:rPr>
          <w:lang w:val="id"/>
        </w:rPr>
        <w:t xml:space="preserve">Mengapa frekuensi alami lebih baik daripada persentase?</w:t>
      </w:r>
      <w:r>
        <w:rPr>
          <w:lang w:val="id"/>
        </w:rPr>
        <w:t xml:space="preserve"> </w:t>
      </w:r>
      <w:r>
        <w:rPr>
          <w:i/>
          <w:iCs/>
          <w:lang w:val="id"/>
        </w:rPr>
        <w:t xml:space="preserve">(C2)</w:t>
      </w:r>
      <w:r>
        <w:rPr>
          <w:lang w:val="id"/>
        </w:rPr>
        <w:t xml:space="preserve"> </w:t>
      </w:r>
      <w:r>
        <w:rPr>
          <w:i/>
          <w:iCs/>
          <w:lang w:val="id"/>
        </w:rPr>
        <w:t xml:space="preserve">(Kunci: kajian komunikasi risiko menemukan</w:t>
      </w:r>
      <w:r>
        <w:rPr>
          <w:i/>
          <w:iCs/>
          <w:lang w:val="id"/>
        </w:rPr>
        <w:t xml:space="preserve"> </w:t>
      </w:r>
      <w:r>
        <w:rPr>
          <w:i/>
          <w:iCs/>
          <w:lang w:val="id"/>
        </w:rPr>
        <w:t xml:space="preserve">“1 dari 10”</w:t>
      </w:r>
      <w:r>
        <w:rPr>
          <w:i/>
          <w:iCs/>
          <w:lang w:val="id"/>
        </w:rPr>
        <w:t xml:space="preserve"> </w:t>
      </w:r>
      <w:r>
        <w:rPr>
          <w:i/>
          <w:iCs/>
          <w:lang w:val="id"/>
        </w:rPr>
        <w:t xml:space="preserve">lebih dipahami daripada</w:t>
      </w:r>
      <w:r>
        <w:rPr>
          <w:i/>
          <w:iCs/>
          <w:lang w:val="id"/>
        </w:rPr>
        <w:t xml:space="preserve"> </w:t>
      </w:r>
      <w:r>
        <w:rPr>
          <w:i/>
          <w:iCs/>
          <w:lang w:val="id"/>
        </w:rPr>
        <w:t xml:space="preserve">“10%”</w:t>
      </w:r>
      <w:r>
        <w:rPr>
          <w:i/>
          <w:iCs/>
          <w:lang w:val="id"/>
        </w:rPr>
        <w:t xml:space="preserve">, terutama oleh penerima tanpa latar kuantitatif)</w:t>
      </w:r>
    </w:p>
    <w:p>
      <w:pPr>
        <w:pStyle w:val="Compact"/>
        <w:numPr>
          <w:ilvl w:val="0"/>
          <w:numId w:val="1011"/>
        </w:numPr>
      </w:pPr>
      <w:r>
        <w:rPr>
          <w:lang w:val="id"/>
        </w:rPr>
        <w:t xml:space="preserve">Tuliskan rumus akumulasi peristiwa berulang.</w:t>
      </w:r>
      <w:r>
        <w:rPr>
          <w:lang w:val="id"/>
        </w:rPr>
        <w:t xml:space="preserve"> </w:t>
      </w:r>
      <w:r>
        <w:rPr>
          <w:i/>
          <w:iCs/>
          <w:lang w:val="id"/>
        </w:rPr>
        <w:t xml:space="preserve">(C1)</w:t>
      </w:r>
      <w:r>
        <w:rPr>
          <w:lang w:val="id"/>
        </w:rPr>
        <w:t xml:space="preserve"> </w:t>
      </w:r>
      <w:r>
        <w:rPr>
          <w:i/>
          <w:iCs/>
          <w:lang w:val="id"/>
        </w:rPr>
        <w:t xml:space="preserve">(Kunci:</w:t>
      </w:r>
      <w:r>
        <w:rPr>
          <w:i/>
          <w:iCs/>
          <w:lang w:val="id"/>
        </w:rPr>
        <w:t xml:space="preserve"> </w:t>
      </w:r>
      <m:oMath>
        <m:r>
          <m:t>1</m:t>
        </m:r>
        <m:r>
          <m:rPr>
            <m:sty m:val="p"/>
          </m:rPr>
          <m:t>−</m:t>
        </m:r>
        <m:r>
          <m:rPr>
            <m:sty m:val="p"/>
          </m:rPr>
          <m:t>(</m:t>
        </m:r>
        <m:r>
          <m:t>1</m:t>
        </m:r>
        <m:r>
          <m:rPr>
            <m:sty m:val="p"/>
          </m:rPr>
          <m:t>−</m:t>
        </m:r>
        <m:r>
          <m:t>p</m:t>
        </m:r>
        <m:sSup>
          <m:e>
            <m:r>
              <m:rPr>
                <m:sty m:val="p"/>
              </m:rPr>
              <m:t>)</m:t>
            </m:r>
          </m:e>
          <m:sup>
            <m:r>
              <m:t>n</m:t>
            </m:r>
          </m:sup>
        </m:sSup>
      </m:oMath>
      <w:r>
        <w:rPr>
          <w:i/>
          <w:iCs/>
          <w:lang w:val="id"/>
        </w:rPr>
        <w:t xml:space="preserve">)</w:t>
      </w:r>
    </w:p>
    <w:p>
      <w:pPr>
        <w:pStyle w:val="Compact"/>
        <w:numPr>
          <w:ilvl w:val="0"/>
          <w:numId w:val="1011"/>
        </w:numPr>
      </w:pPr>
      <w:r>
        <w:rPr>
          <w:lang w:val="id"/>
        </w:rPr>
        <w:t xml:space="preserve">Hitung akumulasi untuk</w:t>
      </w:r>
      <w:r>
        <w:rPr>
          <w:lang w:val="id"/>
        </w:rPr>
        <w:t xml:space="preserve"> </w:t>
      </w:r>
      <m:oMath>
        <m:r>
          <m:t>p</m:t>
        </m:r>
      </m:oMath>
      <w:r>
        <w:rPr>
          <w:lang w:val="id"/>
        </w:rPr>
        <w:t xml:space="preserve">=10% atas 30 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9</m:t>
            </m:r>
          </m:e>
          <m:sup>
            <m:r>
              <m:t>30</m:t>
            </m:r>
          </m:sup>
        </m:sSup>
        <m:r>
          <m:rPr>
            <m:sty m:val="p"/>
          </m:rPr>
          <m:t>=</m:t>
        </m:r>
        <m:r>
          <m:t>1</m:t>
        </m:r>
        <m:r>
          <m:rPr>
            <m:sty m:val="p"/>
          </m:rPr>
          <m:t>−</m:t>
        </m:r>
        <m:r>
          <m:t>0</m:t>
        </m:r>
        <m:r>
          <m:rPr>
            <m:sty m:val="p"/>
          </m:rPr>
          <m:t>,</m:t>
        </m:r>
        <m:r>
          <m:t>0424</m:t>
        </m:r>
        <m:r>
          <m:rPr>
            <m:sty m:val="p"/>
          </m:rPr>
          <m:t>=</m:t>
        </m:r>
        <m:r>
          <m:t>95</m:t>
        </m:r>
        <m:r>
          <m:rPr>
            <m:sty m:val="p"/>
          </m:rPr>
          <m:t>,</m:t>
        </m:r>
        <m:r>
          <m:t>8</m:t>
        </m:r>
        <m:r>
          <m:rPr>
            <m:sty m:val="p"/>
          </m:rPr>
          <m:t>%</m:t>
        </m:r>
      </m:oMath>
      <w:r>
        <w:rPr>
          <w:i/>
          <w:iCs/>
          <w:lang w:val="id"/>
        </w:rPr>
        <w:t xml:space="preserve">)</w:t>
      </w:r>
    </w:p>
    <w:p>
      <w:pPr>
        <w:pStyle w:val="Compact"/>
        <w:numPr>
          <w:ilvl w:val="0"/>
          <w:numId w:val="1011"/>
        </w:numPr>
      </w:pPr>
      <w:r>
        <w:rPr>
          <w:lang w:val="id"/>
        </w:rPr>
        <w:t xml:space="preserve">Hitung untuk</w:t>
      </w:r>
      <w:r>
        <w:rPr>
          <w:lang w:val="id"/>
        </w:rPr>
        <w:t xml:space="preserve"> </w:t>
      </w:r>
      <m:oMath>
        <m:r>
          <m:t>p</m:t>
        </m:r>
      </m:oMath>
      <w:r>
        <w:rPr>
          <w:lang w:val="id"/>
        </w:rPr>
        <w:t xml:space="preserve">=5% atas 30 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t>1</m:t>
        </m:r>
        <m:r>
          <m:rPr>
            <m:sty m:val="p"/>
          </m:rPr>
          <m:t>−</m:t>
        </m:r>
        <m:r>
          <m:t>0</m:t>
        </m:r>
        <m:r>
          <m:rPr>
            <m:sty m:val="p"/>
          </m:rPr>
          <m:t>,</m:t>
        </m:r>
        <m:sSup>
          <m:e>
            <m:r>
              <m:t>95</m:t>
            </m:r>
          </m:e>
          <m:sup>
            <m:r>
              <m:t>30</m:t>
            </m:r>
          </m:sup>
        </m:sSup>
        <m:r>
          <m:rPr>
            <m:sty m:val="p"/>
          </m:rPr>
          <m:t>=</m:t>
        </m:r>
        <m:r>
          <m:t>78</m:t>
        </m:r>
        <m:r>
          <m:rPr>
            <m:sty m:val="p"/>
          </m:rPr>
          <m:t>,</m:t>
        </m:r>
        <m:r>
          <m:t>5</m:t>
        </m:r>
        <m:r>
          <m:rPr>
            <m:sty m:val="p"/>
          </m:rPr>
          <m:t>%</m:t>
        </m:r>
      </m:oMath>
      <w:r>
        <w:rPr>
          <w:i/>
          <w:iCs/>
          <w:lang w:val="id"/>
        </w:rPr>
        <w:t xml:space="preserve">)</w:t>
      </w:r>
    </w:p>
    <w:p>
      <w:pPr>
        <w:pStyle w:val="Compact"/>
        <w:numPr>
          <w:ilvl w:val="0"/>
          <w:numId w:val="1011"/>
        </w:numPr>
      </w:pPr>
      <w:r>
        <w:rPr>
          <w:lang w:val="id"/>
        </w:rPr>
        <w:t xml:space="preserve">Mengapa menyatakan probabilitas tahunan saja menyesatkan?</w:t>
      </w:r>
      <w:r>
        <w:rPr>
          <w:lang w:val="id"/>
        </w:rPr>
        <w:t xml:space="preserve"> </w:t>
      </w:r>
      <w:r>
        <w:rPr>
          <w:i/>
          <w:iCs/>
          <w:lang w:val="id"/>
        </w:rPr>
        <w:t xml:space="preserve">(C4)</w:t>
      </w:r>
      <w:r>
        <w:rPr>
          <w:lang w:val="id"/>
        </w:rPr>
        <w:t xml:space="preserve"> </w:t>
      </w:r>
      <w:r>
        <w:rPr>
          <w:i/>
          <w:iCs/>
          <w:lang w:val="id"/>
        </w:rPr>
        <w:t xml:space="preserve">(Kunci: menyesatkan melalui kelalaian — menghilangkan transformasi yang membuat angkanya relevan bagi keputusan penerima)</w:t>
      </w:r>
    </w:p>
    <w:p>
      <w:pPr>
        <w:pStyle w:val="Compact"/>
        <w:numPr>
          <w:ilvl w:val="0"/>
          <w:numId w:val="1011"/>
        </w:numPr>
      </w:pPr>
      <w:r>
        <w:rPr>
          <w:lang w:val="id"/>
        </w:rPr>
        <w:t xml:space="preserve">Sebutkan empat aturan menyatakan probabilitas.</w:t>
      </w:r>
      <w:r>
        <w:rPr>
          <w:lang w:val="id"/>
        </w:rPr>
        <w:t xml:space="preserve"> </w:t>
      </w:r>
      <w:r>
        <w:rPr>
          <w:i/>
          <w:iCs/>
          <w:lang w:val="id"/>
        </w:rPr>
        <w:t xml:space="preserve">(C1)</w:t>
      </w:r>
      <w:r>
        <w:rPr>
          <w:lang w:val="id"/>
        </w:rPr>
        <w:t xml:space="preserve"> </w:t>
      </w:r>
      <w:r>
        <w:rPr>
          <w:i/>
          <w:iCs/>
          <w:lang w:val="id"/>
        </w:rPr>
        <w:t xml:space="preserve">(Kunci: frekuensi alami; cakrawala penerima; kedua sisi; akumulasi untuk peristiwa berulang)</w:t>
      </w:r>
    </w:p>
    <w:p>
      <w:pPr>
        <w:pStyle w:val="Compact"/>
        <w:numPr>
          <w:ilvl w:val="0"/>
          <w:numId w:val="1011"/>
        </w:numPr>
      </w:pPr>
      <w:r>
        <w:rPr>
          <w:lang w:val="id"/>
        </w:rPr>
        <w:t xml:space="preserve">Mengapa tidak ada bingkai netral, dan apa konsekuensinya?</w:t>
      </w:r>
      <w:r>
        <w:rPr>
          <w:lang w:val="id"/>
        </w:rPr>
        <w:t xml:space="preserve"> </w:t>
      </w:r>
      <w:r>
        <w:rPr>
          <w:i/>
          <w:iCs/>
          <w:lang w:val="id"/>
        </w:rPr>
        <w:t xml:space="preserve">(C4)</w:t>
      </w:r>
      <w:r>
        <w:rPr>
          <w:lang w:val="id"/>
        </w:rPr>
        <w:t xml:space="preserve"> </w:t>
      </w:r>
      <w:r>
        <w:rPr>
          <w:i/>
          <w:iCs/>
          <w:lang w:val="id"/>
        </w:rPr>
        <w:t xml:space="preserve">(Kunci: setiap pernyataan memiliki bingkai; kewajiban bukan mencari yang netral melainkan memilih yang membuat penerima memahami apa yang dipertaruhkan)</w:t>
      </w:r>
    </w:p>
    <w:p>
      <w:pPr>
        <w:pStyle w:val="Compact"/>
        <w:numPr>
          <w:ilvl w:val="0"/>
          <w:numId w:val="1011"/>
        </w:numPr>
      </w:pPr>
      <w:r>
        <w:rPr>
          <w:lang w:val="id"/>
        </w:rPr>
        <w:t xml:space="preserve">Tuliskan uji bingkai terbalik.</w:t>
      </w:r>
      <w:r>
        <w:rPr>
          <w:lang w:val="id"/>
        </w:rPr>
        <w:t xml:space="preserve"> </w:t>
      </w:r>
      <w:r>
        <w:rPr>
          <w:i/>
          <w:iCs/>
          <w:lang w:val="id"/>
        </w:rPr>
        <w:t xml:space="preserve">(C1)</w:t>
      </w:r>
      <w:r>
        <w:rPr>
          <w:lang w:val="id"/>
        </w:rPr>
        <w:t xml:space="preserve"> </w:t>
      </w:r>
      <w:r>
        <w:rPr>
          <w:i/>
          <w:iCs/>
          <w:lang w:val="id"/>
        </w:rPr>
        <w:t xml:space="preserve">(Kunci: bila pesan hanya meyakinkan dalam satu bingkai, bingkai itu sedang melakukan pekerjaan yang seharusnya dilakukan bukti)</w:t>
      </w:r>
    </w:p>
    <w:p>
      <w:pPr>
        <w:pStyle w:val="Compact"/>
        <w:numPr>
          <w:ilvl w:val="0"/>
          <w:numId w:val="1011"/>
        </w:numPr>
      </w:pPr>
      <w:r>
        <w:rPr>
          <w:lang w:val="id"/>
        </w:rPr>
        <w:t xml:space="preserve">Nyatakan</w:t>
      </w:r>
      <w:r>
        <w:rPr>
          <w:lang w:val="id"/>
        </w:rPr>
        <w:t xml:space="preserve"> </w:t>
      </w:r>
      <w:r>
        <w:rPr>
          <w:lang w:val="id"/>
        </w:rPr>
        <w:t xml:space="preserve">“drawdown maksimum 30%”</w:t>
      </w:r>
      <w:r>
        <w:rPr>
          <w:lang w:val="id"/>
        </w:rPr>
        <w:t xml:space="preserve"> </w:t>
      </w:r>
      <w:r>
        <w:rPr>
          <w:lang w:val="id"/>
        </w:rPr>
        <w:t xml:space="preserve">dalam dua bingkai lain pada modal Rp1 miliar.</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w:r>
        <w:rPr>
          <w:i/>
          <w:iCs/>
          <w:lang w:val="id"/>
        </w:rPr>
        <w:t xml:space="preserve">“turun menjadi Rp700.000.000”</w:t>
      </w:r>
      <w:r>
        <w:rPr>
          <w:i/>
          <w:iCs/>
          <w:lang w:val="id"/>
        </w:rPr>
        <w:t xml:space="preserve">;</w:t>
      </w:r>
      <w:r>
        <w:rPr>
          <w:i/>
          <w:iCs/>
          <w:lang w:val="id"/>
        </w:rPr>
        <w:t xml:space="preserve"> </w:t>
      </w:r>
      <w:r>
        <w:rPr>
          <w:i/>
          <w:iCs/>
          <w:lang w:val="id"/>
        </w:rPr>
        <w:t xml:space="preserve">“pulih memerlukan kenaikan 42,86%, sekitar 4,63 tahun pada 8%”</w:t>
      </w:r>
      <w:r>
        <w:rPr>
          <w:i/>
          <w:iCs/>
          <w:lang w:val="id"/>
        </w:rPr>
        <w:t xml:space="preserve">)</w:t>
      </w:r>
    </w:p>
    <w:p>
      <w:pPr>
        <w:pStyle w:val="Compact"/>
        <w:numPr>
          <w:ilvl w:val="0"/>
          <w:numId w:val="1011"/>
        </w:numPr>
      </w:pPr>
      <w:r>
        <w:rPr>
          <w:lang w:val="id"/>
        </w:rPr>
        <w:t xml:space="preserve">Hitung waktu pemulihan dari DD 30% pada 8%/tahun.</w:t>
      </w:r>
      <w:r>
        <w:rPr>
          <w:lang w:val="id"/>
        </w:rPr>
        <w:t xml:space="preserve"> </w:t>
      </w:r>
      <w:r>
        <w:rPr>
          <w:i/>
          <w:iCs/>
          <w:lang w:val="id"/>
        </w:rPr>
        <w:t xml:space="preserve">(C3)</w:t>
      </w:r>
      <w:r>
        <w:rPr>
          <w:lang w:val="id"/>
        </w:rPr>
        <w:t xml:space="preserve"> </w:t>
      </w:r>
      <w:r>
        <w:rPr>
          <w:i/>
          <w:iCs/>
          <w:lang w:val="id"/>
        </w:rPr>
        <w:t xml:space="preserve">(Kunci:</w:t>
      </w:r>
      <w:r>
        <w:rPr>
          <w:i/>
          <w:iCs/>
          <w:lang w:val="id"/>
        </w:rPr>
        <w:t xml:space="preserve"> </w:t>
      </w:r>
      <m:oMath>
        <m:r>
          <m:rPr>
            <m:sty m:val="p"/>
          </m:rPr>
          <m:t>ln</m:t>
        </m:r>
        <m:r>
          <m:rPr>
            <m:sty m:val="p"/>
          </m:rPr>
          <m:t>(</m:t>
        </m:r>
        <m:r>
          <m:t>1</m:t>
        </m:r>
        <m:r>
          <m:rPr>
            <m:sty m:val="p"/>
          </m:rPr>
          <m:t>/</m:t>
        </m:r>
        <m:r>
          <m:t>0</m:t>
        </m:r>
        <m:r>
          <m:rPr>
            <m:sty m:val="p"/>
          </m:rPr>
          <m:t>,</m:t>
        </m:r>
        <m:r>
          <m:t>70</m:t>
        </m:r>
        <m:r>
          <m:rPr>
            <m:sty m:val="p"/>
          </m:rPr>
          <m:t>)</m:t>
        </m:r>
        <m:r>
          <m:rPr>
            <m:sty m:val="p"/>
          </m:rPr>
          <m:t>/</m:t>
        </m:r>
        <m:r>
          <m:rPr>
            <m:sty m:val="p"/>
          </m:rPr>
          <m:t>ln</m:t>
        </m:r>
        <m:r>
          <m:t>1</m:t>
        </m:r>
        <m:r>
          <m:rPr>
            <m:sty m:val="p"/>
          </m:rPr>
          <m:t>,</m:t>
        </m:r>
        <m:r>
          <m:t>08</m:t>
        </m:r>
        <m:r>
          <m:rPr>
            <m:sty m:val="p"/>
          </m:rPr>
          <m:t>=</m:t>
        </m:r>
        <m:r>
          <m:t>0</m:t>
        </m:r>
        <m:r>
          <m:rPr>
            <m:sty m:val="p"/>
          </m:rPr>
          <m:t>,</m:t>
        </m:r>
        <m:r>
          <m:t>3567</m:t>
        </m:r>
        <m:r>
          <m:rPr>
            <m:sty m:val="p"/>
          </m:rPr>
          <m:t>/</m:t>
        </m:r>
        <m:r>
          <m:t>0</m:t>
        </m:r>
        <m:r>
          <m:rPr>
            <m:sty m:val="p"/>
          </m:rPr>
          <m:t>,</m:t>
        </m:r>
        <m:r>
          <m:t>07696</m:t>
        </m:r>
        <m:r>
          <m:rPr>
            <m:sty m:val="p"/>
          </m:rPr>
          <m:t>=</m:t>
        </m:r>
        <m:r>
          <m:t>4</m:t>
        </m:r>
        <m:r>
          <m:rPr>
            <m:sty m:val="p"/>
          </m:rPr>
          <m:t>,</m:t>
        </m:r>
        <m:r>
          <m:t>63</m:t>
        </m:r>
      </m:oMath>
      <w:r>
        <w:rPr>
          <w:i/>
          <w:iCs/>
          <w:lang w:val="id"/>
        </w:rPr>
        <w:t xml:space="preserve"> </w:t>
      </w:r>
      <w:r>
        <w:rPr>
          <w:i/>
          <w:iCs/>
          <w:lang w:val="id"/>
        </w:rPr>
        <w:t xml:space="preserve">tahun)</w:t>
      </w:r>
    </w:p>
    <w:p>
      <w:pPr>
        <w:pStyle w:val="Compact"/>
        <w:numPr>
          <w:ilvl w:val="0"/>
          <w:numId w:val="1011"/>
        </w:numPr>
      </w:pPr>
      <w:r>
        <w:rPr>
          <w:lang w:val="id"/>
        </w:rPr>
        <w:t xml:space="preserve">Mengapa komunikasi saat drawdown terlambat?</w:t>
      </w:r>
      <w:r>
        <w:rPr>
          <w:lang w:val="id"/>
        </w:rPr>
        <w:t xml:space="preserve"> </w:t>
      </w:r>
      <w:r>
        <w:rPr>
          <w:i/>
          <w:iCs/>
          <w:lang w:val="id"/>
        </w:rPr>
        <w:t xml:space="preserve">(C4)</w:t>
      </w:r>
      <w:r>
        <w:rPr>
          <w:lang w:val="id"/>
        </w:rPr>
        <w:t xml:space="preserve"> </w:t>
      </w:r>
      <w:r>
        <w:rPr>
          <w:i/>
          <w:iCs/>
          <w:lang w:val="id"/>
        </w:rPr>
        <w:t xml:space="preserve">(Kunci: penerima sedang rugi, tidak tidur nyenyak, membaca berita buruk — bukan keadaan untuk menerima informasi statistik baru)</w:t>
      </w:r>
    </w:p>
    <w:p>
      <w:pPr>
        <w:pStyle w:val="Compact"/>
        <w:numPr>
          <w:ilvl w:val="0"/>
          <w:numId w:val="1011"/>
        </w:numPr>
      </w:pPr>
      <w:r>
        <w:rPr>
          <w:lang w:val="id"/>
        </w:rPr>
        <w:t xml:space="preserve">Sebutkan lima hal yang harus dikomunikasikan sebelum modal ditempatkan.</w:t>
      </w:r>
      <w:r>
        <w:rPr>
          <w:lang w:val="id"/>
        </w:rPr>
        <w:t xml:space="preserve"> </w:t>
      </w:r>
      <w:r>
        <w:rPr>
          <w:i/>
          <w:iCs/>
          <w:lang w:val="id"/>
        </w:rPr>
        <w:t xml:space="preserve">(C1)</w:t>
      </w:r>
      <w:r>
        <w:rPr>
          <w:lang w:val="id"/>
        </w:rPr>
        <w:t xml:space="preserve"> </w:t>
      </w:r>
      <w:r>
        <w:rPr>
          <w:i/>
          <w:iCs/>
          <w:lang w:val="id"/>
        </w:rPr>
        <w:t xml:space="preserve">(Kunci: DD maksimum rata-rata dan p95; lama pemulihan; frekuensi tahun rugi dan akumulasinya; apa yang akan dan tidak akan dilakukan; berapa lama sebelum kinerja dapat dinilai)</w:t>
      </w:r>
    </w:p>
    <w:p>
      <w:pPr>
        <w:pStyle w:val="Compact"/>
        <w:numPr>
          <w:ilvl w:val="0"/>
          <w:numId w:val="1011"/>
        </w:numPr>
      </w:pPr>
      <w:r>
        <w:rPr>
          <w:lang w:val="id"/>
        </w:rPr>
        <w:t xml:space="preserve">Butir mana yang paling sering hilang dan paling menentukan?</w:t>
      </w:r>
      <w:r>
        <w:rPr>
          <w:lang w:val="id"/>
        </w:rPr>
        <w:t xml:space="preserve"> </w:t>
      </w:r>
      <w:r>
        <w:rPr>
          <w:i/>
          <w:iCs/>
          <w:lang w:val="id"/>
        </w:rPr>
        <w:t xml:space="preserve">(C5)</w:t>
      </w:r>
      <w:r>
        <w:rPr>
          <w:lang w:val="id"/>
        </w:rPr>
        <w:t xml:space="preserve"> </w:t>
      </w:r>
      <w:r>
        <w:rPr>
          <w:i/>
          <w:iCs/>
          <w:lang w:val="id"/>
        </w:rPr>
        <w:t xml:space="preserve">(Kunci: butir 4 — apa yang akan dan tidak akan dilakukan; penerima yang tahu kebijakannya melarang perubahan menghadapi drawdown dengan kerangka siap)</w:t>
      </w:r>
    </w:p>
    <w:p>
      <w:pPr>
        <w:pStyle w:val="Compact"/>
        <w:numPr>
          <w:ilvl w:val="0"/>
          <w:numId w:val="1011"/>
        </w:numPr>
      </w:pPr>
      <w:r>
        <w:rPr>
          <w:lang w:val="id"/>
        </w:rPr>
        <w:t xml:space="preserve">Apa fungsi tanda tangan pada pernyataan pra-peristiwa?</w:t>
      </w:r>
      <w:r>
        <w:rPr>
          <w:lang w:val="id"/>
        </w:rPr>
        <w:t xml:space="preserve"> </w:t>
      </w:r>
      <w:r>
        <w:rPr>
          <w:i/>
          <w:iCs/>
          <w:lang w:val="id"/>
        </w:rPr>
        <w:t xml:space="preserve">(C2)</w:t>
      </w:r>
      <w:r>
        <w:rPr>
          <w:lang w:val="id"/>
        </w:rPr>
        <w:t xml:space="preserve"> </w:t>
      </w:r>
      <w:r>
        <w:rPr>
          <w:i/>
          <w:iCs/>
          <w:lang w:val="id"/>
        </w:rPr>
        <w:t xml:space="preserve">(Kunci: alat kognitif, bukan perlindungan hukum — menuliskan dan menandatangani mengubah hubungan penerima dengan informasi, dan memberi rujukan konkret saat peristiwa tiba)</w:t>
      </w:r>
    </w:p>
    <w:p>
      <w:pPr>
        <w:pStyle w:val="Compact"/>
        <w:numPr>
          <w:ilvl w:val="0"/>
          <w:numId w:val="1011"/>
        </w:numPr>
      </w:pPr>
      <w:r>
        <w:rPr>
          <w:lang w:val="id"/>
        </w:rPr>
        <w:t xml:space="preserve">Sebutkan dua kesalahan berlawanan dalam mengomunikasikan kinerja buruk.</w:t>
      </w:r>
      <w:r>
        <w:rPr>
          <w:lang w:val="id"/>
        </w:rPr>
        <w:t xml:space="preserve"> </w:t>
      </w:r>
      <w:r>
        <w:rPr>
          <w:i/>
          <w:iCs/>
          <w:lang w:val="id"/>
        </w:rPr>
        <w:t xml:space="preserve">(C1)</w:t>
      </w:r>
      <w:r>
        <w:rPr>
          <w:lang w:val="id"/>
        </w:rPr>
        <w:t xml:space="preserve"> </w:t>
      </w:r>
      <w:r>
        <w:rPr>
          <w:i/>
          <w:iCs/>
          <w:lang w:val="id"/>
        </w:rPr>
        <w:t xml:space="preserve">(Kunci: meremehkan (</w:t>
      </w:r>
      <w:r>
        <w:rPr>
          <w:i/>
          <w:iCs/>
          <w:lang w:val="id"/>
        </w:rPr>
        <w:t xml:space="preserve">“hanya sementara”</w:t>
      </w:r>
      <w:r>
        <w:rPr>
          <w:i/>
          <w:iCs/>
          <w:lang w:val="id"/>
        </w:rPr>
        <w:t xml:space="preserve">) dan membenarkan berlebihan (penjelasan panjang yang terdengar seperti pembelaan))</w:t>
      </w:r>
    </w:p>
    <w:p>
      <w:pPr>
        <w:pStyle w:val="Compact"/>
        <w:numPr>
          <w:ilvl w:val="0"/>
          <w:numId w:val="1011"/>
        </w:numPr>
      </w:pPr>
      <w:r>
        <w:rPr>
          <w:lang w:val="id"/>
        </w:rPr>
        <w:t xml:space="preserve">Sebutkan lima bagian struktur komunikasi kinerja buruk, berurutan.</w:t>
      </w:r>
      <w:r>
        <w:rPr>
          <w:lang w:val="id"/>
        </w:rPr>
        <w:t xml:space="preserve"> </w:t>
      </w:r>
      <w:r>
        <w:rPr>
          <w:i/>
          <w:iCs/>
          <w:lang w:val="id"/>
        </w:rPr>
        <w:t xml:space="preserve">(C1)</w:t>
      </w:r>
      <w:r>
        <w:rPr>
          <w:lang w:val="id"/>
        </w:rPr>
        <w:t xml:space="preserve"> </w:t>
      </w:r>
      <w:r>
        <w:rPr>
          <w:i/>
          <w:iCs/>
          <w:lang w:val="id"/>
        </w:rPr>
        <w:t xml:space="preserve">(Kunci: angka tanpa bingkai; apakah dalam rentang yang diperkirakan; apa yang dilakukan kebijakan; apa yang tidak diketahui; apa yang memicu perubahan)</w:t>
      </w:r>
    </w:p>
    <w:p>
      <w:pPr>
        <w:pStyle w:val="Compact"/>
        <w:numPr>
          <w:ilvl w:val="0"/>
          <w:numId w:val="1011"/>
        </w:numPr>
      </w:pPr>
      <w:r>
        <w:rPr>
          <w:lang w:val="id"/>
        </w:rPr>
        <w:t xml:space="preserve">Mengapa Bagian 4 (</w:t>
      </w:r>
      <w:r>
        <w:rPr>
          <w:lang w:val="id"/>
        </w:rPr>
        <w:t xml:space="preserve">“apa yang tidak diketahui”</w:t>
      </w:r>
      <w:r>
        <w:rPr>
          <w:lang w:val="id"/>
        </w:rPr>
        <w:t xml:space="preserve">) tidak melemahkan?</w:t>
      </w:r>
      <w:r>
        <w:rPr>
          <w:lang w:val="id"/>
        </w:rPr>
        <w:t xml:space="preserve"> </w:t>
      </w:r>
      <w:r>
        <w:rPr>
          <w:i/>
          <w:iCs/>
          <w:lang w:val="id"/>
        </w:rPr>
        <w:t xml:space="preserve">(C5)</w:t>
      </w:r>
      <w:r>
        <w:rPr>
          <w:lang w:val="id"/>
        </w:rPr>
        <w:t xml:space="preserve"> </w:t>
      </w:r>
      <w:r>
        <w:rPr>
          <w:i/>
          <w:iCs/>
          <w:lang w:val="id"/>
        </w:rPr>
        <w:t xml:space="preserve">(Kunci: penerima yang diberi tahu apa yang tidak diketahui mempercayai apa yang dinyatakan diketahui; penyampai yang tampak tahu segalanya kehilangan kredibilitas pada kesalahan pertama)</w:t>
      </w:r>
    </w:p>
    <w:p>
      <w:pPr>
        <w:pStyle w:val="Compact"/>
        <w:numPr>
          <w:ilvl w:val="0"/>
          <w:numId w:val="1011"/>
        </w:numPr>
      </w:pPr>
      <w:r>
        <w:rPr>
          <w:lang w:val="id"/>
        </w:rPr>
        <w:t xml:space="preserve">Sebutkan enam bentuk komunikasi yang dilarang.</w:t>
      </w:r>
      <w:r>
        <w:rPr>
          <w:lang w:val="id"/>
        </w:rPr>
        <w:t xml:space="preserve"> </w:t>
      </w:r>
      <w:r>
        <w:rPr>
          <w:i/>
          <w:iCs/>
          <w:lang w:val="id"/>
        </w:rPr>
        <w:t xml:space="preserve">(C1)</w:t>
      </w:r>
      <w:r>
        <w:rPr>
          <w:lang w:val="id"/>
        </w:rPr>
        <w:t xml:space="preserve"> </w:t>
      </w:r>
      <w:r>
        <w:rPr>
          <w:i/>
          <w:iCs/>
          <w:lang w:val="id"/>
        </w:rPr>
        <w:t xml:space="preserve">(Kunci: menjanjikan hasil; backtest sebagai rekam jejak; kinerja tanpa ukuran sampel; kesaksian sebagai bukti; probabilitas tahunan tanpa akumulasi; urgensi buatan)</w:t>
      </w:r>
    </w:p>
    <w:p>
      <w:pPr>
        <w:pStyle w:val="Compact"/>
        <w:numPr>
          <w:ilvl w:val="0"/>
          <w:numId w:val="1011"/>
        </w:numPr>
      </w:pPr>
      <w:r>
        <w:rPr>
          <w:lang w:val="id"/>
        </w:rPr>
        <w:t xml:space="preserve">Mengapa urgensi buatan melanggar kepentingan penerima?</w:t>
      </w:r>
      <w:r>
        <w:rPr>
          <w:lang w:val="id"/>
        </w:rPr>
        <w:t xml:space="preserve"> </w:t>
      </w:r>
      <w:r>
        <w:rPr>
          <w:i/>
          <w:iCs/>
          <w:lang w:val="id"/>
        </w:rPr>
        <w:t xml:space="preserve">(C5)</w:t>
      </w:r>
      <w:r>
        <w:rPr>
          <w:lang w:val="id"/>
        </w:rPr>
        <w:t xml:space="preserve"> </w:t>
      </w:r>
      <w:r>
        <w:rPr>
          <w:i/>
          <w:iCs/>
          <w:lang w:val="id"/>
        </w:rPr>
        <w:t xml:space="preserve">(Kunci: tekanan waktu mengurangi kualitas pertimbangan pada keputusan yang memengaruhi kekayaan puluhan tahun — merugikan penerima demi kepentingan penyampai)</w:t>
      </w:r>
    </w:p>
    <w:p>
      <w:pPr>
        <w:pStyle w:val="Compact"/>
        <w:numPr>
          <w:ilvl w:val="0"/>
          <w:numId w:val="1011"/>
        </w:numPr>
      </w:pPr>
      <w:r>
        <w:rPr>
          <w:lang w:val="id"/>
        </w:rPr>
        <w:t xml:space="preserve">Portofolio Rp1 miliar, DD p95 52%. Hitung nilai di titik terburuk, kenaikan untuk pulih, dan waktu pemulihan</w:t>
      </w:r>
      <w:r>
        <w:rPr>
          <w:lang w:val="id"/>
        </w:rPr>
        <w:t xml:space="preserve"> </w:t>
      </w:r>
      <w:r>
        <w:rPr>
          <w:lang w:val="id"/>
        </w:rPr>
        <w:t xml:space="preserve">@8</w:t>
      </w:r>
      <w:r>
        <w:rPr>
          <w:lang w:val="id"/>
        </w:rPr>
        <w:t xml:space="preserve">%.</w:t>
      </w:r>
      <w:r>
        <w:rPr>
          <w:lang w:val="id"/>
        </w:rPr>
        <w:t xml:space="preserve"> </w:t>
      </w:r>
      <w:r>
        <w:rPr>
          <w:i/>
          <w:iCs/>
          <w:lang w:val="id"/>
        </w:rPr>
        <w:t xml:space="preserve">(C3)</w:t>
      </w:r>
      <w:r>
        <w:rPr>
          <w:lang w:val="id"/>
        </w:rPr>
        <w:t xml:space="preserve"> </w:t>
      </w:r>
      <w:r>
        <w:rPr>
          <w:i/>
          <w:iCs/>
          <w:lang w:val="id"/>
        </w:rPr>
        <w:t xml:space="preserve">(Kunci: Rp480.000.000;</w:t>
      </w:r>
      <w:r>
        <w:rPr>
          <w:i/>
          <w:iCs/>
          <w:lang w:val="id"/>
        </w:rPr>
        <w:t xml:space="preserve"> </w:t>
      </w:r>
      <m:oMath>
        <m:r>
          <m:t>1</m:t>
        </m:r>
        <m:r>
          <m:rPr>
            <m:sty m:val="p"/>
          </m:rPr>
          <m:t>/</m:t>
        </m:r>
        <m:r>
          <m:t>0</m:t>
        </m:r>
        <m:r>
          <m:rPr>
            <m:sty m:val="p"/>
          </m:rPr>
          <m:t>,</m:t>
        </m:r>
        <m:r>
          <m:t>48</m:t>
        </m:r>
        <m:r>
          <m:rPr>
            <m:sty m:val="p"/>
          </m:rPr>
          <m:t>−</m:t>
        </m:r>
        <m:r>
          <m:t>1</m:t>
        </m:r>
        <m:r>
          <m:rPr>
            <m:sty m:val="p"/>
          </m:rPr>
          <m:t>=</m:t>
        </m:r>
        <m:r>
          <m:t>108</m:t>
        </m:r>
        <m:r>
          <m:rPr>
            <m:sty m:val="p"/>
          </m:rPr>
          <m:t>,</m:t>
        </m:r>
        <m:r>
          <m:t>33</m:t>
        </m:r>
        <m:r>
          <m:rPr>
            <m:sty m:val="p"/>
          </m:rPr>
          <m:t>%</m:t>
        </m:r>
      </m:oMath>
      <w:r>
        <w:rPr>
          <w:i/>
          <w:iCs/>
          <w:lang w:val="id"/>
        </w:rPr>
        <w:t xml:space="preserve">;</w:t>
      </w:r>
      <w:r>
        <w:rPr>
          <w:i/>
          <w:iCs/>
          <w:lang w:val="id"/>
        </w:rPr>
        <w:t xml:space="preserve"> </w:t>
      </w:r>
      <m:oMath>
        <m:r>
          <m:rPr>
            <m:sty m:val="p"/>
          </m:rPr>
          <m:t>ln</m:t>
        </m:r>
        <m:r>
          <m:rPr>
            <m:sty m:val="p"/>
          </m:rPr>
          <m:t>(</m:t>
        </m:r>
        <m:r>
          <m:t>1</m:t>
        </m:r>
        <m:r>
          <m:rPr>
            <m:sty m:val="p"/>
          </m:rPr>
          <m:t>/</m:t>
        </m:r>
        <m:r>
          <m:t>0</m:t>
        </m:r>
        <m:r>
          <m:rPr>
            <m:sty m:val="p"/>
          </m:rPr>
          <m:t>,</m:t>
        </m:r>
        <m:r>
          <m:t>48</m:t>
        </m:r>
        <m:r>
          <m:rPr>
            <m:sty m:val="p"/>
          </m:rPr>
          <m:t>)</m:t>
        </m:r>
        <m:r>
          <m:rPr>
            <m:sty m:val="p"/>
          </m:rPr>
          <m:t>/</m:t>
        </m:r>
        <m:r>
          <m:rPr>
            <m:sty m:val="p"/>
          </m:rPr>
          <m:t>ln</m:t>
        </m:r>
        <m:r>
          <m:t>1</m:t>
        </m:r>
        <m:r>
          <m:rPr>
            <m:sty m:val="p"/>
          </m:rPr>
          <m:t>,</m:t>
        </m:r>
        <m:r>
          <m:t>08</m:t>
        </m:r>
        <m:r>
          <m:rPr>
            <m:sty m:val="p"/>
          </m:rPr>
          <m:t>=</m:t>
        </m:r>
        <m:r>
          <m:t>9</m:t>
        </m:r>
        <m:r>
          <m:rPr>
            <m:sty m:val="p"/>
          </m:rPr>
          <m:t>,</m:t>
        </m:r>
        <m:r>
          <m:t>54</m:t>
        </m:r>
      </m:oMath>
      <w:r>
        <w:rPr>
          <w:i/>
          <w:iCs/>
          <w:lang w:val="id"/>
        </w:rPr>
        <w:t xml:space="preserve"> </w:t>
      </w:r>
      <w:r>
        <w:rPr>
          <w:i/>
          <w:iCs/>
          <w:lang w:val="id"/>
        </w:rPr>
        <w:t xml:space="preserve">tahun)</w:t>
      </w:r>
    </w:p>
    <w:p>
      <w:pPr>
        <w:pStyle w:val="Compact"/>
        <w:numPr>
          <w:ilvl w:val="0"/>
          <w:numId w:val="1011"/>
        </w:numPr>
      </w:pPr>
      <w:r>
        <w:rPr>
          <w:lang w:val="id"/>
        </w:rPr>
        <w:t xml:space="preserve">Bandingkan nilai mencegah satu keputusan panik dengan menaikkan imbal hasil harapan 1 pp. </w:t>
      </w:r>
      <w:r>
        <w:rPr>
          <w:i/>
          <w:iCs/>
          <w:lang w:val="id"/>
        </w:rPr>
        <w:t xml:space="preserve">(C5)</w:t>
      </w:r>
      <w:r>
        <w:rPr>
          <w:lang w:val="id"/>
        </w:rPr>
        <w:t xml:space="preserve"> </w:t>
      </w:r>
      <w:r>
        <w:rPr>
          <w:i/>
          <w:iCs/>
          <w:lang w:val="id"/>
        </w:rPr>
        <w:t xml:space="preserve">(Kunci: menaikkan 8%→9% menaikkan median 4,032× → 4,848×, yaitu +0,816×; mencegah keluar pada DD 20% mencegah kehilangan 2,666× — rasio 3,27×)</w:t>
      </w:r>
    </w:p>
    <w:p>
      <w:r>
        <w:pict>
          <v:rect style="width:0;height:1.5pt" o:hralign="center" o:hrstd="t" o:hr="t"/>
        </w:pict>
      </w:r>
    </w:p>
    <w:bookmarkEnd w:id="35"/>
    <w:bookmarkStart w:id="36" w:name="rubrik-penilaian"/>
    <w:p>
      <w:pPr>
        <w:pStyle w:val="Heading2"/>
      </w:pPr>
      <w:r>
        <w:rPr>
          <w:lang w:val="id"/>
        </w:rPr>
        <w:t xml:space="preserve">8. Rubrik Penilaian</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rPr>
                <w:lang w:val="id"/>
              </w:rPr>
              <w:t xml:space="preserve">Dim</w:t>
            </w:r>
          </w:p>
        </w:tc>
        <w:tc>
          <w:tcPr/>
          <w:p>
            <w:pPr>
              <w:pStyle w:val="Compact"/>
            </w:pPr>
            <w:r>
              <w:rPr>
                <w:lang w:val="id"/>
              </w:rPr>
              <w:t xml:space="preserve">Aspek</w:t>
            </w:r>
          </w:p>
        </w:tc>
        <w:tc>
          <w:tcPr/>
          <w:p>
            <w:pPr>
              <w:pStyle w:val="Compact"/>
            </w:pPr>
            <w:r>
              <w:rPr>
                <w:lang w:val="id"/>
              </w:rPr>
              <w:t xml:space="preserve">4</w:t>
            </w:r>
          </w:p>
        </w:tc>
        <w:tc>
          <w:tcPr/>
          <w:p>
            <w:pPr>
              <w:pStyle w:val="Compact"/>
            </w:pPr>
            <w:r>
              <w:rPr>
                <w:lang w:val="id"/>
              </w:rPr>
              <w:t xml:space="preserve">3</w:t>
            </w:r>
          </w:p>
        </w:tc>
        <w:tc>
          <w:tcPr/>
          <w:p>
            <w:pPr>
              <w:pStyle w:val="Compact"/>
            </w:pPr>
            <w:r>
              <w:rPr>
                <w:lang w:val="id"/>
              </w:rPr>
              <w:t xml:space="preserve">2</w:t>
            </w:r>
          </w:p>
        </w:tc>
        <w:tc>
          <w:tcPr/>
          <w:p>
            <w:pPr>
              <w:pStyle w:val="Compact"/>
            </w:pPr>
            <w:r>
              <w:rPr>
                <w:lang w:val="id"/>
              </w:rPr>
              <w:t xml:space="preserve">1</w:t>
            </w:r>
          </w:p>
        </w:tc>
      </w:tr>
      <w:tr>
        <w:tc>
          <w:tcPr/>
          <w:p>
            <w:pPr>
              <w:pStyle w:val="Compact"/>
            </w:pPr>
            <w:r>
              <w:rPr>
                <w:lang w:val="id"/>
              </w:rPr>
              <w:t xml:space="preserve">D1</w:t>
            </w:r>
          </w:p>
        </w:tc>
        <w:tc>
          <w:tcPr/>
          <w:p>
            <w:pPr>
              <w:pStyle w:val="Compact"/>
            </w:pPr>
            <w:r>
              <w:rPr>
                <w:lang w:val="id"/>
              </w:rPr>
              <w:t xml:space="preserve">Penguasaan konsep</w:t>
            </w:r>
          </w:p>
        </w:tc>
        <w:tc>
          <w:tcPr/>
          <w:p>
            <w:pPr>
              <w:pStyle w:val="Compact"/>
            </w:pPr>
            <w:r>
              <w:rPr>
                <w:lang w:val="id"/>
              </w:rPr>
              <w:t xml:space="preserve">Menjelaskan mengapa komunikasi bagian dari analisis, dengan bukti kuantitatif</w:t>
            </w:r>
          </w:p>
        </w:tc>
        <w:tc>
          <w:tcPr/>
          <w:p>
            <w:pPr>
              <w:pStyle w:val="Compact"/>
            </w:pPr>
            <w:r>
              <w:rPr>
                <w:lang w:val="id"/>
              </w:rPr>
              <w:t xml:space="preserve">Menguasai aturan penyajian</w:t>
            </w:r>
          </w:p>
        </w:tc>
        <w:tc>
          <w:tcPr/>
          <w:p>
            <w:pPr>
              <w:pStyle w:val="Compact"/>
            </w:pPr>
            <w:r>
              <w:rPr>
                <w:lang w:val="id"/>
              </w:rPr>
              <w:t xml:space="preserve">Menguasai sebagian</w:t>
            </w:r>
          </w:p>
        </w:tc>
        <w:tc>
          <w:tcPr/>
          <w:p>
            <w:pPr>
              <w:pStyle w:val="Compact"/>
            </w:pPr>
            <w:r>
              <w:rPr>
                <w:lang w:val="id"/>
              </w:rPr>
              <w:t xml:space="preserve">Memperlakukan komunikasi sebagai pelengkap</w:t>
            </w:r>
          </w:p>
        </w:tc>
      </w:tr>
      <w:tr>
        <w:tc>
          <w:tcPr/>
          <w:p>
            <w:pPr>
              <w:pStyle w:val="Compact"/>
            </w:pPr>
            <w:r>
              <w:rPr>
                <w:lang w:val="id"/>
              </w:rPr>
              <w:t xml:space="preserve">D2</w:t>
            </w:r>
          </w:p>
        </w:tc>
        <w:tc>
          <w:tcPr/>
          <w:p>
            <w:pPr>
              <w:pStyle w:val="Compact"/>
            </w:pPr>
            <w:r>
              <w:rPr>
                <w:lang w:val="id"/>
              </w:rPr>
              <w:t xml:space="preserve">Ketepatan kuantitatif</w:t>
            </w:r>
          </w:p>
        </w:tc>
        <w:tc>
          <w:tcPr/>
          <w:p>
            <w:pPr>
              <w:pStyle w:val="Compact"/>
            </w:pPr>
            <w:r>
              <w:rPr>
                <w:lang w:val="id"/>
              </w:rPr>
              <w:t xml:space="preserve">Akumulasi, pemulihan, dan biaya komunikasi gagal benar</w:t>
            </w:r>
          </w:p>
        </w:tc>
        <w:tc>
          <w:tcPr/>
          <w:p>
            <w:pPr>
              <w:pStyle w:val="Compact"/>
            </w:pPr>
            <w:r>
              <w:rPr>
                <w:lang w:val="id"/>
              </w:rPr>
              <w:t xml:space="preserve">Benar dengan kekeliruan kecil</w:t>
            </w:r>
          </w:p>
        </w:tc>
        <w:tc>
          <w:tcPr/>
          <w:p>
            <w:pPr>
              <w:pStyle w:val="Compact"/>
            </w:pPr>
            <w:r>
              <w:rPr>
                <w:lang w:val="id"/>
              </w:rPr>
              <w:t xml:space="preserve">Beberapa kekeliruan</w:t>
            </w:r>
          </w:p>
        </w:tc>
        <w:tc>
          <w:tcPr/>
          <w:p>
            <w:pPr>
              <w:pStyle w:val="Compact"/>
            </w:pPr>
            <w:r>
              <w:rPr>
                <w:lang w:val="id"/>
              </w:rPr>
              <w:t xml:space="preserve">Tidak dapat direproduksi</w:t>
            </w:r>
          </w:p>
        </w:tc>
      </w:tr>
      <w:tr>
        <w:tc>
          <w:tcPr/>
          <w:p>
            <w:pPr>
              <w:pStyle w:val="Compact"/>
            </w:pPr>
            <w:r>
              <w:rPr>
                <w:lang w:val="id"/>
              </w:rPr>
              <w:t xml:space="preserve">D3</w:t>
            </w:r>
          </w:p>
        </w:tc>
        <w:tc>
          <w:tcPr/>
          <w:p>
            <w:pPr>
              <w:pStyle w:val="Compact"/>
            </w:pPr>
            <w:r>
              <w:rPr>
                <w:lang w:val="id"/>
              </w:rPr>
              <w:t xml:space="preserve">Penalaran &amp; kerangka</w:t>
            </w:r>
          </w:p>
        </w:tc>
        <w:tc>
          <w:tcPr/>
          <w:p>
            <w:pPr>
              <w:pStyle w:val="Compact"/>
            </w:pPr>
            <w:r>
              <w:rPr>
                <w:lang w:val="id"/>
              </w:rPr>
              <w:t xml:space="preserve">Protokol utuh; komunikasi pra-peristiwa terhubung dengan kebijakan risiko</w:t>
            </w:r>
          </w:p>
        </w:tc>
        <w:tc>
          <w:tcPr/>
          <w:p>
            <w:pPr>
              <w:pStyle w:val="Compact"/>
            </w:pPr>
            <w:r>
              <w:rPr>
                <w:lang w:val="id"/>
              </w:rPr>
              <w:t xml:space="preserve">Koheren sebagian besar</w:t>
            </w:r>
          </w:p>
        </w:tc>
        <w:tc>
          <w:tcPr/>
          <w:p>
            <w:pPr>
              <w:pStyle w:val="Compact"/>
            </w:pPr>
            <w:r>
              <w:rPr>
                <w:lang w:val="id"/>
              </w:rPr>
              <w:t xml:space="preserve">Komponen terpisah</w:t>
            </w:r>
          </w:p>
        </w:tc>
        <w:tc>
          <w:tcPr/>
          <w:p>
            <w:pPr>
              <w:pStyle w:val="Compact"/>
            </w:pPr>
            <w:r>
              <w:rPr>
                <w:lang w:val="id"/>
              </w:rPr>
              <w:t xml:space="preserve">Tidak ada protokol</w:t>
            </w:r>
          </w:p>
        </w:tc>
      </w:tr>
      <w:tr>
        <w:tc>
          <w:tcPr/>
          <w:p>
            <w:pPr>
              <w:pStyle w:val="Compact"/>
            </w:pPr>
            <w:r>
              <w:rPr>
                <w:b/>
                <w:bCs/>
                <w:lang w:val="id"/>
              </w:rPr>
              <w:t xml:space="preserve">D4</w:t>
            </w:r>
          </w:p>
        </w:tc>
        <w:tc>
          <w:tcPr/>
          <w:p>
            <w:pPr>
              <w:pStyle w:val="Compact"/>
            </w:pPr>
            <w:r>
              <w:rPr>
                <w:b/>
                <w:bCs/>
                <w:lang w:val="id"/>
              </w:rPr>
              <w:t xml:space="preserve">Perlakuan risiko</w:t>
            </w:r>
            <w:r>
              <w:rPr>
                <w:b/>
                <w:bCs/>
                <w:lang w:val="id"/>
              </w:rPr>
              <w:t xml:space="preserve"> </w:t>
            </w:r>
            <w:r>
              <w:rPr>
                <w:b/>
                <w:bCs/>
                <w:i/>
                <w:iCs/>
                <w:lang w:val="id"/>
              </w:rPr>
              <w:t xml:space="preserve">(knockout)</w:t>
            </w:r>
          </w:p>
        </w:tc>
        <w:tc>
          <w:tcPr/>
          <w:p>
            <w:pPr>
              <w:pStyle w:val="Compact"/>
            </w:pPr>
            <w:r>
              <w:rPr>
                <w:lang w:val="id"/>
              </w:rPr>
              <w:t xml:space="preserve">DD dan pemulihan dikomunikasikan dalam rupiah sebelum modal ditempatkan; pernyataan ditandatangani</w:t>
            </w:r>
          </w:p>
        </w:tc>
        <w:tc>
          <w:tcPr/>
          <w:p>
            <w:pPr>
              <w:pStyle w:val="Compact"/>
            </w:pPr>
            <w:r>
              <w:rPr>
                <w:lang w:val="id"/>
              </w:rPr>
              <w:t xml:space="preserve">Risiko dikomunikasikan memadai</w:t>
            </w:r>
          </w:p>
        </w:tc>
        <w:tc>
          <w:tcPr/>
          <w:p>
            <w:pPr>
              <w:pStyle w:val="Compact"/>
            </w:pPr>
            <w:r>
              <w:rPr>
                <w:lang w:val="id"/>
              </w:rPr>
              <w:t xml:space="preserve">Disebut tanpa angka</w:t>
            </w:r>
          </w:p>
        </w:tc>
        <w:tc>
          <w:tcPr/>
          <w:p>
            <w:pPr>
              <w:pStyle w:val="Compact"/>
            </w:pPr>
            <w:r>
              <w:rPr>
                <w:b/>
                <w:bCs/>
                <w:lang w:val="id"/>
              </w:rPr>
              <w:t xml:space="preserve">Modal ditempatkan tanpa komunikasi pra-peristiwa → GAGAL</w:t>
            </w:r>
          </w:p>
        </w:tc>
      </w:tr>
      <w:tr>
        <w:tc>
          <w:tcPr/>
          <w:p>
            <w:pPr>
              <w:pStyle w:val="Compact"/>
            </w:pPr>
            <w:r>
              <w:rPr>
                <w:b/>
                <w:bCs/>
                <w:lang w:val="id"/>
              </w:rPr>
              <w:t xml:space="preserve">D5</w:t>
            </w:r>
          </w:p>
        </w:tc>
        <w:tc>
          <w:tcPr/>
          <w:p>
            <w:pPr>
              <w:pStyle w:val="Compact"/>
            </w:pPr>
            <w:r>
              <w:rPr>
                <w:b/>
                <w:bCs/>
                <w:lang w:val="id"/>
              </w:rPr>
              <w:t xml:space="preserve">Disiplin proses</w:t>
            </w:r>
            <w:r>
              <w:rPr>
                <w:b/>
                <w:bCs/>
                <w:lang w:val="id"/>
              </w:rPr>
              <w:t xml:space="preserve"> </w:t>
            </w:r>
            <w:r>
              <w:rPr>
                <w:b/>
                <w:bCs/>
                <w:i/>
                <w:iCs/>
                <w:lang w:val="id"/>
              </w:rPr>
              <w:t xml:space="preserve">(knockout)</w:t>
            </w:r>
          </w:p>
        </w:tc>
        <w:tc>
          <w:tcPr/>
          <w:p>
            <w:pPr>
              <w:pStyle w:val="Compact"/>
            </w:pPr>
            <w:r>
              <w:rPr>
                <w:lang w:val="id"/>
              </w:rPr>
              <w:t xml:space="preserve">Kelima bagian komunikasi kinerja buruk dipakai; Bagian 4 benar-benar diisi</w:t>
            </w:r>
          </w:p>
        </w:tc>
        <w:tc>
          <w:tcPr/>
          <w:p>
            <w:pPr>
              <w:pStyle w:val="Compact"/>
            </w:pPr>
            <w:r>
              <w:rPr>
                <w:lang w:val="id"/>
              </w:rPr>
              <w:t xml:space="preserve">Terdokumentasi</w:t>
            </w:r>
          </w:p>
        </w:tc>
        <w:tc>
          <w:tcPr/>
          <w:p>
            <w:pPr>
              <w:pStyle w:val="Compact"/>
            </w:pPr>
            <w:r>
              <w:rPr>
                <w:lang w:val="id"/>
              </w:rPr>
              <w:t xml:space="preserve">Sebagian</w:t>
            </w:r>
          </w:p>
        </w:tc>
        <w:tc>
          <w:tcPr/>
          <w:p>
            <w:pPr>
              <w:pStyle w:val="Compact"/>
            </w:pPr>
            <w:r>
              <w:rPr>
                <w:b/>
                <w:bCs/>
                <w:lang w:val="id"/>
              </w:rPr>
              <w:t xml:space="preserve">Menjanjikan hasil, atau probabilitas tahunan disajikan tanpa akumulasi → GAGAL</w:t>
            </w:r>
          </w:p>
        </w:tc>
      </w:tr>
      <w:tr>
        <w:tc>
          <w:tcPr/>
          <w:p>
            <w:pPr>
              <w:pStyle w:val="Compact"/>
            </w:pPr>
            <w:r>
              <w:rPr>
                <w:lang w:val="id"/>
              </w:rPr>
              <w:t xml:space="preserve">D6</w:t>
            </w:r>
          </w:p>
        </w:tc>
        <w:tc>
          <w:tcPr/>
          <w:p>
            <w:pPr>
              <w:pStyle w:val="Compact"/>
            </w:pPr>
            <w:r>
              <w:rPr>
                <w:lang w:val="id"/>
              </w:rPr>
              <w:t xml:space="preserve">Komunikasi &amp; etika</w:t>
            </w:r>
          </w:p>
        </w:tc>
        <w:tc>
          <w:tcPr/>
          <w:p>
            <w:pPr>
              <w:pStyle w:val="Compact"/>
            </w:pPr>
            <w:r>
              <w:rPr>
                <w:lang w:val="id"/>
              </w:rPr>
              <w:t xml:space="preserve">Uji bingkai terbalik diterapkan; kedua sisi selalu disajikan</w:t>
            </w:r>
          </w:p>
        </w:tc>
        <w:tc>
          <w:tcPr/>
          <w:p>
            <w:pPr>
              <w:pStyle w:val="Compact"/>
            </w:pPr>
            <w:r>
              <w:rPr>
                <w:lang w:val="id"/>
              </w:rPr>
              <w:t xml:space="preserve">Jujur</w:t>
            </w:r>
          </w:p>
        </w:tc>
        <w:tc>
          <w:tcPr/>
          <w:p>
            <w:pPr>
              <w:pStyle w:val="Compact"/>
            </w:pPr>
            <w:r>
              <w:rPr>
                <w:lang w:val="id"/>
              </w:rPr>
              <w:t xml:space="preserve">Kurang lengkap</w:t>
            </w:r>
          </w:p>
        </w:tc>
        <w:tc>
          <w:tcPr/>
          <w:p>
            <w:pPr>
              <w:pStyle w:val="Compact"/>
            </w:pPr>
            <w:r>
              <w:rPr>
                <w:lang w:val="id"/>
              </w:rPr>
              <w:t xml:space="preserve">Memakai urgensi buatan atau kesaksian sebagai bukti</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p>
      <w:pPr>
        <w:pStyle w:val="BodyText"/>
      </w:pPr>
      <w:r>
        <w:rPr>
          <w:b/>
          <w:bCs/>
          <w:lang w:val="id"/>
        </w:rPr>
        <w:t xml:space="preserve">Catatan penilai.</w:t>
      </w:r>
      <w:r>
        <w:rPr>
          <w:lang w:val="id"/>
        </w:rPr>
        <w:t xml:space="preserve"> </w:t>
      </w:r>
      <w:r>
        <w:rPr>
          <w:lang w:val="id"/>
        </w:rPr>
        <w:t xml:space="preserve">Peserta yang menyajikan probabilitas tahunan tanpa akumulasi</w:t>
      </w:r>
      <w:r>
        <w:rPr>
          <w:lang w:val="id"/>
        </w:rPr>
        <w:t xml:space="preserve"> </w:t>
      </w:r>
      <w:r>
        <w:rPr>
          <w:b/>
          <w:bCs/>
          <w:lang w:val="id"/>
        </w:rPr>
        <w:t xml:space="preserve">gagal pada D5</w:t>
      </w:r>
      <w:r>
        <w:rPr>
          <w:lang w:val="id"/>
        </w:rPr>
        <w:t xml:space="preserve">, meskipun setiap angkanya benar. §4.3 menunjukkan bahwa kelalaian itu mengubah kesimpulan penerima secara mendasar.</w:t>
      </w:r>
    </w:p>
    <w:p>
      <w:r>
        <w:pict>
          <v:rect style="width:0;height:1.5pt" o:hralign="center" o:hrstd="t" o:hr="t"/>
        </w:pict>
      </w:r>
    </w:p>
    <w:bookmarkEnd w:id="36"/>
    <w:bookmarkStart w:id="42" w:name="panduan-fasilitator"/>
    <w:p>
      <w:pPr>
        <w:pStyle w:val="Heading2"/>
      </w:pPr>
      <w:r>
        <w:rPr>
          <w:lang w:val="id"/>
        </w:rPr>
        <w:t xml:space="preserve">9. Panduan Fasilitator</w:t>
      </w:r>
    </w:p>
    <w:bookmarkStart w:id="37" w:name="alokasi-waktu-12-jp"/>
    <w:p>
      <w:pPr>
        <w:pStyle w:val="Heading3"/>
      </w:pPr>
      <w:r>
        <w:rPr>
          <w:lang w:val="id"/>
        </w:rPr>
        <w:t xml:space="preserve">Alokasi waktu (12 JP)</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Sesi</w:t>
            </w:r>
          </w:p>
        </w:tc>
        <w:tc>
          <w:tcPr/>
          <w:p>
            <w:pPr>
              <w:pStyle w:val="Compact"/>
            </w:pPr>
            <w:r>
              <w:rPr>
                <w:lang w:val="id"/>
              </w:rPr>
              <w:t xml:space="preserve">Isi</w:t>
            </w:r>
          </w:p>
        </w:tc>
        <w:tc>
          <w:tcPr/>
          <w:p>
            <w:pPr>
              <w:pStyle w:val="Compact"/>
              <w:jc w:val="right"/>
            </w:pPr>
            <w:r>
              <w:rPr>
                <w:lang w:val="id"/>
              </w:rPr>
              <w:t xml:space="preserve">JP</w:t>
            </w:r>
          </w:p>
        </w:tc>
      </w:tr>
      <w:tr>
        <w:tc>
          <w:tcPr/>
          <w:p>
            <w:pPr>
              <w:pStyle w:val="Compact"/>
            </w:pPr>
            <w:r>
              <w:rPr>
                <w:lang w:val="id"/>
              </w:rPr>
              <w:t xml:space="preserve">1</w:t>
            </w:r>
          </w:p>
        </w:tc>
        <w:tc>
          <w:tcPr/>
          <w:p>
            <w:pPr>
              <w:pStyle w:val="Compact"/>
            </w:pPr>
            <w:r>
              <w:rPr>
                <w:lang w:val="id"/>
              </w:rPr>
              <w:t xml:space="preserve">§4.1 Biaya komunikasi gagal; Contoh 1 —</w:t>
            </w:r>
            <w:r>
              <w:rPr>
                <w:lang w:val="id"/>
              </w:rPr>
              <w:t xml:space="preserve"> </w:t>
            </w:r>
            <w:r>
              <w:rPr>
                <w:b/>
                <w:bCs/>
                <w:lang w:val="id"/>
              </w:rPr>
              <w:t xml:space="preserve">sesi pembuka</w:t>
            </w:r>
          </w:p>
        </w:tc>
        <w:tc>
          <w:tcPr/>
          <w:p>
            <w:pPr>
              <w:pStyle w:val="Compact"/>
              <w:jc w:val="right"/>
            </w:pPr>
            <w:r>
              <w:rPr>
                <w:lang w:val="id"/>
              </w:rPr>
              <w:t xml:space="preserve">2,5</w:t>
            </w:r>
          </w:p>
        </w:tc>
      </w:tr>
      <w:tr>
        <w:tc>
          <w:tcPr/>
          <w:p>
            <w:pPr>
              <w:pStyle w:val="Compact"/>
            </w:pPr>
            <w:r>
              <w:rPr>
                <w:lang w:val="id"/>
              </w:rPr>
              <w:t xml:space="preserve">2</w:t>
            </w:r>
          </w:p>
        </w:tc>
        <w:tc>
          <w:tcPr/>
          <w:p>
            <w:pPr>
              <w:pStyle w:val="Compact"/>
            </w:pPr>
            <w:r>
              <w:rPr>
                <w:lang w:val="id"/>
              </w:rPr>
              <w:t xml:space="preserve">§4.2–4.3 Probabilitas dan akumulasi; Contoh 2</w:t>
            </w:r>
          </w:p>
        </w:tc>
        <w:tc>
          <w:tcPr/>
          <w:p>
            <w:pPr>
              <w:pStyle w:val="Compact"/>
              <w:jc w:val="right"/>
            </w:pPr>
            <w:r>
              <w:rPr>
                <w:lang w:val="id"/>
              </w:rPr>
              <w:t xml:space="preserve">2</w:t>
            </w:r>
          </w:p>
        </w:tc>
      </w:tr>
      <w:tr>
        <w:tc>
          <w:tcPr/>
          <w:p>
            <w:pPr>
              <w:pStyle w:val="Compact"/>
            </w:pPr>
            <w:r>
              <w:rPr>
                <w:lang w:val="id"/>
              </w:rPr>
              <w:t xml:space="preserve">3</w:t>
            </w:r>
          </w:p>
        </w:tc>
        <w:tc>
          <w:tcPr/>
          <w:p>
            <w:pPr>
              <w:pStyle w:val="Compact"/>
            </w:pPr>
            <w:r>
              <w:rPr>
                <w:lang w:val="id"/>
              </w:rPr>
              <w:t xml:space="preserve">§4.4 Pembingkaian; Contoh 3</w:t>
            </w:r>
          </w:p>
        </w:tc>
        <w:tc>
          <w:tcPr/>
          <w:p>
            <w:pPr>
              <w:pStyle w:val="Compact"/>
              <w:jc w:val="right"/>
            </w:pPr>
            <w:r>
              <w:rPr>
                <w:lang w:val="id"/>
              </w:rPr>
              <w:t xml:space="preserve">2</w:t>
            </w:r>
          </w:p>
        </w:tc>
      </w:tr>
      <w:tr>
        <w:tc>
          <w:tcPr/>
          <w:p>
            <w:pPr>
              <w:pStyle w:val="Compact"/>
            </w:pPr>
            <w:r>
              <w:rPr>
                <w:lang w:val="id"/>
              </w:rPr>
              <w:t xml:space="preserve">4</w:t>
            </w:r>
          </w:p>
        </w:tc>
        <w:tc>
          <w:tcPr/>
          <w:p>
            <w:pPr>
              <w:pStyle w:val="Compact"/>
            </w:pPr>
            <w:r>
              <w:rPr>
                <w:lang w:val="id"/>
              </w:rPr>
              <w:t xml:space="preserve">§4.5 Komunikasi pra-peristiwa; Contoh 4 Bagian A</w:t>
            </w:r>
          </w:p>
        </w:tc>
        <w:tc>
          <w:tcPr/>
          <w:p>
            <w:pPr>
              <w:pStyle w:val="Compact"/>
              <w:jc w:val="right"/>
            </w:pPr>
            <w:r>
              <w:rPr>
                <w:lang w:val="id"/>
              </w:rPr>
              <w:t xml:space="preserve">2</w:t>
            </w:r>
          </w:p>
        </w:tc>
      </w:tr>
      <w:tr>
        <w:tc>
          <w:tcPr/>
          <w:p>
            <w:pPr>
              <w:pStyle w:val="Compact"/>
            </w:pPr>
            <w:r>
              <w:rPr>
                <w:lang w:val="id"/>
              </w:rPr>
              <w:t xml:space="preserve">5</w:t>
            </w:r>
          </w:p>
        </w:tc>
        <w:tc>
          <w:tcPr/>
          <w:p>
            <w:pPr>
              <w:pStyle w:val="Compact"/>
            </w:pPr>
            <w:r>
              <w:rPr>
                <w:lang w:val="id"/>
              </w:rPr>
              <w:t xml:space="preserve">§4.6 Kinerja buruk; Contoh 4 Bagian B —</w:t>
            </w:r>
            <w:r>
              <w:rPr>
                <w:lang w:val="id"/>
              </w:rPr>
              <w:t xml:space="preserve"> </w:t>
            </w:r>
            <w:r>
              <w:rPr>
                <w:b/>
                <w:bCs/>
                <w:lang w:val="id"/>
              </w:rPr>
              <w:t xml:space="preserve">latihan lisan</w:t>
            </w:r>
          </w:p>
        </w:tc>
        <w:tc>
          <w:tcPr/>
          <w:p>
            <w:pPr>
              <w:pStyle w:val="Compact"/>
              <w:jc w:val="right"/>
            </w:pPr>
            <w:r>
              <w:rPr>
                <w:lang w:val="id"/>
              </w:rPr>
              <w:t xml:space="preserve">2</w:t>
            </w:r>
          </w:p>
        </w:tc>
      </w:tr>
      <w:tr>
        <w:tc>
          <w:tcPr/>
          <w:p>
            <w:pPr>
              <w:pStyle w:val="Compact"/>
            </w:pPr>
            <w:r>
              <w:rPr>
                <w:lang w:val="id"/>
              </w:rPr>
              <w:t xml:space="preserve">6</w:t>
            </w:r>
          </w:p>
        </w:tc>
        <w:tc>
          <w:tcPr/>
          <w:p>
            <w:pPr>
              <w:pStyle w:val="Compact"/>
            </w:pPr>
            <w:r>
              <w:rPr>
                <w:lang w:val="id"/>
              </w:rPr>
              <w:t xml:space="preserve">§4.7–4.8 Larangan dan Protokol + asesmen</w:t>
            </w:r>
          </w:p>
        </w:tc>
        <w:tc>
          <w:tcPr/>
          <w:p>
            <w:pPr>
              <w:pStyle w:val="Compact"/>
              <w:jc w:val="right"/>
            </w:pPr>
            <w:r>
              <w:rPr>
                <w:lang w:val="id"/>
              </w:rPr>
              <w:t xml:space="preserve">1,5</w:t>
            </w:r>
          </w:p>
        </w:tc>
      </w:tr>
    </w:tbl>
    <w:bookmarkEnd w:id="37"/>
    <w:bookmarkStart w:id="38" w:name="urutan-yang-disarankan"/>
    <w:p>
      <w:pPr>
        <w:pStyle w:val="Heading3"/>
      </w:pPr>
      <w:r>
        <w:rPr>
          <w:lang w:val="id"/>
        </w:rPr>
        <w:t xml:space="preserve">Urutan yang disarankan</w:t>
      </w:r>
    </w:p>
    <w:p>
      <w:pPr>
        <w:pStyle w:val="FirstParagraph"/>
      </w:pPr>
      <w:r>
        <w:rPr>
          <w:b/>
          <w:bCs/>
          <w:lang w:val="id"/>
        </w:rPr>
        <w:t xml:space="preserve">Sesi 1 membuka dengan pertanyaan.</w:t>
      </w:r>
      <w:r>
        <w:rPr>
          <w:lang w:val="id"/>
        </w:rPr>
        <w:t xml:space="preserve"> </w:t>
      </w:r>
      <w:r>
        <w:rPr>
          <w:lang w:val="id"/>
        </w:rPr>
        <w:t xml:space="preserve">Tanyakan:</w:t>
      </w:r>
      <w:r>
        <w:rPr>
          <w:lang w:val="id"/>
        </w:rPr>
        <w:t xml:space="preserve"> </w:t>
      </w:r>
      <w:r>
        <w:rPr>
          <w:i/>
          <w:iCs/>
          <w:lang w:val="id"/>
        </w:rPr>
        <w:t xml:space="preserve">“Mana yang lebih bernilai — menaikkan imbal hasil harapan portofolio klien satu poin persentase penuh, atau mencegah satu keputusan panik?”</w:t>
      </w:r>
    </w:p>
    <w:p>
      <w:pPr>
        <w:pStyle w:val="BodyText"/>
      </w:pPr>
      <w:r>
        <w:rPr>
          <w:lang w:val="id"/>
        </w:rPr>
        <w:t xml:space="preserve">Sebagian besar akan menjawab yang pertama. Contoh 1 Langkah 7 menunjukkan yang kedua bernilai</w:t>
      </w:r>
      <w:r>
        <w:rPr>
          <w:lang w:val="id"/>
        </w:rPr>
        <w:t xml:space="preserve"> </w:t>
      </w:r>
      <w:r>
        <w:rPr>
          <w:b/>
          <w:bCs/>
          <w:lang w:val="id"/>
        </w:rPr>
        <w:t xml:space="preserve">lebih dari tiga kali lipat.</w:t>
      </w:r>
    </w:p>
    <w:p>
      <w:pPr>
        <w:pStyle w:val="BodyText"/>
      </w:pPr>
      <w:r>
        <w:rPr>
          <w:b/>
          <w:bCs/>
          <w:lang w:val="id"/>
        </w:rPr>
        <w:t xml:space="preserve">Sesi 5 harus dijalankan sebagai latihan lisan berpasangan, bukan tertulis.</w:t>
      </w:r>
      <w:r>
        <w:rPr>
          <w:lang w:val="id"/>
        </w:rPr>
        <w:t xml:space="preserve"> </w:t>
      </w:r>
      <w:r>
        <w:rPr>
          <w:lang w:val="id"/>
        </w:rPr>
        <w:t xml:space="preserve">Satu peserta menyampaikan kabar drawdown; pasangannya berperan sebagai penerima yang cemas. Lalu bertukar.</w:t>
      </w:r>
    </w:p>
    <w:p>
      <w:pPr>
        <w:pStyle w:val="BodyText"/>
      </w:pPr>
      <w:r>
        <w:rPr>
          <w:lang w:val="id"/>
        </w:rPr>
        <w:t xml:space="preserve">Kesulitan menyampaikan Bagian 4 —</w:t>
      </w:r>
      <w:r>
        <w:rPr>
          <w:lang w:val="id"/>
        </w:rPr>
        <w:t xml:space="preserve"> </w:t>
      </w:r>
      <w:r>
        <w:rPr>
          <w:lang w:val="id"/>
        </w:rPr>
        <w:t xml:space="preserve">“apa yang tidak saya ketahui”</w:t>
      </w:r>
      <w:r>
        <w:rPr>
          <w:lang w:val="id"/>
        </w:rPr>
        <w:t xml:space="preserve"> </w:t>
      </w:r>
      <w:r>
        <w:rPr>
          <w:lang w:val="id"/>
        </w:rPr>
        <w:t xml:space="preserve">— hanya terasa ketika diucapkan di hadapan orang lain.</w:t>
      </w:r>
    </w:p>
    <w:bookmarkEnd w:id="38"/>
    <w:bookmarkStart w:id="39" w:name="momen-pengajaran-kunci"/>
    <w:p>
      <w:pPr>
        <w:pStyle w:val="Heading3"/>
      </w:pPr>
      <w:r>
        <w:rPr>
          <w:lang w:val="id"/>
        </w:rPr>
        <w:t xml:space="preserve">Momen pengajaran kunci</w:t>
      </w:r>
    </w:p>
    <w:p>
      <w:pPr>
        <w:pStyle w:val="FirstParagraph"/>
      </w:pPr>
      <w:r>
        <w:rPr>
          <w:b/>
          <w:bCs/>
          <w:lang w:val="id"/>
        </w:rPr>
        <w:t xml:space="preserve">Angka 95,8% pada Contoh 2 mengubah cara peserta menyampaikan risiko selamanya.</w:t>
      </w:r>
      <w:r>
        <w:rPr>
          <w:lang w:val="id"/>
        </w:rPr>
        <w:t xml:space="preserve"> </w:t>
      </w:r>
      <w:r>
        <w:rPr>
          <w:lang w:val="id"/>
        </w:rPr>
        <w:t xml:space="preserve">Peristiwa</w:t>
      </w:r>
      <w:r>
        <w:rPr>
          <w:lang w:val="id"/>
        </w:rPr>
        <w:t xml:space="preserve"> </w:t>
      </w:r>
      <w:r>
        <w:rPr>
          <w:lang w:val="id"/>
        </w:rPr>
        <w:t xml:space="preserve">“10% per tahun”</w:t>
      </w:r>
      <w:r>
        <w:rPr>
          <w:lang w:val="id"/>
        </w:rPr>
        <w:t xml:space="preserve"> </w:t>
      </w:r>
      <w:r>
        <w:rPr>
          <w:lang w:val="id"/>
        </w:rPr>
        <w:t xml:space="preserve">hampir pasti terjadi dalam 30 tahun. Minta peserta menghitungnya sendiri sebelum menunjukkannya.</w:t>
      </w:r>
    </w:p>
    <w:p>
      <w:pPr>
        <w:pStyle w:val="BodyText"/>
      </w:pPr>
      <w:r>
        <w:rPr>
          <w:b/>
          <w:bCs/>
          <w:lang w:val="id"/>
        </w:rPr>
        <w:t xml:space="preserve">Contoh 3 Langkah 2 layak dilatih sebagai kebiasaan.</w:t>
      </w:r>
      <w:r>
        <w:rPr>
          <w:lang w:val="id"/>
        </w:rPr>
        <w:t xml:space="preserve"> </w:t>
      </w:r>
      <w:r>
        <w:rPr>
          <w:lang w:val="id"/>
        </w:rPr>
        <w:t xml:space="preserve">Setiap kali peserta menyusun pesan, minta mereka menyatakannya dalam bingkai terbalik. Bila pesannya runtuh, buktinya yang kurang — bukan bingkainya.</w:t>
      </w:r>
    </w:p>
    <w:p>
      <w:pPr>
        <w:pStyle w:val="BodyText"/>
      </w:pPr>
      <w:r>
        <w:rPr>
          <w:b/>
          <w:bCs/>
          <w:lang w:val="id"/>
        </w:rPr>
        <w:t xml:space="preserve">Contoh 4 Langkah 9 sering diabaikan.</w:t>
      </w:r>
      <w:r>
        <w:rPr>
          <w:lang w:val="id"/>
        </w:rPr>
        <w:t xml:space="preserve"> </w:t>
      </w:r>
      <w:r>
        <w:rPr>
          <w:lang w:val="id"/>
        </w:rPr>
        <w:t xml:space="preserve">Yang</w:t>
      </w:r>
      <w:r>
        <w:rPr>
          <w:lang w:val="id"/>
        </w:rPr>
        <w:t xml:space="preserve"> </w:t>
      </w:r>
      <w:r>
        <w:rPr>
          <w:b/>
          <w:bCs/>
          <w:lang w:val="id"/>
        </w:rPr>
        <w:t xml:space="preserve">tidak ada</w:t>
      </w:r>
      <w:r>
        <w:rPr>
          <w:lang w:val="id"/>
        </w:rPr>
        <w:t xml:space="preserve"> </w:t>
      </w:r>
      <w:r>
        <w:rPr>
          <w:lang w:val="id"/>
        </w:rPr>
        <w:t xml:space="preserve">dalam komunikasi yang baik sama pentingnya dengan yang ada: tidak ada janji, tidak ada pembelaan panjang, tidak ada perbandingan yang meremehkan.</w:t>
      </w:r>
    </w:p>
    <w:bookmarkEnd w:id="39"/>
    <w:bookmarkStart w:id="40" w:name="kesalahan-umum-peserta"/>
    <w:p>
      <w:pPr>
        <w:pStyle w:val="Heading3"/>
      </w:pPr>
      <w:r>
        <w:rPr>
          <w:lang w:val="id"/>
        </w:rPr>
        <w:t xml:space="preserve">Kesalahan umum peserta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Kesalahan</w:t>
            </w:r>
          </w:p>
        </w:tc>
        <w:tc>
          <w:tcPr/>
          <w:p>
            <w:pPr>
              <w:pStyle w:val="Compact"/>
            </w:pPr>
            <w:r>
              <w:rPr>
                <w:lang w:val="id"/>
              </w:rPr>
              <w:t xml:space="preserve">Koreksi</w:t>
            </w:r>
          </w:p>
        </w:tc>
      </w:tr>
      <w:tr>
        <w:tc>
          <w:tcPr/>
          <w:p>
            <w:pPr>
              <w:pStyle w:val="Compact"/>
            </w:pPr>
            <w:r>
              <w:rPr>
                <w:lang w:val="id"/>
              </w:rPr>
              <w:t xml:space="preserve">Memperlakukan komunikasi sebagai pelengkap</w:t>
            </w:r>
          </w:p>
        </w:tc>
        <w:tc>
          <w:tcPr/>
          <w:p>
            <w:pPr>
              <w:pStyle w:val="Compact"/>
            </w:pPr>
            <w:r>
              <w:rPr>
                <w:lang w:val="id"/>
              </w:rPr>
              <w:t xml:space="preserve">§4.1; selisih median 2,95×</w:t>
            </w:r>
          </w:p>
        </w:tc>
      </w:tr>
      <w:tr>
        <w:tc>
          <w:tcPr/>
          <w:p>
            <w:pPr>
              <w:pStyle w:val="Compact"/>
            </w:pPr>
            <w:r>
              <w:rPr>
                <w:lang w:val="id"/>
              </w:rPr>
              <w:t xml:space="preserve">Menyatakan probabilitas tahunan saja</w:t>
            </w:r>
          </w:p>
        </w:tc>
        <w:tc>
          <w:tcPr/>
          <w:p>
            <w:pPr>
              <w:pStyle w:val="Compact"/>
            </w:pPr>
            <w:r>
              <w:rPr>
                <w:lang w:val="id"/>
              </w:rPr>
              <w:t xml:space="preserve">§4.3; 10%/tahun = 95,8% dalam 30 tahun</w:t>
            </w:r>
          </w:p>
        </w:tc>
      </w:tr>
      <w:tr>
        <w:tc>
          <w:tcPr/>
          <w:p>
            <w:pPr>
              <w:pStyle w:val="Compact"/>
            </w:pPr>
            <w:r>
              <w:rPr>
                <w:lang w:val="id"/>
              </w:rPr>
              <w:t xml:space="preserve">Memakai persentase pada penerima non-kuantitatif</w:t>
            </w:r>
          </w:p>
        </w:tc>
        <w:tc>
          <w:tcPr/>
          <w:p>
            <w:pPr>
              <w:pStyle w:val="Compact"/>
            </w:pPr>
            <w:r>
              <w:rPr>
                <w:lang w:val="id"/>
              </w:rPr>
              <w:t xml:space="preserve">§4.2; frekuensi alami dan rupiah</w:t>
            </w:r>
          </w:p>
        </w:tc>
      </w:tr>
      <w:tr>
        <w:tc>
          <w:tcPr/>
          <w:p>
            <w:pPr>
              <w:pStyle w:val="Compact"/>
            </w:pPr>
            <w:r>
              <w:rPr>
                <w:lang w:val="id"/>
              </w:rPr>
              <w:t xml:space="preserve">Menghindari</w:t>
            </w:r>
            <w:r>
              <w:rPr>
                <w:lang w:val="id"/>
              </w:rPr>
              <w:t xml:space="preserve"> </w:t>
            </w:r>
            <w:r>
              <w:rPr>
                <w:lang w:val="id"/>
              </w:rPr>
              <w:t xml:space="preserve">“saya tidak tahu”</w:t>
            </w:r>
          </w:p>
        </w:tc>
        <w:tc>
          <w:tcPr/>
          <w:p>
            <w:pPr>
              <w:pStyle w:val="Compact"/>
            </w:pPr>
            <w:r>
              <w:rPr>
                <w:lang w:val="id"/>
              </w:rPr>
              <w:t xml:space="preserve">§4.6; ia menaikkan kredibilitas, bukan menurunkan</w:t>
            </w:r>
          </w:p>
        </w:tc>
      </w:tr>
      <w:tr>
        <w:tc>
          <w:tcPr/>
          <w:p>
            <w:pPr>
              <w:pStyle w:val="Compact"/>
            </w:pPr>
            <w:r>
              <w:rPr>
                <w:lang w:val="id"/>
              </w:rPr>
              <w:t xml:space="preserve">Berkomunikasi saat drawdown, bukan sebelumnya</w:t>
            </w:r>
          </w:p>
        </w:tc>
        <w:tc>
          <w:tcPr/>
          <w:p>
            <w:pPr>
              <w:pStyle w:val="Compact"/>
            </w:pPr>
            <w:r>
              <w:rPr>
                <w:lang w:val="id"/>
              </w:rPr>
              <w:t xml:space="preserve">§4.5; saat drawdown terlambat</w:t>
            </w:r>
          </w:p>
        </w:tc>
      </w:tr>
      <w:tr>
        <w:tc>
          <w:tcPr/>
          <w:p>
            <w:pPr>
              <w:pStyle w:val="Compact"/>
            </w:pPr>
            <w:r>
              <w:rPr>
                <w:lang w:val="id"/>
              </w:rPr>
              <w:t xml:space="preserve">Menjanjikan pemulihan</w:t>
            </w:r>
          </w:p>
        </w:tc>
        <w:tc>
          <w:tcPr/>
          <w:p>
            <w:pPr>
              <w:pStyle w:val="Compact"/>
            </w:pPr>
            <w:r>
              <w:rPr>
                <w:lang w:val="id"/>
              </w:rPr>
              <w:t xml:space="preserve">§4.7; tidak diketahui</w:t>
            </w:r>
          </w:p>
        </w:tc>
      </w:tr>
      <w:tr>
        <w:tc>
          <w:tcPr/>
          <w:p>
            <w:pPr>
              <w:pStyle w:val="Compact"/>
            </w:pPr>
            <w:r>
              <w:rPr>
                <w:lang w:val="id"/>
              </w:rPr>
              <w:t xml:space="preserve">Menyajikan satu sisi</w:t>
            </w:r>
          </w:p>
        </w:tc>
        <w:tc>
          <w:tcPr/>
          <w:p>
            <w:pPr>
              <w:pStyle w:val="Compact"/>
            </w:pPr>
            <w:r>
              <w:rPr>
                <w:lang w:val="id"/>
              </w:rPr>
              <w:t xml:space="preserve">§4.4; kedua sisi wajib</w:t>
            </w:r>
          </w:p>
        </w:tc>
      </w:tr>
    </w:tbl>
    <w:bookmarkEnd w:id="40"/>
    <w:bookmarkStart w:id="41" w:name="aturan-keras-bagi-fasilitator"/>
    <w:p>
      <w:pPr>
        <w:pStyle w:val="Heading3"/>
      </w:pPr>
      <w:r>
        <w:rPr>
          <w:lang w:val="id"/>
        </w:rPr>
        <w:t xml:space="preserve">Aturan keras bagi fasilitator</w:t>
      </w:r>
    </w:p>
    <w:p>
      <w:pPr>
        <w:pStyle w:val="Compact"/>
        <w:numPr>
          <w:ilvl w:val="0"/>
          <w:numId w:val="1012"/>
        </w:numPr>
      </w:pPr>
      <w:r>
        <w:rPr>
          <w:b/>
          <w:bCs/>
          <w:lang w:val="id"/>
        </w:rPr>
        <w:t xml:space="preserve">Dilarang mengajarkan teknik persuasi yang meningkatkan kemungkinan penerima menyetujui</w:t>
      </w:r>
      <w:r>
        <w:rPr>
          <w:lang w:val="id"/>
        </w:rPr>
        <w:t xml:space="preserve">, terlepas dari apakah persetujuan itu demi kepentingannya. Modul ini mengajarkan komunikasi yang meningkatkan</w:t>
      </w:r>
      <w:r>
        <w:rPr>
          <w:lang w:val="id"/>
        </w:rPr>
        <w:t xml:space="preserve"> </w:t>
      </w:r>
      <w:r>
        <w:rPr>
          <w:b/>
          <w:bCs/>
          <w:lang w:val="id"/>
        </w:rPr>
        <w:t xml:space="preserve">pemahaman</w:t>
      </w:r>
      <w:r>
        <w:rPr>
          <w:lang w:val="id"/>
        </w:rPr>
        <w:t xml:space="preserve">, bukan</w:t>
      </w:r>
      <w:r>
        <w:rPr>
          <w:lang w:val="id"/>
        </w:rPr>
        <w:t xml:space="preserve"> </w:t>
      </w:r>
      <w:r>
        <w:rPr>
          <w:b/>
          <w:bCs/>
          <w:lang w:val="id"/>
        </w:rPr>
        <w:t xml:space="preserve">persetujuan</w:t>
      </w:r>
      <w:r>
        <w:rPr>
          <w:lang w:val="id"/>
        </w:rPr>
        <w:t xml:space="preserve">.</w:t>
      </w:r>
    </w:p>
    <w:p>
      <w:pPr>
        <w:pStyle w:val="Compact"/>
        <w:numPr>
          <w:ilvl w:val="0"/>
          <w:numId w:val="1012"/>
        </w:numPr>
      </w:pPr>
      <w:r>
        <w:rPr>
          <w:b/>
          <w:bCs/>
          <w:lang w:val="id"/>
        </w:rPr>
        <w:t xml:space="preserve">Dilarang memberikan contoh naskah pemasaran atau penjualan.</w:t>
      </w:r>
    </w:p>
    <w:p>
      <w:pPr>
        <w:pStyle w:val="Compact"/>
        <w:numPr>
          <w:ilvl w:val="0"/>
          <w:numId w:val="1012"/>
        </w:numPr>
      </w:pPr>
      <w:r>
        <w:rPr>
          <w:b/>
          <w:bCs/>
          <w:lang w:val="id"/>
        </w:rPr>
        <w:t xml:space="preserve">Dilarang menyebutkan perusahaan, produk, atau individu nyata</w:t>
      </w:r>
      <w:r>
        <w:rPr>
          <w:lang w:val="id"/>
        </w:rPr>
        <w:t xml:space="preserve"> </w:t>
      </w:r>
      <w:r>
        <w:rPr>
          <w:lang w:val="id"/>
        </w:rPr>
        <w:t xml:space="preserve">sebagai contoh komunikasi baik maupun buruk.</w:t>
      </w:r>
    </w:p>
    <w:p>
      <w:pPr>
        <w:pStyle w:val="Compact"/>
        <w:numPr>
          <w:ilvl w:val="0"/>
          <w:numId w:val="1012"/>
        </w:numPr>
      </w:pPr>
      <w:r>
        <w:rPr>
          <w:b/>
          <w:bCs/>
          <w:lang w:val="id"/>
        </w:rPr>
        <w:t xml:space="preserve">Dilarang menyajikan hasil simulasi §4.1 sebagai prediksi.</w:t>
      </w:r>
      <w:r>
        <w:rPr>
          <w:lang w:val="id"/>
        </w:rPr>
        <w:t xml:space="preserve"> </w:t>
      </w:r>
      <w:r>
        <w:rPr>
          <w:lang w:val="id"/>
        </w:rPr>
        <w:t xml:space="preserve">Ia mengilustrasikan besaran biaya perilaku pada asumsi yang dinyatakan.</w:t>
      </w:r>
    </w:p>
    <w:p>
      <w:pPr>
        <w:pStyle w:val="Compact"/>
        <w:numPr>
          <w:ilvl w:val="0"/>
          <w:numId w:val="1012"/>
        </w:numPr>
      </w:pPr>
      <w:r>
        <w:rPr>
          <w:b/>
          <w:bCs/>
          <w:lang w:val="id"/>
        </w:rPr>
        <w:t xml:space="preserve">Dilarang menerima imbalan</w:t>
      </w:r>
      <w:r>
        <w:rPr>
          <w:lang w:val="id"/>
        </w:rPr>
        <w:t xml:space="preserve"> </w:t>
      </w:r>
      <w:r>
        <w:rPr>
          <w:lang w:val="id"/>
        </w:rPr>
        <w:t xml:space="preserve">dari penyedia produk, platform, atau jasa pemasaran. Kepentingan finansial apa pun wajib diungkapkan di awal sesi.</w:t>
      </w:r>
    </w:p>
    <w:p>
      <w:pPr>
        <w:pStyle w:val="Compact"/>
        <w:numPr>
          <w:ilvl w:val="0"/>
          <w:numId w:val="1012"/>
        </w:numPr>
      </w:pPr>
      <w:r>
        <w:rPr>
          <w:b/>
          <w:bCs/>
          <w:lang w:val="id"/>
        </w:rPr>
        <w:t xml:space="preserve">Wajib menyampaikan</w:t>
      </w:r>
      <w:r>
        <w:rPr>
          <w:lang w:val="id"/>
        </w:rPr>
        <w:t xml:space="preserve"> </w:t>
      </w:r>
      <w:r>
        <w:rPr>
          <w:lang w:val="id"/>
        </w:rPr>
        <w:t xml:space="preserve">bahwa kemampuan berkomunikasi dengan baik tidak menggantikan kewajiban memiliki izin untuk kegiatan yang memerlukannya (L4.2).</w:t>
      </w:r>
    </w:p>
    <w:p>
      <w:r>
        <w:pict>
          <v:rect style="width:0;height:1.5pt" o:hralign="center" o:hrstd="t" o:hr="t"/>
        </w:pict>
      </w:r>
    </w:p>
    <w:bookmarkEnd w:id="41"/>
    <w:bookmarkEnd w:id="42"/>
    <w:bookmarkStart w:id="43" w:name="penafian"/>
    <w:p>
      <w:pPr>
        <w:pStyle w:val="Heading2"/>
      </w:pPr>
      <w:r>
        <w:rPr>
          <w:lang w:val="id"/>
        </w:rPr>
        <w:t xml:space="preserve">10. Penafian</w:t>
      </w:r>
    </w:p>
    <w:p>
      <w:pPr>
        <w:pStyle w:val="FirstParagraph"/>
      </w:pPr>
      <w:r>
        <w:rPr>
          <w:lang w:val="id"/>
        </w:rPr>
        <w:t xml:space="preserve">Materi ini disusun untuk tujuan pendidikan dan peningkatan literasi keuangan. Materi ini</w:t>
      </w:r>
      <w:r>
        <w:rPr>
          <w:lang w:val="id"/>
        </w:rPr>
        <w:t xml:space="preserve"> </w:t>
      </w:r>
      <w:r>
        <w:rPr>
          <w:b/>
          <w:bCs/>
          <w:lang w:val="id"/>
        </w:rPr>
        <w:t xml:space="preserve">bukan</w:t>
      </w:r>
      <w:r>
        <w:rPr>
          <w:lang w:val="id"/>
        </w:rPr>
        <w:t xml:space="preserve"> </w:t>
      </w:r>
      <w:r>
        <w:rPr>
          <w:lang w:val="id"/>
        </w:rPr>
        <w:t xml:space="preserve">nasihat investasi, bukan pelatihan pemasaran atau penjualan, dan bukan ajakan untuk melakukan transaksi.</w:t>
      </w:r>
    </w:p>
    <w:p>
      <w:pPr>
        <w:pStyle w:val="BodyText"/>
      </w:pPr>
      <w:r>
        <w:rPr>
          <w:lang w:val="id"/>
        </w:rPr>
        <w:t xml:space="preserve">Seluruh imbal hasil, volatilitas, drawdown, probabilitas, dan hasil simulasi dalam modul ini bersifat</w:t>
      </w:r>
      <w:r>
        <w:rPr>
          <w:lang w:val="id"/>
        </w:rPr>
        <w:t xml:space="preserve"> </w:t>
      </w:r>
      <w:r>
        <w:rPr>
          <w:b/>
          <w:bCs/>
          <w:lang w:val="id"/>
        </w:rPr>
        <w:t xml:space="preserve">ilustratif dan dibuat untuk keperluan pengajaran.</w:t>
      </w:r>
      <w:r>
        <w:rPr>
          <w:lang w:val="id"/>
        </w:rPr>
        <w:t xml:space="preserve"> </w:t>
      </w:r>
      <w:r>
        <w:rPr>
          <w:lang w:val="id"/>
        </w:rPr>
        <w:t xml:space="preserve">Angka-angka tersebut tidak mewakili portofolio, produk, atau kinerja nyata mana pun.</w:t>
      </w:r>
    </w:p>
    <w:p>
      <w:pPr>
        <w:pStyle w:val="BodyText"/>
      </w:pPr>
      <w:r>
        <w:rPr>
          <w:lang w:val="id"/>
        </w:rPr>
        <w:t xml:space="preserve">Hasil simulasi pada §4.1 mengilustrasikan besaran biaya perilaku pada asumsi yang dinyatakan eksplisit, dan</w:t>
      </w:r>
      <w:r>
        <w:rPr>
          <w:lang w:val="id"/>
        </w:rPr>
        <w:t xml:space="preserve"> </w:t>
      </w:r>
      <w:r>
        <w:rPr>
          <w:b/>
          <w:bCs/>
          <w:lang w:val="id"/>
        </w:rPr>
        <w:t xml:space="preserve">bukan prediksi</w:t>
      </w:r>
      <w:r>
        <w:rPr>
          <w:lang w:val="id"/>
        </w:rPr>
        <w:t xml:space="preserve"> </w:t>
      </w:r>
      <w:r>
        <w:rPr>
          <w:lang w:val="id"/>
        </w:rPr>
        <w:t xml:space="preserve">atas perilaku atau hasil investor mana pun.</w:t>
      </w:r>
    </w:p>
    <w:p>
      <w:pPr>
        <w:pStyle w:val="BodyText"/>
      </w:pPr>
      <w:r>
        <w:rPr>
          <w:b/>
          <w:bCs/>
          <w:lang w:val="id"/>
        </w:rPr>
        <w:t xml:space="preserve">Modul ini mengajarkan komunikasi yang meningkatkan pemahaman penerima, bukan teknik yang meningkatkan kemungkinan penerima menyetujui.</w:t>
      </w:r>
      <w:r>
        <w:rPr>
          <w:lang w:val="id"/>
        </w:rPr>
        <w:t xml:space="preserve"> </w:t>
      </w:r>
      <w:r>
        <w:rPr>
          <w:lang w:val="id"/>
        </w:rPr>
        <w:t xml:space="preserve">Komunikasi yang meningkatkan persetujuan tanpa meningkatkan pemahaman bertentangan dengan kerangka yang ditetapkan pada L4.2.</w:t>
      </w:r>
    </w:p>
    <w:p>
      <w:pPr>
        <w:pStyle w:val="BodyText"/>
      </w:pPr>
      <w:r>
        <w:rPr>
          <w:lang w:val="id"/>
        </w:rPr>
        <w:t xml:space="preserve">Kemampuan berkomunikasi tidak menggantikan kewajiban memiliki izin untuk kegiatan yang memerlukannya. Memberikan nasihat investasi, mengelola dana pihak lain, dan kegiatan sejenis memerlukan izin dari otoritas yang berwenang.</w:t>
      </w:r>
    </w:p>
    <w:p>
      <w:pPr>
        <w:pStyle w:val="BodyText"/>
      </w:pPr>
      <w:r>
        <w:rPr>
          <w:lang w:val="id"/>
        </w:rPr>
        <w:t xml:space="preserve">Kinerja masa lalu tidak menjamin hasil di masa depan. Investasi mengandung risiko kerugian, termasuk kehilangan seluruh modal yang ditempatkan.</w:t>
      </w:r>
    </w:p>
    <w:p>
      <w:pPr>
        <w:pStyle w:val="BodyText"/>
      </w:pPr>
      <w:r>
        <w:rPr>
          <w:lang w:val="id"/>
        </w:rPr>
        <w:t xml:space="preserve">Invesmentpedia dan fasilitatornya tidak memberikan nasihat investasi yang dipersonalisasi dan tidak berizin sebagai penasihat investasi. Untuk kebutuhan nasihat yang disesuaikan dengan keadaan pribadi Anda, hubungi pihak yang memiliki izin dari otoritas yang berwenang.</w:t>
      </w:r>
    </w:p>
    <w:p>
      <w:r>
        <w:pict>
          <v:rect style="width:0;height:1.5pt" o:hralign="center" o:hrstd="t" o:hr="t"/>
        </w:pict>
      </w:r>
    </w:p>
    <w:p>
      <w:pPr>
        <w:pStyle w:val="FirstParagraph"/>
      </w:pPr>
      <w:r>
        <w:rPr>
          <w:i/>
          <w:iCs/>
          <w:lang w:val="id"/>
        </w:rPr>
        <w:t xml:space="preserve">Modul L4.3 — Kurikulum Invesmentpedia · Level 4 Profesional</w:t>
      </w:r>
    </w:p>
    <w:bookmarkEnd w:id="43"/>
    <w:bookmarkEnd w:id="44"/>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
    <w:nsid w:val="0000A992"/>
    <w:multiLevelType w:val="multilevel"/>
    <w:lvl w:ilvl="0">
      <w:numFmt w:val="bullet"/>
      <w:lvlText w:val="☐"/>
      <w:lvlJc w:val="left"/>
      <w:pPr>
        <w:ind w:left="720" w:hanging="360"/>
      </w:pPr>
    </w:lvl>
    <w:lvl w:ilvl="1">
      <w:numFmt w:val="bullet"/>
      <w:lvlText w:val="☐"/>
      <w:lvlJc w:val="left"/>
      <w:pPr>
        <w:ind w:left="1440" w:hanging="360"/>
      </w:pPr>
    </w:lvl>
    <w:lvl w:ilvl="2">
      <w:numFmt w:val="bullet"/>
      <w:lvlText w:val="☐"/>
      <w:lvlJc w:val="left"/>
      <w:pPr>
        <w:ind w:left="2160" w:hanging="360"/>
      </w:pPr>
    </w:lvl>
    <w:lvl w:ilvl="3">
      <w:numFmt w:val="bullet"/>
      <w:lvlText w:val="☐"/>
      <w:lvlJc w:val="left"/>
      <w:pPr>
        <w:ind w:left="2880" w:hanging="360"/>
      </w:pPr>
    </w:lvl>
    <w:lvl w:ilvl="4">
      <w:numFmt w:val="bullet"/>
      <w:lvlText w:val="☐"/>
      <w:lvlJc w:val="left"/>
      <w:pPr>
        <w:ind w:left="3600" w:hanging="360"/>
      </w:pPr>
    </w:lvl>
    <w:lvl w:ilvl="5">
      <w:numFmt w:val="bullet"/>
      <w:lvlText w:val="☐"/>
      <w:lvlJc w:val="left"/>
      <w:pPr>
        <w:ind w:left="4320" w:hanging="360"/>
      </w:pPr>
    </w:lvl>
    <w:lvl w:ilvl="6">
      <w:numFmt w:val="bullet"/>
      <w:lvlText w:val="☐"/>
      <w:lvlJc w:val="left"/>
      <w:pPr>
        <w:ind w:left="5040" w:hanging="360"/>
      </w:pPr>
    </w:lvl>
    <w:lvl w:ilvl="7">
      <w:numFmt w:val="bullet"/>
      <w:lvlText w:val="☐"/>
      <w:lvlJc w:val="left"/>
      <w:pPr>
        <w:ind w:left="5760" w:hanging="360"/>
      </w:pPr>
    </w:lvl>
    <w:lvl w:ilvl="8">
      <w:numFmt w:val="bullet"/>
      <w:lvlText w:val="☐"/>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
  </w:num>
  <w:num w:numId="1005">
    <w:abstractNumId w:val="992"/>
  </w:num>
  <w:num w:numId="1006">
    <w:abstractNumId w:val="992"/>
  </w:num>
  <w:num w:numId="1007">
    <w:abstractNumId w:val="991"/>
  </w:num>
  <w:num w:numId="1008">
    <w:abstractNumId w:val="992"/>
  </w:num>
  <w:num w:numId="1009">
    <w:abstractNumId w:val="992"/>
  </w:num>
  <w:num w:numId="1010">
    <w:abstractNumId w:val="992"/>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L4.3 — Komunikasi Investasi</dc:title>
  <dc:creator>Invesmentpedia</dc:creator>
  <dc:language>id</dc:language>
  <cp:keywords/>
  <dcterms:created xsi:type="dcterms:W3CDTF">2026-09-20T09:43:58Z</dcterms:created>
  <dcterms:modified xsi:type="dcterms:W3CDTF">2026-09-20T09:43:58Z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Kurikulum Invesmentpedia · Level 4 Profesional · Modul Inti 3</vt:lpwstr>
  </property>
</Properties>
</file>