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L3T.1 — Auction Market Theory dan Market Profile</w:t>
      </w:r>
    </w:p>
    <w:p>
      <w:pPr>
        <w:pStyle w:val="Subtitle"/>
      </w:pPr>
      <w:r>
        <w:rPr>
          <w:lang w:val="id"/>
        </w:rPr>
        <w:t xml:space="preserve">Kurikulum Invesmentpedia · Level 3 Pengelola Portofolio · Jalur Trader · Modul 1</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2" w:name="X4b6e8c778c5abf6cc8ccff9f7069df59d54ba1a"/>
    <w:p>
      <w:pPr>
        <w:pStyle w:val="Heading1"/>
      </w:pPr>
      <w:r>
        <w:rPr>
          <w:lang w:val="id"/>
        </w:rPr>
        <w:t xml:space="preserve">L3T.1 — Auction Market Theory dan Market Profile</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L3T.1</w:t>
            </w:r>
          </w:p>
        </w:tc>
      </w:tr>
      <w:tr>
        <w:tc>
          <w:tcPr/>
          <w:p>
            <w:pPr>
              <w:pStyle w:val="Compact"/>
            </w:pPr>
            <w:r>
              <w:rPr>
                <w:lang w:val="id"/>
              </w:rPr>
              <w:t xml:space="preserve">Nama</w:t>
            </w:r>
          </w:p>
        </w:tc>
        <w:tc>
          <w:tcPr/>
          <w:p>
            <w:pPr>
              <w:pStyle w:val="Compact"/>
            </w:pPr>
            <w:r>
              <w:rPr>
                <w:lang w:val="id"/>
              </w:rPr>
              <w:t xml:space="preserve">Auction Market Theory dan Market Profile</w:t>
            </w:r>
          </w:p>
        </w:tc>
      </w:tr>
      <w:tr>
        <w:tc>
          <w:tcPr/>
          <w:p>
            <w:pPr>
              <w:pStyle w:val="Compact"/>
            </w:pPr>
            <w:r>
              <w:rPr>
                <w:lang w:val="id"/>
              </w:rPr>
              <w:t xml:space="preserve">Jenjang</w:t>
            </w:r>
          </w:p>
        </w:tc>
        <w:tc>
          <w:tcPr/>
          <w:p>
            <w:pPr>
              <w:pStyle w:val="Compact"/>
            </w:pPr>
            <w:r>
              <w:rPr>
                <w:lang w:val="id"/>
              </w:rPr>
              <w:t xml:space="preserve">Level 3 — Pengelola Portofolio dan Sistem</w:t>
            </w:r>
          </w:p>
        </w:tc>
      </w:tr>
      <w:tr>
        <w:tc>
          <w:tcPr/>
          <w:p>
            <w:pPr>
              <w:pStyle w:val="Compact"/>
            </w:pPr>
            <w:r>
              <w:rPr>
                <w:lang w:val="id"/>
              </w:rPr>
              <w:t xml:space="preserve">Jalur</w:t>
            </w:r>
          </w:p>
        </w:tc>
        <w:tc>
          <w:tcPr/>
          <w:p>
            <w:pPr>
              <w:pStyle w:val="Compact"/>
            </w:pPr>
            <w:r>
              <w:rPr>
                <w:lang w:val="id"/>
              </w:rPr>
              <w:t xml:space="preserve">Trader</w:t>
            </w:r>
          </w:p>
        </w:tc>
      </w:tr>
      <w:tr>
        <w:tc>
          <w:tcPr/>
          <w:p>
            <w:pPr>
              <w:pStyle w:val="Compact"/>
            </w:pPr>
            <w:r>
              <w:rPr>
                <w:lang w:val="id"/>
              </w:rPr>
              <w:t xml:space="preserve">Beban</w:t>
            </w:r>
          </w:p>
        </w:tc>
        <w:tc>
          <w:tcPr/>
          <w:p>
            <w:pPr>
              <w:pStyle w:val="Compact"/>
            </w:pPr>
            <w:r>
              <w:rPr>
                <w:lang w:val="id"/>
              </w:rPr>
              <w:t xml:space="preserve">18 JP (15 jam) — 5 JP teori, 9 JP praktik, 4 JP asesmen</w:t>
            </w:r>
          </w:p>
        </w:tc>
      </w:tr>
      <w:tr>
        <w:tc>
          <w:tcPr/>
          <w:p>
            <w:pPr>
              <w:pStyle w:val="Compact"/>
            </w:pPr>
            <w:r>
              <w:rPr>
                <w:lang w:val="id"/>
              </w:rPr>
              <w:t xml:space="preserve">Prasyarat</w:t>
            </w:r>
          </w:p>
        </w:tc>
        <w:tc>
          <w:tcPr/>
          <w:p>
            <w:pPr>
              <w:pStyle w:val="Compact"/>
            </w:pPr>
            <w:r>
              <w:rPr>
                <w:lang w:val="id"/>
              </w:rPr>
              <w:t xml:space="preserve">Seluruh L3.1–L3.4; L2T.1–L2T.6</w:t>
            </w:r>
          </w:p>
        </w:tc>
      </w:tr>
      <w:tr>
        <w:tc>
          <w:tcPr/>
          <w:p>
            <w:pPr>
              <w:pStyle w:val="Compact"/>
            </w:pPr>
            <w:r>
              <w:rPr>
                <w:lang w:val="id"/>
              </w:rPr>
              <w:t xml:space="preserve">Pilar</w:t>
            </w:r>
          </w:p>
        </w:tc>
        <w:tc>
          <w:tcPr/>
          <w:p>
            <w:pPr>
              <w:pStyle w:val="Compact"/>
            </w:pPr>
            <w:r>
              <w:rPr>
                <w:lang w:val="id"/>
              </w:rPr>
              <w:t xml:space="preserve">P4 Analisis &amp; Riset (dominan), P5 Risiko, P6 Operasional</w:t>
            </w:r>
          </w:p>
        </w:tc>
      </w:tr>
      <w:tr>
        <w:tc>
          <w:tcPr/>
          <w:p>
            <w:pPr>
              <w:pStyle w:val="Compact"/>
            </w:pPr>
            <w:r>
              <w:rPr>
                <w:lang w:val="id"/>
              </w:rPr>
              <w:t xml:space="preserve">CPL terkait</w:t>
            </w:r>
          </w:p>
        </w:tc>
        <w:tc>
          <w:tcPr/>
          <w:p>
            <w:pPr>
              <w:pStyle w:val="Compact"/>
            </w:pPr>
            <w:r>
              <w:rPr>
                <w:lang w:val="id"/>
              </w:rPr>
              <w:t xml:space="preserve">CPL-3, CPL-4, CPL-5, CPL-8, CPL-9</w:t>
            </w:r>
          </w:p>
        </w:tc>
      </w:tr>
      <w:tr>
        <w:tc>
          <w:tcPr/>
          <w:p>
            <w:pPr>
              <w:pStyle w:val="Compact"/>
            </w:pPr>
            <w:r>
              <w:rPr>
                <w:lang w:val="id"/>
              </w:rPr>
              <w:t xml:space="preserve">Kanon</w:t>
            </w:r>
          </w:p>
        </w:tc>
        <w:tc>
          <w:tcPr/>
          <w:p>
            <w:pPr>
              <w:pStyle w:val="Compact"/>
            </w:pPr>
            <w:r>
              <w:rPr>
                <w:lang w:val="id"/>
              </w:rPr>
              <w:t xml:space="preserve">K-03, K-04, K-05, K-09, K-10, K-11</w:t>
            </w:r>
          </w:p>
        </w:tc>
      </w:tr>
    </w:tbl>
    <w:p>
      <w:pPr>
        <w:pStyle w:val="BodyText"/>
      </w:pPr>
      <w:r>
        <w:rPr>
          <w:b/>
          <w:bCs/>
          <w:lang w:val="id"/>
        </w:rPr>
        <w:t xml:space="preserve">Posisi modul.</w:t>
      </w:r>
      <w:r>
        <w:rPr>
          <w:lang w:val="id"/>
        </w:rPr>
        <w:t xml:space="preserve"> </w:t>
      </w:r>
      <w:r>
        <w:rPr>
          <w:lang w:val="id"/>
        </w:rPr>
        <w:t xml:space="preserve">L2T.5 §4.4 memperkenalkan Volume Profile, lalu</w:t>
      </w:r>
      <w:r>
        <w:rPr>
          <w:lang w:val="id"/>
        </w:rPr>
        <w:t xml:space="preserve"> </w:t>
      </w:r>
      <w:r>
        <w:rPr>
          <w:b/>
          <w:bCs/>
          <w:lang w:val="id"/>
        </w:rPr>
        <w:t xml:space="preserve">menolak mengujinya</w:t>
      </w:r>
      <w:r>
        <w:rPr>
          <w:lang w:val="id"/>
        </w:rPr>
        <w:t xml:space="preserve"> </w:t>
      </w:r>
      <w:r>
        <w:rPr>
          <w:lang w:val="id"/>
        </w:rPr>
        <w:t xml:space="preserve">— karena menguji alat memerlukan data yang integritasnya terjamin, dan menyajikan hasil uji di atas data yang diragukan justru melanggar standar yang diajarkan modul itu sendiri. Pembahasannya ditunda ke sini.</w:t>
      </w:r>
    </w:p>
    <w:p>
      <w:pPr>
        <w:pStyle w:val="BodyText"/>
      </w:pPr>
      <w:r>
        <w:rPr>
          <w:lang w:val="id"/>
        </w:rPr>
        <w:t xml:space="preserve">Modul ini menagih janji tersebut, dan melakukannya dengan tiga hal yang membedakannya dari materi Market Profile yang beredar umum:</w:t>
      </w:r>
    </w:p>
    <w:p>
      <w:pPr>
        <w:pStyle w:val="Compact"/>
        <w:numPr>
          <w:ilvl w:val="0"/>
          <w:numId w:val="1001"/>
        </w:numPr>
      </w:pPr>
      <w:r>
        <w:rPr>
          <w:b/>
          <w:bCs/>
          <w:lang w:val="id"/>
        </w:rPr>
        <w:t xml:space="preserve">Menyatakan syarat datanya lebih dahulu</w:t>
      </w:r>
      <w:r>
        <w:rPr>
          <w:lang w:val="id"/>
        </w:rPr>
        <w:t xml:space="preserve">, sebelum satu pun kesimpulan ditarik</w:t>
      </w:r>
    </w:p>
    <w:p>
      <w:pPr>
        <w:pStyle w:val="Compact"/>
        <w:numPr>
          <w:ilvl w:val="0"/>
          <w:numId w:val="1001"/>
        </w:numPr>
      </w:pPr>
      <w:r>
        <w:rPr>
          <w:b/>
          <w:bCs/>
          <w:lang w:val="id"/>
        </w:rPr>
        <w:t xml:space="preserve">Menguji levelnya dengan metode L2T.5 §4.6</w:t>
      </w:r>
      <w:r>
        <w:rPr>
          <w:lang w:val="id"/>
        </w:rPr>
        <w:t xml:space="preserve"> </w:t>
      </w:r>
      <w:r>
        <w:rPr>
          <w:lang w:val="id"/>
        </w:rPr>
        <w:t xml:space="preserve">yang sama persis — termasuk koreksi banyak-uji</w:t>
      </w:r>
    </w:p>
    <w:p>
      <w:pPr>
        <w:pStyle w:val="Compact"/>
        <w:numPr>
          <w:ilvl w:val="0"/>
          <w:numId w:val="1001"/>
        </w:numPr>
      </w:pPr>
      <w:r>
        <w:rPr>
          <w:b/>
          <w:bCs/>
          <w:lang w:val="id"/>
        </w:rPr>
        <w:t xml:space="preserve">Menerapkan skeptisisme L3.4 pada hasil ujinya sendiri</w:t>
      </w:r>
      <w:r>
        <w:rPr>
          <w:lang w:val="id"/>
        </w:rPr>
        <w:t xml:space="preserve">, yang ternyata menemukan masalah</w:t>
      </w:r>
    </w:p>
    <w:p>
      <w:pPr>
        <w:pStyle w:val="FirstParagraph"/>
      </w:pPr>
      <w:r>
        <w:rPr>
          <w:lang w:val="id"/>
        </w:rPr>
        <w:t xml:space="preserve">Butir ketiga adalah bagian terpenting modul ini.</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CPMK-L3T.1.1</w:t>
            </w:r>
          </w:p>
        </w:tc>
        <w:tc>
          <w:tcPr/>
          <w:p>
            <w:pPr>
              <w:pStyle w:val="Compact"/>
            </w:pPr>
            <w:r>
              <w:rPr>
                <w:lang w:val="id"/>
              </w:rPr>
              <w:t xml:space="preserve">Menjelaskan pasar sebagai mekanisme lelang dua arah dan menurunkan implikasinya bagi pembacaan harga</w:t>
            </w:r>
          </w:p>
        </w:tc>
        <w:tc>
          <w:tcPr/>
          <w:p>
            <w:pPr>
              <w:pStyle w:val="Compact"/>
            </w:pPr>
            <w:r>
              <w:rPr>
                <w:lang w:val="id"/>
              </w:rPr>
              <w:t xml:space="preserve">C4</w:t>
            </w:r>
          </w:p>
        </w:tc>
      </w:tr>
      <w:tr>
        <w:tc>
          <w:tcPr/>
          <w:p>
            <w:pPr>
              <w:pStyle w:val="Compact"/>
            </w:pPr>
            <w:r>
              <w:rPr>
                <w:lang w:val="id"/>
              </w:rPr>
              <w:t xml:space="preserve">CPMK-L3T.1.2</w:t>
            </w:r>
          </w:p>
        </w:tc>
        <w:tc>
          <w:tcPr/>
          <w:p>
            <w:pPr>
              <w:pStyle w:val="Compact"/>
            </w:pPr>
            <w:r>
              <w:rPr>
                <w:lang w:val="id"/>
              </w:rPr>
              <w:t xml:space="preserve">Membangun profil TPO secara manual dan menentukan POC, VAH, VAL</w:t>
            </w:r>
          </w:p>
        </w:tc>
        <w:tc>
          <w:tcPr/>
          <w:p>
            <w:pPr>
              <w:pStyle w:val="Compact"/>
            </w:pPr>
            <w:r>
              <w:rPr>
                <w:lang w:val="id"/>
              </w:rPr>
              <w:t xml:space="preserve">C3</w:t>
            </w:r>
          </w:p>
        </w:tc>
      </w:tr>
      <w:tr>
        <w:tc>
          <w:tcPr/>
          <w:p>
            <w:pPr>
              <w:pStyle w:val="Compact"/>
            </w:pPr>
            <w:r>
              <w:rPr>
                <w:lang w:val="id"/>
              </w:rPr>
              <w:t xml:space="preserve">CPMK-L3T.1.3</w:t>
            </w:r>
          </w:p>
        </w:tc>
        <w:tc>
          <w:tcPr/>
          <w:p>
            <w:pPr>
              <w:pStyle w:val="Compact"/>
            </w:pPr>
            <w:r>
              <w:rPr>
                <w:lang w:val="id"/>
              </w:rPr>
              <w:t xml:space="preserve">Mengklasifikasikan jenis hari profil dan menjelaskan apa yang ditunjukkan masing-masing</w:t>
            </w:r>
          </w:p>
        </w:tc>
        <w:tc>
          <w:tcPr/>
          <w:p>
            <w:pPr>
              <w:pStyle w:val="Compact"/>
            </w:pPr>
            <w:r>
              <w:rPr>
                <w:lang w:val="id"/>
              </w:rPr>
              <w:t xml:space="preserve">C4</w:t>
            </w:r>
          </w:p>
        </w:tc>
      </w:tr>
      <w:tr>
        <w:tc>
          <w:tcPr/>
          <w:p>
            <w:pPr>
              <w:pStyle w:val="Compact"/>
            </w:pPr>
            <w:r>
              <w:rPr>
                <w:lang w:val="id"/>
              </w:rPr>
              <w:t xml:space="preserve">CPMK-L3T.1.4</w:t>
            </w:r>
          </w:p>
        </w:tc>
        <w:tc>
          <w:tcPr/>
          <w:p>
            <w:pPr>
              <w:pStyle w:val="Compact"/>
            </w:pPr>
            <w:r>
              <w:rPr>
                <w:lang w:val="id"/>
              </w:rPr>
              <w:t xml:space="preserve">Menyatakan syarat data untuk tiap tingkat analisis profil dan menolak analisis yang datanya tidak memadai</w:t>
            </w:r>
          </w:p>
        </w:tc>
        <w:tc>
          <w:tcPr/>
          <w:p>
            <w:pPr>
              <w:pStyle w:val="Compact"/>
            </w:pPr>
            <w:r>
              <w:rPr>
                <w:lang w:val="id"/>
              </w:rPr>
              <w:t xml:space="preserve">C5</w:t>
            </w:r>
          </w:p>
        </w:tc>
      </w:tr>
      <w:tr>
        <w:tc>
          <w:tcPr/>
          <w:p>
            <w:pPr>
              <w:pStyle w:val="Compact"/>
            </w:pPr>
            <w:r>
              <w:rPr>
                <w:lang w:val="id"/>
              </w:rPr>
              <w:t xml:space="preserve">CPMK-L3T.1.5</w:t>
            </w:r>
          </w:p>
        </w:tc>
        <w:tc>
          <w:tcPr/>
          <w:p>
            <w:pPr>
              <w:pStyle w:val="Compact"/>
            </w:pPr>
            <w:r>
              <w:rPr>
                <w:lang w:val="id"/>
              </w:rPr>
              <w:t xml:space="preserve">Menguji level profil terhadap base rate dengan koreksi banyak-uji dan menolak level yang gagal</w:t>
            </w:r>
          </w:p>
        </w:tc>
        <w:tc>
          <w:tcPr/>
          <w:p>
            <w:pPr>
              <w:pStyle w:val="Compact"/>
            </w:pPr>
            <w:r>
              <w:rPr>
                <w:lang w:val="id"/>
              </w:rPr>
              <w:t xml:space="preserve">C5</w:t>
            </w:r>
          </w:p>
        </w:tc>
      </w:tr>
      <w:tr>
        <w:tc>
          <w:tcPr/>
          <w:p>
            <w:pPr>
              <w:pStyle w:val="Compact"/>
            </w:pPr>
            <w:r>
              <w:rPr>
                <w:lang w:val="id"/>
              </w:rPr>
              <w:t xml:space="preserve">CPMK-L3T.1.6</w:t>
            </w:r>
          </w:p>
        </w:tc>
        <w:tc>
          <w:tcPr/>
          <w:p>
            <w:pPr>
              <w:pStyle w:val="Compact"/>
            </w:pPr>
            <w:r>
              <w:rPr>
                <w:lang w:val="id"/>
              </w:rPr>
              <w:t xml:space="preserve">Membedakan</w:t>
            </w:r>
            <w:r>
              <w:rPr>
                <w:lang w:val="id"/>
              </w:rPr>
              <w:t xml:space="preserve"> </w:t>
            </w:r>
            <w:r>
              <w:rPr>
                <w:lang w:val="id"/>
              </w:rPr>
              <w:t xml:space="preserve">“level yang secara statistik dapat dibedakan”</w:t>
            </w:r>
            <w:r>
              <w:rPr>
                <w:lang w:val="id"/>
              </w:rPr>
              <w:t xml:space="preserve"> </w:t>
            </w:r>
            <w:r>
              <w:rPr>
                <w:lang w:val="id"/>
              </w:rPr>
              <w:t xml:space="preserve">dari</w:t>
            </w:r>
            <w:r>
              <w:rPr>
                <w:lang w:val="id"/>
              </w:rPr>
              <w:t xml:space="preserve"> </w:t>
            </w:r>
            <w:r>
              <w:rPr>
                <w:lang w:val="id"/>
              </w:rPr>
              <w:t xml:space="preserve">“keunggulan yang dapat diperdagangkan”</w:t>
            </w:r>
          </w:p>
        </w:tc>
        <w:tc>
          <w:tcPr/>
          <w:p>
            <w:pPr>
              <w:pStyle w:val="Compact"/>
            </w:pPr>
            <w:r>
              <w:rPr>
                <w:lang w:val="id"/>
              </w:rPr>
              <w:t xml:space="preserve">C5</w:t>
            </w:r>
          </w:p>
        </w:tc>
      </w:tr>
      <w:tr>
        <w:tc>
          <w:tcPr/>
          <w:p>
            <w:pPr>
              <w:pStyle w:val="Compact"/>
            </w:pPr>
            <w:r>
              <w:rPr>
                <w:lang w:val="id"/>
              </w:rPr>
              <w:t xml:space="preserve">CPMK-L3T.1.7</w:t>
            </w:r>
          </w:p>
        </w:tc>
        <w:tc>
          <w:tcPr/>
          <w:p>
            <w:pPr>
              <w:pStyle w:val="Compact"/>
            </w:pPr>
            <w:r>
              <w:rPr>
                <w:lang w:val="id"/>
              </w:rPr>
              <w:t xml:space="preserve">Menghitung batas kapasitas strategi berbasis profil dari volume harian instrumen</w:t>
            </w:r>
          </w:p>
        </w:tc>
        <w:tc>
          <w:tcPr/>
          <w:p>
            <w:pPr>
              <w:pStyle w:val="Compact"/>
            </w:pPr>
            <w:r>
              <w:rPr>
                <w:lang w:val="id"/>
              </w:rPr>
              <w:t xml:space="preserve">C4</w:t>
            </w:r>
          </w:p>
        </w:tc>
      </w:tr>
      <w:tr>
        <w:tc>
          <w:tcPr/>
          <w:p>
            <w:pPr>
              <w:pStyle w:val="Compact"/>
            </w:pPr>
            <w:r>
              <w:rPr>
                <w:lang w:val="id"/>
              </w:rPr>
              <w:t xml:space="preserve">CPMK-L3T.1.8</w:t>
            </w:r>
          </w:p>
        </w:tc>
        <w:tc>
          <w:tcPr/>
          <w:p>
            <w:pPr>
              <w:pStyle w:val="Compact"/>
            </w:pPr>
            <w:r>
              <w:rPr>
                <w:lang w:val="id"/>
              </w:rPr>
              <w:t xml:space="preserve">Menyusun Kebijakan Profil tertulis yang menyatakan syarat data dan level yang diizinkan</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PASAR SEBAGAI MEKANISME LELANG DUA ARAH</w:t>
      </w:r>
      <w:r>
        <w:br/>
      </w:r>
      <w:r>
        <w:rPr>
          <w:rStyle w:val="VerbatimChar"/>
          <w:lang w:val="id"/>
        </w:rPr>
        <w:t xml:space="preserve">        (harga bergerak mencari volume, bukan sebaliknya)</w:t>
      </w:r>
      <w:r>
        <w:br/>
      </w:r>
      <w:r>
        <w:rPr>
          <w:rStyle w:val="VerbatimChar"/>
          <w:lang w:val="id"/>
        </w:rPr>
        <w:t xml:space="preserve">                            │</w:t>
      </w:r>
      <w:r>
        <w:br/>
      </w:r>
      <w:r>
        <w:rPr>
          <w:rStyle w:val="VerbatimChar"/>
          <w:lang w:val="id"/>
        </w:rPr>
        <w:t xml:space="preserve">        ┌───────────────────┴───────────────────┐</w:t>
      </w:r>
      <w:r>
        <w:br/>
      </w:r>
      <w:r>
        <w:rPr>
          <w:rStyle w:val="VerbatimChar"/>
          <w:lang w:val="id"/>
        </w:rPr>
        <w:t xml:space="preserve">        │  MARKET PROFILE: menyusun waktu       │</w:t>
      </w:r>
      <w:r>
        <w:br/>
      </w:r>
      <w:r>
        <w:rPr>
          <w:rStyle w:val="VerbatimChar"/>
          <w:lang w:val="id"/>
        </w:rPr>
        <w:t xml:space="preserve">        │  menurut HARGA, bukan harga menurut   │</w:t>
      </w:r>
      <w:r>
        <w:br/>
      </w:r>
      <w:r>
        <w:rPr>
          <w:rStyle w:val="VerbatimChar"/>
          <w:lang w:val="id"/>
        </w:rPr>
        <w:t xml:space="preserve">        │  waktu                                │</w:t>
      </w:r>
      <w:r>
        <w:br/>
      </w:r>
      <w:r>
        <w:rPr>
          <w:rStyle w:val="VerbatimChar"/>
          <w:lang w:val="id"/>
        </w:rPr>
        <w:t xml:space="preserve">        │  → POC, VAH, VAL, HVN, LVN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SYARAT DATA — DINYATAKAN LEBIH DULU  │</w:t>
      </w:r>
      <w:r>
        <w:br/>
      </w:r>
      <w:r>
        <w:rPr>
          <w:rStyle w:val="VerbatimChar"/>
          <w:lang w:val="id"/>
        </w:rPr>
        <w:t xml:space="preserve">        │  TPO         : OHLC 30-menit (murah)  │</w:t>
      </w:r>
      <w:r>
        <w:br/>
      </w:r>
      <w:r>
        <w:rPr>
          <w:rStyle w:val="VerbatimChar"/>
          <w:lang w:val="id"/>
        </w:rPr>
        <w:t xml:space="preserve">        │  Volume Prof.: volume per harga (tick)│</w:t>
      </w:r>
      <w:r>
        <w:br/>
      </w:r>
      <w:r>
        <w:rPr>
          <w:rStyle w:val="VerbatimChar"/>
          <w:lang w:val="id"/>
        </w:rPr>
        <w:t xml:space="preserve">        │  Order flow  : tick + sisi agresor    │</w:t>
      </w:r>
      <w:r>
        <w:br/>
      </w:r>
      <w:r>
        <w:rPr>
          <w:rStyle w:val="VerbatimChar"/>
          <w:lang w:val="id"/>
        </w:rPr>
        <w:t xml:space="preserve">        │  ► tanpa datanya, analisisnya batal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UJI BASE RATE (metode L2T.5 §4.6)    │</w:t>
      </w:r>
      <w:r>
        <w:br/>
      </w:r>
      <w:r>
        <w:rPr>
          <w:rStyle w:val="VerbatimChar"/>
          <w:lang w:val="id"/>
        </w:rPr>
        <w:t xml:space="preserve">        │  ambang terkoreksi 12 uji: z &gt; 2,865  │</w:t>
      </w:r>
      <w:r>
        <w:br/>
      </w:r>
      <w:r>
        <w:rPr>
          <w:rStyle w:val="VerbatimChar"/>
          <w:lang w:val="id"/>
        </w:rPr>
        <w:t xml:space="preserve">        │                                       │</w:t>
      </w:r>
      <w:r>
        <w:br/>
      </w:r>
      <w:r>
        <w:rPr>
          <w:rStyle w:val="VerbatimChar"/>
          <w:lang w:val="id"/>
        </w:rPr>
        <w:t xml:space="preserve">        │  POC          z = +4,875  ► LOLOS     │</w:t>
      </w:r>
      <w:r>
        <w:br/>
      </w:r>
      <w:r>
        <w:rPr>
          <w:rStyle w:val="VerbatimChar"/>
          <w:lang w:val="id"/>
        </w:rPr>
        <w:t xml:space="preserve">        │  VAL          z = +2,525    gagal     │</w:t>
      </w:r>
      <w:r>
        <w:br/>
      </w:r>
      <w:r>
        <w:rPr>
          <w:rStyle w:val="VerbatimChar"/>
          <w:lang w:val="id"/>
        </w:rPr>
        <w:t xml:space="preserve">        │  VAH          z = +2,500    gagal     │</w:t>
      </w:r>
      <w:r>
        <w:br/>
      </w:r>
      <w:r>
        <w:rPr>
          <w:rStyle w:val="VerbatimChar"/>
          <w:lang w:val="id"/>
        </w:rPr>
        <w:t xml:space="preserve">        │  LVN          z = +2,006    gagal     │</w:t>
      </w:r>
      <w:r>
        <w:br/>
      </w:r>
      <w:r>
        <w:rPr>
          <w:rStyle w:val="VerbatimChar"/>
          <w:lang w:val="id"/>
        </w:rPr>
        <w:t xml:space="preserve">        │  titik tengah z = +0,603    gagal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LALU: SKEPTISISME PADA HASIL SENDIRI │</w:t>
      </w:r>
      <w:r>
        <w:br/>
      </w:r>
      <w:r>
        <w:rPr>
          <w:rStyle w:val="VerbatimChar"/>
          <w:lang w:val="id"/>
        </w:rPr>
        <w:t xml:space="preserve">        │  uji memberi E = +0,58R               │</w:t>
      </w:r>
      <w:r>
        <w:br/>
      </w:r>
      <w:r>
        <w:rPr>
          <w:rStyle w:val="VerbatimChar"/>
          <w:lang w:val="id"/>
        </w:rPr>
        <w:t xml:space="preserve">        │  ► itu TERLALU TINGGI untuk nyata     │</w:t>
      </w:r>
      <w:r>
        <w:br/>
      </w:r>
      <w:r>
        <w:rPr>
          <w:rStyle w:val="VerbatimChar"/>
          <w:lang w:val="id"/>
        </w:rPr>
        <w:t xml:space="preserve">        │  ► "level terdeteksi" ≠ "dapat        │</w:t>
      </w:r>
      <w:r>
        <w:br/>
      </w:r>
      <w:r>
        <w:rPr>
          <w:rStyle w:val="VerbatimChar"/>
          <w:lang w:val="id"/>
        </w:rPr>
        <w:t xml:space="preserve">        │     diperdagangkan"                   │</w:t>
      </w:r>
      <w:r>
        <w:br/>
      </w:r>
      <w:r>
        <w:rPr>
          <w:rStyle w:val="VerbatimChar"/>
          <w:lang w:val="id"/>
        </w:rPr>
        <w:t xml:space="preserve">        └───────────────────┬───────────────────┘</w:t>
      </w:r>
      <w:r>
        <w:br/>
      </w:r>
      <w:r>
        <w:rPr>
          <w:rStyle w:val="VerbatimChar"/>
          <w:lang w:val="id"/>
        </w:rPr>
        <w:t xml:space="preserve">                            ▼</w:t>
      </w:r>
      <w:r>
        <w:br/>
      </w:r>
      <w:r>
        <w:rPr>
          <w:rStyle w:val="VerbatimChar"/>
          <w:lang w:val="id"/>
        </w:rPr>
        <w:t xml:space="preserve">                 KAPASITAS &amp; KEBIJAKAN PROFIL</w:t>
      </w:r>
      <w:r>
        <w:br/>
      </w:r>
      <w:r>
        <w:rPr>
          <w:rStyle w:val="VerbatimChar"/>
          <w:lang w:val="id"/>
        </w:rPr>
        <w:t xml:space="preserve">              modal maks ≈ 3% volume harian gabungan</w:t>
      </w:r>
    </w:p>
    <w:p>
      <w:r>
        <w:pict>
          <v:rect style="width:0;height:1.5pt" o:hralign="center" o:hrstd="t" o:hr="t"/>
        </w:pict>
      </w:r>
    </w:p>
    <w:bookmarkEnd w:id="11"/>
    <w:bookmarkStart w:id="20" w:name="materi"/>
    <w:p>
      <w:pPr>
        <w:pStyle w:val="Heading2"/>
      </w:pPr>
      <w:r>
        <w:rPr>
          <w:lang w:val="id"/>
        </w:rPr>
        <w:t xml:space="preserve">4. Materi</w:t>
      </w:r>
    </w:p>
    <w:bookmarkStart w:id="12" w:name="Xa475fe499ad0273f82bc29cf11db9e42cb741d4"/>
    <w:p>
      <w:pPr>
        <w:pStyle w:val="Heading3"/>
      </w:pPr>
      <w:r>
        <w:rPr>
          <w:lang w:val="id"/>
        </w:rPr>
        <w:t xml:space="preserve">4.1 Auction Market Theory: pasar sebagai lelang</w:t>
      </w:r>
    </w:p>
    <w:p>
      <w:pPr>
        <w:pStyle w:val="FirstParagraph"/>
      </w:pPr>
      <w:r>
        <w:rPr>
          <w:lang w:val="id"/>
        </w:rPr>
        <w:t xml:space="preserve">Sebagian besar analisis teknikal memperlakukan grafik sebagai objek geometris — pola, garis, sudut.</w:t>
      </w:r>
      <w:r>
        <w:rPr>
          <w:lang w:val="id"/>
        </w:rPr>
        <w:t xml:space="preserve"> </w:t>
      </w:r>
      <w:r>
        <w:rPr>
          <w:b/>
          <w:bCs/>
          <w:lang w:val="id"/>
        </w:rPr>
        <w:t xml:space="preserve">Auction Market Theory</w:t>
      </w:r>
      <w:r>
        <w:rPr>
          <w:lang w:val="id"/>
        </w:rPr>
        <w:t xml:space="preserve"> </w:t>
      </w:r>
      <w:r>
        <w:rPr>
          <w:lang w:val="id"/>
        </w:rPr>
        <w:t xml:space="preserve">memperlakukannya sebagai jejak dari sebuah proses:</w:t>
      </w:r>
      <w:r>
        <w:rPr>
          <w:lang w:val="id"/>
        </w:rPr>
        <w:t xml:space="preserve"> </w:t>
      </w:r>
      <w:r>
        <w:rPr>
          <w:b/>
          <w:bCs/>
          <w:lang w:val="id"/>
        </w:rPr>
        <w:t xml:space="preserve">lelang dua arah yang berjalan terus-menerus.</w:t>
      </w:r>
    </w:p>
    <w:p>
      <w:pPr>
        <w:pStyle w:val="BodyText"/>
      </w:pPr>
      <w:r>
        <w:rPr>
          <w:lang w:val="id"/>
        </w:rPr>
        <w:t xml:space="preserve">Gagasan intinya:</w:t>
      </w:r>
    </w:p>
    <w:p>
      <w:pPr>
        <w:pStyle w:val="BlockText"/>
      </w:pPr>
      <w:r>
        <w:rPr>
          <w:b/>
          <w:bCs/>
          <w:lang w:val="id"/>
        </w:rPr>
        <w:t xml:space="preserve">Harga bergerak untuk mencari volume. Ia naik sampai menemukan cukup penjual, dan turun sampai menemukan cukup pembeli.</w:t>
      </w:r>
    </w:p>
    <w:p>
      <w:pPr>
        <w:pStyle w:val="FirstParagraph"/>
      </w:pPr>
      <w:r>
        <w:rPr>
          <w:lang w:val="id"/>
        </w:rPr>
        <w:t xml:space="preserve">Dari satu kalimat itu turun kerangka yang lengkap: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Pengamatan</w:t>
            </w:r>
          </w:p>
        </w:tc>
        <w:tc>
          <w:tcPr/>
          <w:p>
            <w:pPr>
              <w:pStyle w:val="Compact"/>
            </w:pPr>
            <w:r>
              <w:rPr>
                <w:lang w:val="id"/>
              </w:rPr>
              <w:t xml:space="preserve">Tafsiran lelang</w:t>
            </w:r>
          </w:p>
        </w:tc>
      </w:tr>
      <w:tr>
        <w:tc>
          <w:tcPr/>
          <w:p>
            <w:pPr>
              <w:pStyle w:val="Compact"/>
            </w:pPr>
            <w:r>
              <w:rPr>
                <w:lang w:val="id"/>
              </w:rPr>
              <w:t xml:space="preserve">Harga bergerak cepat melalui suatu wilayah</w:t>
            </w:r>
          </w:p>
        </w:tc>
        <w:tc>
          <w:tcPr/>
          <w:p>
            <w:pPr>
              <w:pStyle w:val="Compact"/>
            </w:pPr>
            <w:r>
              <w:rPr>
                <w:lang w:val="id"/>
              </w:rPr>
              <w:t xml:space="preserve">Lelang</w:t>
            </w:r>
            <w:r>
              <w:rPr>
                <w:lang w:val="id"/>
              </w:rPr>
              <w:t xml:space="preserve"> </w:t>
            </w:r>
            <w:r>
              <w:rPr>
                <w:b/>
                <w:bCs/>
                <w:lang w:val="id"/>
              </w:rPr>
              <w:t xml:space="preserve">menolak</w:t>
            </w:r>
            <w:r>
              <w:rPr>
                <w:lang w:val="id"/>
              </w:rPr>
              <w:t xml:space="preserve"> </w:t>
            </w:r>
            <w:r>
              <w:rPr>
                <w:lang w:val="id"/>
              </w:rPr>
              <w:t xml:space="preserve">wilayah itu — sedikit pihak bersedia bertransaksi di sana</w:t>
            </w:r>
          </w:p>
        </w:tc>
      </w:tr>
      <w:tr>
        <w:tc>
          <w:tcPr/>
          <w:p>
            <w:pPr>
              <w:pStyle w:val="Compact"/>
            </w:pPr>
            <w:r>
              <w:rPr>
                <w:lang w:val="id"/>
              </w:rPr>
              <w:t xml:space="preserve">Harga berlama-lama di suatu wilayah</w:t>
            </w:r>
          </w:p>
        </w:tc>
        <w:tc>
          <w:tcPr/>
          <w:p>
            <w:pPr>
              <w:pStyle w:val="Compact"/>
            </w:pPr>
            <w:r>
              <w:rPr>
                <w:lang w:val="id"/>
              </w:rPr>
              <w:t xml:space="preserve">Lelang</w:t>
            </w:r>
            <w:r>
              <w:rPr>
                <w:lang w:val="id"/>
              </w:rPr>
              <w:t xml:space="preserve"> </w:t>
            </w:r>
            <w:r>
              <w:rPr>
                <w:b/>
                <w:bCs/>
                <w:lang w:val="id"/>
              </w:rPr>
              <w:t xml:space="preserve">menerima</w:t>
            </w:r>
            <w:r>
              <w:rPr>
                <w:lang w:val="id"/>
              </w:rPr>
              <w:t xml:space="preserve"> </w:t>
            </w:r>
            <w:r>
              <w:rPr>
                <w:lang w:val="id"/>
              </w:rPr>
              <w:t xml:space="preserve">wilayah itu — banyak pihak menemukan kesepakatan</w:t>
            </w:r>
          </w:p>
        </w:tc>
      </w:tr>
      <w:tr>
        <w:tc>
          <w:tcPr/>
          <w:p>
            <w:pPr>
              <w:pStyle w:val="Compact"/>
            </w:pPr>
            <w:r>
              <w:rPr>
                <w:lang w:val="id"/>
              </w:rPr>
              <w:t xml:space="preserve">Harga kembali ke wilayah yang pernah diterima</w:t>
            </w:r>
          </w:p>
        </w:tc>
        <w:tc>
          <w:tcPr/>
          <w:p>
            <w:pPr>
              <w:pStyle w:val="Compact"/>
            </w:pPr>
            <w:r>
              <w:rPr>
                <w:lang w:val="id"/>
              </w:rPr>
              <w:t xml:space="preserve">Lelang menguji ulang apakah kesepakatan lama masih berlaku</w:t>
            </w:r>
          </w:p>
        </w:tc>
      </w:tr>
      <w:tr>
        <w:tc>
          <w:tcPr/>
          <w:p>
            <w:pPr>
              <w:pStyle w:val="Compact"/>
            </w:pPr>
            <w:r>
              <w:rPr>
                <w:lang w:val="id"/>
              </w:rPr>
              <w:t xml:space="preserve">Harga menembus dan tidak kembali</w:t>
            </w:r>
          </w:p>
        </w:tc>
        <w:tc>
          <w:tcPr/>
          <w:p>
            <w:pPr>
              <w:pStyle w:val="Compact"/>
            </w:pPr>
            <w:r>
              <w:rPr>
                <w:lang w:val="id"/>
              </w:rPr>
              <w:t xml:space="preserve">Kesepakatan baru terbentuk di tingkat berbeda</w:t>
            </w:r>
          </w:p>
        </w:tc>
      </w:tr>
    </w:tbl>
    <w:p>
      <w:pPr>
        <w:pStyle w:val="BodyText"/>
      </w:pPr>
      <w:r>
        <w:rPr>
          <w:b/>
          <w:bCs/>
          <w:lang w:val="id"/>
        </w:rPr>
        <w:t xml:space="preserve">Perbedaannya dari analisis pola bukan kosmetik.</w:t>
      </w:r>
      <w:r>
        <w:rPr>
          <w:lang w:val="id"/>
        </w:rPr>
        <w:t xml:space="preserve"> </w:t>
      </w:r>
      <w:r>
        <w:rPr>
          <w:lang w:val="id"/>
        </w:rPr>
        <w:t xml:space="preserve">Analisis pola bertanya</w:t>
      </w:r>
      <w:r>
        <w:rPr>
          <w:lang w:val="id"/>
        </w:rPr>
        <w:t xml:space="preserve"> </w:t>
      </w:r>
      <w:r>
        <w:rPr>
          <w:i/>
          <w:iCs/>
          <w:lang w:val="id"/>
        </w:rPr>
        <w:t xml:space="preserve">“bentuk apa ini?”</w:t>
      </w:r>
      <w:r>
        <w:rPr>
          <w:lang w:val="id"/>
        </w:rPr>
        <w:t xml:space="preserve"> </w:t>
      </w:r>
      <w:r>
        <w:rPr>
          <w:lang w:val="id"/>
        </w:rPr>
        <w:t xml:space="preserve">— pertanyaan yang jawabannya bergantung pada mata yang memandang, dan yang L2T.5 §4.1 tunjukkan sebagai sumber pembenaran retrospektif. Auction Market Theory bertanya</w:t>
      </w:r>
      <w:r>
        <w:rPr>
          <w:lang w:val="id"/>
        </w:rPr>
        <w:t xml:space="preserve"> </w:t>
      </w:r>
      <w:r>
        <w:rPr>
          <w:i/>
          <w:iCs/>
          <w:lang w:val="id"/>
        </w:rPr>
        <w:t xml:space="preserve">“di harga berapa transaksi benar-benar terjadi, dan berapa banyak?”</w:t>
      </w:r>
      <w:r>
        <w:rPr>
          <w:lang w:val="id"/>
        </w:rPr>
        <w:t xml:space="preserve"> </w:t>
      </w:r>
      <w:r>
        <w:rPr>
          <w:lang w:val="id"/>
        </w:rPr>
        <w:t xml:space="preserve">— pertanyaan yang jawabannya adalah angka.</w:t>
      </w:r>
    </w:p>
    <w:p>
      <w:pPr>
        <w:pStyle w:val="BodyText"/>
      </w:pPr>
      <w:r>
        <w:rPr>
          <w:b/>
          <w:bCs/>
          <w:lang w:val="id"/>
        </w:rPr>
        <w:t xml:space="preserve">Dan itu memberinya sesuatu yang jarang dimiliki alat teknikal: mekanisme.</w:t>
      </w:r>
    </w:p>
    <w:p>
      <w:pPr>
        <w:pStyle w:val="BodyText"/>
      </w:pPr>
      <w:r>
        <w:rPr>
          <w:lang w:val="id"/>
        </w:rPr>
        <w:t xml:space="preserve">L2T.5 §4.6 menetapkan prinsip yang menentukan seluruh Jalur Trader:</w:t>
      </w:r>
      <w:r>
        <w:rPr>
          <w:lang w:val="id"/>
        </w:rPr>
        <w:t xml:space="preserve"> </w:t>
      </w:r>
      <w:r>
        <w:rPr>
          <w:b/>
          <w:bCs/>
          <w:lang w:val="id"/>
        </w:rPr>
        <w:t xml:space="preserve">alat yang memiliki mekanisme cenderung bertahan dalam pengujian; alat tanpa mekanisme cenderung gugur.</w:t>
      </w:r>
      <w:r>
        <w:rPr>
          <w:lang w:val="id"/>
        </w:rPr>
        <w:t xml:space="preserve"> </w:t>
      </w:r>
      <w:r>
        <w:rPr>
          <w:lang w:val="id"/>
        </w:rPr>
        <w:t xml:space="preserve">VWAP lolos (</w:t>
      </w:r>
      <m:oMath>
        <m:r>
          <m:t>z</m:t>
        </m:r>
        <m:r>
          <m:rPr>
            <m:sty m:val="p"/>
          </m:rPr>
          <m:t>=</m:t>
        </m:r>
        <m:r>
          <m:t>3</m:t>
        </m:r>
        <m:r>
          <m:rPr>
            <m:sty m:val="p"/>
          </m:rPr>
          <m:t>,</m:t>
        </m:r>
        <m:r>
          <m:t>903</m:t>
        </m:r>
      </m:oMath>
      <w:r>
        <w:rPr>
          <w:lang w:val="id"/>
        </w:rPr>
        <w:t xml:space="preserve">) karena ia tolok ukur eksekusi yang benar-benar dipakai; Fibonacci gugur (</w:t>
      </w:r>
      <m:oMath>
        <m:r>
          <m:t>z</m:t>
        </m:r>
        <m:r>
          <m:rPr>
            <m:sty m:val="p"/>
          </m:rPr>
          <m:t>=</m:t>
        </m:r>
        <m:r>
          <m:t>0</m:t>
        </m:r>
        <m:r>
          <m:rPr>
            <m:sty m:val="p"/>
          </m:rPr>
          <m:t>,</m:t>
        </m:r>
        <m:r>
          <m:t>735</m:t>
        </m:r>
      </m:oMath>
      <w:r>
        <w:rPr>
          <w:lang w:val="id"/>
        </w:rPr>
        <w:t xml:space="preserve">) karena tidak ada alasan harga peduli padanya.</w:t>
      </w:r>
    </w:p>
    <w:p>
      <w:pPr>
        <w:pStyle w:val="BodyText"/>
      </w:pPr>
      <w:r>
        <w:rPr>
          <w:b/>
          <w:bCs/>
          <w:lang w:val="id"/>
        </w:rPr>
        <w:t xml:space="preserve">Pertanyaan yang sama harus diajukan di sini:</w:t>
      </w:r>
      <w:r>
        <w:rPr>
          <w:lang w:val="id"/>
        </w:rPr>
        <w:t xml:space="preserve"> </w:t>
      </w:r>
      <w:r>
        <w:rPr>
          <w:lang w:val="id"/>
        </w:rPr>
        <w:t xml:space="preserve">mengapa harga akan peduli pada POC?</w:t>
      </w:r>
    </w:p>
    <w:p>
      <w:pPr>
        <w:pStyle w:val="BodyText"/>
      </w:pPr>
      <w:r>
        <w:rPr>
          <w:lang w:val="id"/>
        </w:rPr>
        <w:t xml:space="preserve">Jawabannya konkret:</w:t>
      </w:r>
      <w:r>
        <w:rPr>
          <w:lang w:val="id"/>
        </w:rPr>
        <w:t xml:space="preserve"> </w:t>
      </w:r>
      <w:r>
        <w:rPr>
          <w:b/>
          <w:bCs/>
          <w:lang w:val="id"/>
        </w:rPr>
        <w:t xml:space="preserve">POC adalah harga di mana paling banyak transaksi benar-benar terjadi.</w:t>
      </w:r>
      <w:r>
        <w:rPr>
          <w:lang w:val="id"/>
        </w:rPr>
        <w:t xml:space="preserve"> </w:t>
      </w:r>
      <w:r>
        <w:rPr>
          <w:lang w:val="id"/>
        </w:rPr>
        <w:t xml:space="preserve">Artinya paling banyak posisi terbentuk di sana — posisi nyata, dengan pemilik nyata yang memiliki kepentingan nyata terhadap harga itu. Ketika harga kembali ke sana, ia bertemu dengan konsentrasi terbesar pihak yang memiliki alasan bertransaksi.</w:t>
      </w:r>
    </w:p>
    <w:p>
      <w:pPr>
        <w:pStyle w:val="BodyText"/>
      </w:pPr>
      <w:r>
        <w:rPr>
          <w:lang w:val="id"/>
        </w:rPr>
        <w:t xml:space="preserve">Itu mekanisme yang dapat diverifikasi, bukan keyakinan. §4.5 mengujinya.</w:t>
      </w:r>
    </w:p>
    <w:p>
      <w:r>
        <w:pict>
          <v:rect style="width:0;height:1.5pt" o:hralign="center" o:hrstd="t" o:hr="t"/>
        </w:pict>
      </w:r>
    </w:p>
    <w:bookmarkEnd w:id="12"/>
    <w:bookmarkStart w:id="13" w:name="market-profile-konstruksi"/>
    <w:p>
      <w:pPr>
        <w:pStyle w:val="Heading3"/>
      </w:pPr>
      <w:r>
        <w:rPr>
          <w:lang w:val="id"/>
        </w:rPr>
        <w:t xml:space="preserve">4.2 Market Profile: konstruksi</w:t>
      </w:r>
    </w:p>
    <w:p>
      <w:pPr>
        <w:pStyle w:val="FirstParagraph"/>
      </w:pPr>
      <w:r>
        <w:rPr>
          <w:b/>
          <w:bCs/>
          <w:lang w:val="id"/>
        </w:rPr>
        <w:t xml:space="preserve">Market Profile</w:t>
      </w:r>
      <w:r>
        <w:rPr>
          <w:lang w:val="id"/>
        </w:rPr>
        <w:t xml:space="preserve"> </w:t>
      </w:r>
      <w:r>
        <w:rPr>
          <w:lang w:val="id"/>
        </w:rPr>
        <w:t xml:space="preserve">menyusun ulang sumbu grafik: alih-alih harga menurut waktu, ia menampilkan</w:t>
      </w:r>
      <w:r>
        <w:rPr>
          <w:lang w:val="id"/>
        </w:rPr>
        <w:t xml:space="preserve"> </w:t>
      </w:r>
      <w:r>
        <w:rPr>
          <w:b/>
          <w:bCs/>
          <w:lang w:val="id"/>
        </w:rPr>
        <w:t xml:space="preserve">waktu menurut harga.</w:t>
      </w:r>
    </w:p>
    <w:p>
      <w:pPr>
        <w:pStyle w:val="BodyText"/>
      </w:pPr>
      <w:r>
        <w:rPr>
          <w:b/>
          <w:bCs/>
          <w:lang w:val="id"/>
        </w:rPr>
        <w:t xml:space="preserve">TPO (Time Price Opportunity)</w:t>
      </w:r>
      <w:r>
        <w:rPr>
          <w:lang w:val="id"/>
        </w:rPr>
        <w:t xml:space="preserve"> </w:t>
      </w:r>
      <w:r>
        <w:rPr>
          <w:lang w:val="id"/>
        </w:rPr>
        <w:t xml:space="preserve">adalah satuannya. Sesi dibagi menjadi periode (lazimnya 30 menit, diberi huruf A, B, C, …). Untuk setiap tingkat harga yang disentuh dalam suatu periode, satu huruf dicatat.</w:t>
      </w:r>
    </w:p>
    <w:p>
      <w:pPr>
        <w:pStyle w:val="BodyText"/>
      </w:pPr>
      <w:r>
        <w:rPr>
          <w:lang w:val="id"/>
        </w:rPr>
        <w:t xml:space="preserve">Hasilnya adalah distribusi:</w:t>
      </w:r>
      <w:r>
        <w:rPr>
          <w:lang w:val="id"/>
        </w:rPr>
        <w:t xml:space="preserve"> </w:t>
      </w:r>
      <w:r>
        <w:rPr>
          <w:b/>
          <w:bCs/>
          <w:lang w:val="id"/>
        </w:rPr>
        <w:t xml:space="preserve">berapa banyak periode yang menyentuh tiap tingkat harga.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Istilah</w:t>
            </w:r>
          </w:p>
        </w:tc>
        <w:tc>
          <w:tcPr/>
          <w:p>
            <w:pPr>
              <w:pStyle w:val="Compact"/>
            </w:pPr>
            <w:r>
              <w:rPr>
                <w:lang w:val="id"/>
              </w:rPr>
              <w:t xml:space="preserve">Definisi</w:t>
            </w:r>
          </w:p>
        </w:tc>
      </w:tr>
      <w:tr>
        <w:tc>
          <w:tcPr/>
          <w:p>
            <w:pPr>
              <w:pStyle w:val="Compact"/>
            </w:pPr>
            <w:r>
              <w:rPr>
                <w:b/>
                <w:bCs/>
                <w:lang w:val="id"/>
              </w:rPr>
              <w:t xml:space="preserve">POC</w:t>
            </w:r>
            <w:r>
              <w:rPr>
                <w:lang w:val="id"/>
              </w:rPr>
              <w:t xml:space="preserve"> </w:t>
            </w:r>
            <w:r>
              <w:rPr>
                <w:lang w:val="id"/>
              </w:rPr>
              <w:t xml:space="preserve">(Point of Control)</w:t>
            </w:r>
          </w:p>
        </w:tc>
        <w:tc>
          <w:tcPr/>
          <w:p>
            <w:pPr>
              <w:pStyle w:val="Compact"/>
            </w:pPr>
            <w:r>
              <w:rPr>
                <w:lang w:val="id"/>
              </w:rPr>
              <w:t xml:space="preserve">Tingkat harga dengan TPO terbanyak</w:t>
            </w:r>
          </w:p>
        </w:tc>
      </w:tr>
      <w:tr>
        <w:tc>
          <w:tcPr/>
          <w:p>
            <w:pPr>
              <w:pStyle w:val="Compact"/>
            </w:pPr>
            <w:r>
              <w:rPr>
                <w:b/>
                <w:bCs/>
                <w:lang w:val="id"/>
              </w:rPr>
              <w:t xml:space="preserve">Value Area</w:t>
            </w:r>
          </w:p>
        </w:tc>
        <w:tc>
          <w:tcPr/>
          <w:p>
            <w:pPr>
              <w:pStyle w:val="Compact"/>
            </w:pPr>
            <w:r>
              <w:rPr>
                <w:lang w:val="id"/>
              </w:rPr>
              <w:t xml:space="preserve">Rentang yang memuat 70% total TPO</w:t>
            </w:r>
          </w:p>
        </w:tc>
      </w:tr>
      <w:tr>
        <w:tc>
          <w:tcPr/>
          <w:p>
            <w:pPr>
              <w:pStyle w:val="Compact"/>
            </w:pPr>
            <w:r>
              <w:rPr>
                <w:b/>
                <w:bCs/>
                <w:lang w:val="id"/>
              </w:rPr>
              <w:t xml:space="preserve">VAH / VAL</w:t>
            </w:r>
          </w:p>
        </w:tc>
        <w:tc>
          <w:tcPr/>
          <w:p>
            <w:pPr>
              <w:pStyle w:val="Compact"/>
            </w:pPr>
            <w:r>
              <w:rPr>
                <w:lang w:val="id"/>
              </w:rPr>
              <w:t xml:space="preserve">Batas atas / bawah Value Area</w:t>
            </w:r>
          </w:p>
        </w:tc>
      </w:tr>
      <w:tr>
        <w:tc>
          <w:tcPr/>
          <w:p>
            <w:pPr>
              <w:pStyle w:val="Compact"/>
            </w:pPr>
            <w:r>
              <w:rPr>
                <w:b/>
                <w:bCs/>
                <w:lang w:val="id"/>
              </w:rPr>
              <w:t xml:space="preserve">HVN</w:t>
            </w:r>
            <w:r>
              <w:rPr>
                <w:lang w:val="id"/>
              </w:rPr>
              <w:t xml:space="preserve"> </w:t>
            </w:r>
            <w:r>
              <w:rPr>
                <w:lang w:val="id"/>
              </w:rPr>
              <w:t xml:space="preserve">(High Volume Node)</w:t>
            </w:r>
          </w:p>
        </w:tc>
        <w:tc>
          <w:tcPr/>
          <w:p>
            <w:pPr>
              <w:pStyle w:val="Compact"/>
            </w:pPr>
            <w:r>
              <w:rPr>
                <w:lang w:val="id"/>
              </w:rPr>
              <w:t xml:space="preserve">Tingkat dengan TPO tinggi — harga diterima</w:t>
            </w:r>
          </w:p>
        </w:tc>
      </w:tr>
      <w:tr>
        <w:tc>
          <w:tcPr/>
          <w:p>
            <w:pPr>
              <w:pStyle w:val="Compact"/>
            </w:pPr>
            <w:r>
              <w:rPr>
                <w:b/>
                <w:bCs/>
                <w:lang w:val="id"/>
              </w:rPr>
              <w:t xml:space="preserve">LVN</w:t>
            </w:r>
            <w:r>
              <w:rPr>
                <w:lang w:val="id"/>
              </w:rPr>
              <w:t xml:space="preserve"> </w:t>
            </w:r>
            <w:r>
              <w:rPr>
                <w:lang w:val="id"/>
              </w:rPr>
              <w:t xml:space="preserve">(Low Volume Node)</w:t>
            </w:r>
          </w:p>
        </w:tc>
        <w:tc>
          <w:tcPr/>
          <w:p>
            <w:pPr>
              <w:pStyle w:val="Compact"/>
            </w:pPr>
            <w:r>
              <w:rPr>
                <w:lang w:val="id"/>
              </w:rPr>
              <w:t xml:space="preserve">Tingkat dengan TPO rendah — harga ditolak</w:t>
            </w:r>
          </w:p>
        </w:tc>
      </w:tr>
      <w:tr>
        <w:tc>
          <w:tcPr/>
          <w:p>
            <w:pPr>
              <w:pStyle w:val="Compact"/>
            </w:pPr>
            <w:r>
              <w:rPr>
                <w:b/>
                <w:bCs/>
                <w:lang w:val="id"/>
              </w:rPr>
              <w:t xml:space="preserve">Ekor (</w:t>
            </w:r>
            <w:r>
              <w:rPr>
                <w:b/>
                <w:bCs/>
                <w:i/>
                <w:iCs/>
                <w:lang w:val="id"/>
              </w:rPr>
              <w:t xml:space="preserve">tail</w:t>
            </w:r>
            <w:r>
              <w:rPr>
                <w:b/>
                <w:bCs/>
                <w:lang w:val="id"/>
              </w:rPr>
              <w:t xml:space="preserve">)</w:t>
            </w:r>
          </w:p>
        </w:tc>
        <w:tc>
          <w:tcPr/>
          <w:p>
            <w:pPr>
              <w:pStyle w:val="Compact"/>
            </w:pPr>
            <w:r>
              <w:rPr>
                <w:lang w:val="id"/>
              </w:rPr>
              <w:t xml:space="preserve">Tingkat yang hanya disentuh satu periode — penolakan cepat</w:t>
            </w:r>
          </w:p>
        </w:tc>
      </w:tr>
    </w:tbl>
    <w:p>
      <w:pPr>
        <w:pStyle w:val="BodyText"/>
      </w:pPr>
      <w:r>
        <w:rPr>
          <w:b/>
          <w:bCs/>
          <w:lang w:val="id"/>
        </w:rPr>
        <w:t xml:space="preserve">Algoritma Value Area</w:t>
      </w:r>
      <w:r>
        <w:rPr>
          <w:lang w:val="id"/>
        </w:rPr>
        <w:t xml:space="preserve"> </w:t>
      </w:r>
      <w:r>
        <w:rPr>
          <w:lang w:val="id"/>
        </w:rPr>
        <w:t xml:space="preserve">identik dengan yang dipakai L2T.5 §4.4 untuk Volume Profile: mulai dari POC, bandingkan tingkat di atas dengan di bawah, ambil yang lebih besar, ulangi sampai akumulasi mencapai 70%.</w:t>
      </w:r>
    </w:p>
    <w:p>
      <w:pPr>
        <w:pStyle w:val="BodyText"/>
      </w:pPr>
      <w:r>
        <w:rPr>
          <w:b/>
          <w:bCs/>
          <w:lang w:val="id"/>
        </w:rPr>
        <w:t xml:space="preserve">Perbedaan TPO dan Volume Profile harus dipahami jelas</w:t>
      </w:r>
      <w:r>
        <w:rPr>
          <w:lang w:val="id"/>
        </w:rPr>
        <w:t xml:space="preserve">, karena keduanya sering dicampur: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lang w:val="id"/>
              </w:rPr>
              <w:t xml:space="preserve">Market Profile (TPO)</w:t>
            </w:r>
          </w:p>
        </w:tc>
        <w:tc>
          <w:tcPr/>
          <w:p>
            <w:pPr>
              <w:pStyle w:val="Compact"/>
            </w:pPr>
            <w:r>
              <w:rPr>
                <w:lang w:val="id"/>
              </w:rPr>
              <w:t xml:space="preserve">Volume Profile</w:t>
            </w:r>
          </w:p>
        </w:tc>
      </w:tr>
      <w:tr>
        <w:tc>
          <w:tcPr/>
          <w:p>
            <w:pPr>
              <w:pStyle w:val="Compact"/>
            </w:pPr>
            <w:r>
              <w:rPr>
                <w:lang w:val="id"/>
              </w:rPr>
              <w:t xml:space="preserve">Mengukur</w:t>
            </w:r>
          </w:p>
        </w:tc>
        <w:tc>
          <w:tcPr/>
          <w:p>
            <w:pPr>
              <w:pStyle w:val="Compact"/>
            </w:pPr>
            <w:r>
              <w:rPr>
                <w:b/>
                <w:bCs/>
                <w:lang w:val="id"/>
              </w:rPr>
              <w:t xml:space="preserve">Waktu</w:t>
            </w:r>
            <w:r>
              <w:rPr>
                <w:lang w:val="id"/>
              </w:rPr>
              <w:t xml:space="preserve"> </w:t>
            </w:r>
            <w:r>
              <w:rPr>
                <w:lang w:val="id"/>
              </w:rPr>
              <w:t xml:space="preserve">yang dihabiskan di tiap harga</w:t>
            </w:r>
          </w:p>
        </w:tc>
        <w:tc>
          <w:tcPr/>
          <w:p>
            <w:pPr>
              <w:pStyle w:val="Compact"/>
            </w:pPr>
            <w:r>
              <w:rPr>
                <w:b/>
                <w:bCs/>
                <w:lang w:val="id"/>
              </w:rPr>
              <w:t xml:space="preserve">Volume</w:t>
            </w:r>
            <w:r>
              <w:rPr>
                <w:lang w:val="id"/>
              </w:rPr>
              <w:t xml:space="preserve"> </w:t>
            </w:r>
            <w:r>
              <w:rPr>
                <w:lang w:val="id"/>
              </w:rPr>
              <w:t xml:space="preserve">yang ditransaksikan di tiap harga</w:t>
            </w:r>
          </w:p>
        </w:tc>
      </w:tr>
      <w:tr>
        <w:tc>
          <w:tcPr/>
          <w:p>
            <w:pPr>
              <w:pStyle w:val="Compact"/>
            </w:pPr>
            <w:r>
              <w:rPr>
                <w:lang w:val="id"/>
              </w:rPr>
              <w:t xml:space="preserve">Data yang dibutuhkan</w:t>
            </w:r>
          </w:p>
        </w:tc>
        <w:tc>
          <w:tcPr/>
          <w:p>
            <w:pPr>
              <w:pStyle w:val="Compact"/>
            </w:pPr>
            <w:r>
              <w:rPr>
                <w:lang w:val="id"/>
              </w:rPr>
              <w:t xml:space="preserve">OHLC intrabar (mis. 30-menit)</w:t>
            </w:r>
          </w:p>
        </w:tc>
        <w:tc>
          <w:tcPr/>
          <w:p>
            <w:pPr>
              <w:pStyle w:val="Compact"/>
            </w:pPr>
            <w:r>
              <w:rPr>
                <w:lang w:val="id"/>
              </w:rPr>
              <w:t xml:space="preserve">Volume per tingkat harga</w:t>
            </w:r>
          </w:p>
        </w:tc>
      </w:tr>
      <w:tr>
        <w:tc>
          <w:tcPr/>
          <w:p>
            <w:pPr>
              <w:pStyle w:val="Compact"/>
            </w:pPr>
            <w:r>
              <w:rPr>
                <w:lang w:val="id"/>
              </w:rPr>
              <w:t xml:space="preserve">Ketersediaan data</w:t>
            </w:r>
          </w:p>
        </w:tc>
        <w:tc>
          <w:tcPr/>
          <w:p>
            <w:pPr>
              <w:pStyle w:val="Compact"/>
            </w:pPr>
            <w:r>
              <w:rPr>
                <w:lang w:val="id"/>
              </w:rPr>
              <w:t xml:space="preserve">Luas, murah</w:t>
            </w:r>
          </w:p>
        </w:tc>
        <w:tc>
          <w:tcPr/>
          <w:p>
            <w:pPr>
              <w:pStyle w:val="Compact"/>
            </w:pPr>
            <w:r>
              <w:rPr>
                <w:lang w:val="id"/>
              </w:rPr>
              <w:t xml:space="preserve">Terbatas, lebih mahal</w:t>
            </w:r>
          </w:p>
        </w:tc>
      </w:tr>
      <w:tr>
        <w:tc>
          <w:tcPr/>
          <w:p>
            <w:pPr>
              <w:pStyle w:val="Compact"/>
            </w:pPr>
            <w:r>
              <w:rPr>
                <w:lang w:val="id"/>
              </w:rPr>
              <w:t xml:space="preserve">Kerentanan terhadap volume palsu</w:t>
            </w:r>
          </w:p>
        </w:tc>
        <w:tc>
          <w:tcPr/>
          <w:p>
            <w:pPr>
              <w:pStyle w:val="Compact"/>
            </w:pPr>
            <w:r>
              <w:rPr>
                <w:b/>
                <w:bCs/>
                <w:lang w:val="id"/>
              </w:rPr>
              <w:t xml:space="preserve">Tidak rentan</w:t>
            </w:r>
          </w:p>
        </w:tc>
        <w:tc>
          <w:tcPr/>
          <w:p>
            <w:pPr>
              <w:pStyle w:val="Compact"/>
            </w:pPr>
            <w:r>
              <w:rPr>
                <w:b/>
                <w:bCs/>
                <w:lang w:val="id"/>
              </w:rPr>
              <w:t xml:space="preserve">Rentan</w:t>
            </w:r>
            <w:r>
              <w:rPr>
                <w:lang w:val="id"/>
              </w:rPr>
              <w:t xml:space="preserve"> </w:t>
            </w:r>
            <w:r>
              <w:rPr>
                <w:lang w:val="id"/>
              </w:rPr>
              <w:t xml:space="preserve">(L2T.5 §4.4)</w:t>
            </w:r>
          </w:p>
        </w:tc>
      </w:tr>
    </w:tbl>
    <w:p>
      <w:pPr>
        <w:pStyle w:val="BodyText"/>
      </w:pPr>
      <w:r>
        <w:rPr>
          <w:b/>
          <w:bCs/>
          <w:lang w:val="id"/>
        </w:rPr>
        <w:t xml:space="preserve">Butir terakhir penting dan sering diabaikan.</w:t>
      </w:r>
      <w:r>
        <w:rPr>
          <w:lang w:val="id"/>
        </w:rPr>
        <w:t xml:space="preserve"> </w:t>
      </w:r>
      <w:r>
        <w:rPr>
          <w:lang w:val="id"/>
        </w:rPr>
        <w:t xml:space="preserve">Karena TPO menghitung</w:t>
      </w:r>
      <w:r>
        <w:rPr>
          <w:lang w:val="id"/>
        </w:rPr>
        <w:t xml:space="preserve"> </w:t>
      </w:r>
      <w:r>
        <w:rPr>
          <w:b/>
          <w:bCs/>
          <w:lang w:val="id"/>
        </w:rPr>
        <w:t xml:space="preserve">waktu</w:t>
      </w:r>
      <w:r>
        <w:rPr>
          <w:lang w:val="id"/>
        </w:rPr>
        <w:t xml:space="preserve">, bukan volume, ia</w:t>
      </w:r>
      <w:r>
        <w:rPr>
          <w:lang w:val="id"/>
        </w:rPr>
        <w:t xml:space="preserve"> </w:t>
      </w:r>
      <w:r>
        <w:rPr>
          <w:b/>
          <w:bCs/>
          <w:lang w:val="id"/>
        </w:rPr>
        <w:t xml:space="preserve">tidak dapat dimanipulasi dengan wash trading.</w:t>
      </w:r>
      <w:r>
        <w:rPr>
          <w:lang w:val="id"/>
        </w:rPr>
        <w:t xml:space="preserve"> </w:t>
      </w:r>
      <w:r>
        <w:rPr>
          <w:lang w:val="id"/>
        </w:rPr>
        <w:t xml:space="preserve">Pada pasar yang integritas volumenya diragukan — yang L2T.5 §4.4 tetapkan mencakup banyak bursa aset digital tidak teregulasi —</w:t>
      </w:r>
      <w:r>
        <w:rPr>
          <w:lang w:val="id"/>
        </w:rPr>
        <w:t xml:space="preserve"> </w:t>
      </w:r>
      <w:r>
        <w:rPr>
          <w:b/>
          <w:bCs/>
          <w:lang w:val="id"/>
        </w:rPr>
        <w:t xml:space="preserve">TPO lebih dapat dipercaya daripada Volume Profile</w:t>
      </w:r>
      <w:r>
        <w:rPr>
          <w:lang w:val="id"/>
        </w:rPr>
        <w:t xml:space="preserve">, meskipun secara teori volume membawa informasi lebih kaya.</w:t>
      </w:r>
    </w:p>
    <w:p>
      <w:pPr>
        <w:pStyle w:val="BlockText"/>
      </w:pPr>
      <w:r>
        <w:rPr>
          <w:b/>
          <w:bCs/>
          <w:lang w:val="id"/>
        </w:rPr>
        <w:t xml:space="preserve">K-09 — likuiditas adalah risiko yang tersembunyi sampai Anda membutuhkannya.</w:t>
      </w:r>
      <w:r>
        <w:rPr>
          <w:lang w:val="id"/>
        </w:rPr>
        <w:t xml:space="preserve"> </w:t>
      </w:r>
      <w:r>
        <w:rPr>
          <w:lang w:val="id"/>
        </w:rPr>
        <w:t xml:space="preserve">Alat yang lebih sederhana tetapi datanya bersih lebih berguna daripada alat yang lebih canggih di atas data yang diragukan.</w:t>
      </w:r>
    </w:p>
    <w:p>
      <w:r>
        <w:pict>
          <v:rect style="width:0;height:1.5pt" o:hralign="center" o:hrstd="t" o:hr="t"/>
        </w:pict>
      </w:r>
    </w:p>
    <w:bookmarkEnd w:id="13"/>
    <w:bookmarkStart w:id="14" w:name="jenis-hari-dan-migrasi-value-area"/>
    <w:p>
      <w:pPr>
        <w:pStyle w:val="Heading3"/>
      </w:pPr>
      <w:r>
        <w:rPr>
          <w:lang w:val="id"/>
        </w:rPr>
        <w:t xml:space="preserve">4.3 Jenis hari dan migrasi Value Area</w:t>
      </w:r>
    </w:p>
    <w:p>
      <w:pPr>
        <w:pStyle w:val="FirstParagraph"/>
      </w:pPr>
      <w:r>
        <w:rPr>
          <w:lang w:val="id"/>
        </w:rPr>
        <w:t xml:space="preserve">Profil harian memiliki bentuk yang dapat diklasifikasikan, dan klasifikasinya</w:t>
      </w:r>
      <w:r>
        <w:rPr>
          <w:lang w:val="id"/>
        </w:rPr>
        <w:t xml:space="preserve"> </w:t>
      </w:r>
      <w:r>
        <w:rPr>
          <w:b/>
          <w:bCs/>
          <w:lang w:val="id"/>
        </w:rPr>
        <w:t xml:space="preserve">harus operasional</w:t>
      </w:r>
      <w:r>
        <w:rPr>
          <w:lang w:val="id"/>
        </w:rPr>
        <w:t xml:space="preserve"> </w:t>
      </w:r>
      <w:r>
        <w:rPr>
          <w:lang w:val="id"/>
        </w:rPr>
        <w:t xml:space="preserve">agar dapat diuji (L2T.5 §4.1).</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Jenis hari</w:t>
            </w:r>
          </w:p>
        </w:tc>
        <w:tc>
          <w:tcPr/>
          <w:p>
            <w:pPr>
              <w:pStyle w:val="Compact"/>
            </w:pPr>
            <w:r>
              <w:rPr>
                <w:lang w:val="id"/>
              </w:rPr>
              <w:t xml:space="preserve">Ciri operasional</w:t>
            </w:r>
          </w:p>
        </w:tc>
        <w:tc>
          <w:tcPr/>
          <w:p>
            <w:pPr>
              <w:pStyle w:val="Compact"/>
            </w:pPr>
            <w:r>
              <w:rPr>
                <w:lang w:val="id"/>
              </w:rPr>
              <w:t xml:space="preserve">Tafsiran lelang</w:t>
            </w:r>
          </w:p>
        </w:tc>
      </w:tr>
      <w:tr>
        <w:tc>
          <w:tcPr/>
          <w:p>
            <w:pPr>
              <w:pStyle w:val="Compact"/>
            </w:pPr>
            <w:r>
              <w:rPr>
                <w:b/>
                <w:bCs/>
                <w:lang w:val="id"/>
              </w:rPr>
              <w:t xml:space="preserve">Normal</w:t>
            </w:r>
          </w:p>
        </w:tc>
        <w:tc>
          <w:tcPr/>
          <w:p>
            <w:pPr>
              <w:pStyle w:val="Compact"/>
            </w:pPr>
            <w:r>
              <w:rPr>
                <w:lang w:val="id"/>
              </w:rPr>
              <w:t xml:space="preserve">Rentang periode pertama memuat ≥85% rentang harian</w:t>
            </w:r>
          </w:p>
        </w:tc>
        <w:tc>
          <w:tcPr/>
          <w:p>
            <w:pPr>
              <w:pStyle w:val="Compact"/>
            </w:pPr>
            <w:r>
              <w:rPr>
                <w:lang w:val="id"/>
              </w:rPr>
              <w:t xml:space="preserve">Lelang menemukan keseimbangan cepat</w:t>
            </w:r>
          </w:p>
        </w:tc>
      </w:tr>
      <w:tr>
        <w:tc>
          <w:tcPr/>
          <w:p>
            <w:pPr>
              <w:pStyle w:val="Compact"/>
            </w:pPr>
            <w:r>
              <w:rPr>
                <w:b/>
                <w:bCs/>
                <w:lang w:val="id"/>
              </w:rPr>
              <w:t xml:space="preserve">Normal variation</w:t>
            </w:r>
          </w:p>
        </w:tc>
        <w:tc>
          <w:tcPr/>
          <w:p>
            <w:pPr>
              <w:pStyle w:val="Compact"/>
            </w:pPr>
            <w:r>
              <w:rPr>
                <w:lang w:val="id"/>
              </w:rPr>
              <w:t xml:space="preserve">Rentang harian 1–2× rentang periode pertama</w:t>
            </w:r>
          </w:p>
        </w:tc>
        <w:tc>
          <w:tcPr/>
          <w:p>
            <w:pPr>
              <w:pStyle w:val="Compact"/>
            </w:pPr>
            <w:r>
              <w:rPr>
                <w:lang w:val="id"/>
              </w:rPr>
              <w:t xml:space="preserve">Keseimbangan diuji lalu diterima</w:t>
            </w:r>
          </w:p>
        </w:tc>
      </w:tr>
      <w:tr>
        <w:tc>
          <w:tcPr/>
          <w:p>
            <w:pPr>
              <w:pStyle w:val="Compact"/>
            </w:pPr>
            <w:r>
              <w:rPr>
                <w:b/>
                <w:bCs/>
                <w:lang w:val="id"/>
              </w:rPr>
              <w:t xml:space="preserve">Trend</w:t>
            </w:r>
          </w:p>
        </w:tc>
        <w:tc>
          <w:tcPr/>
          <w:p>
            <w:pPr>
              <w:pStyle w:val="Compact"/>
            </w:pPr>
            <w:r>
              <w:rPr>
                <w:lang w:val="id"/>
              </w:rPr>
              <w:t xml:space="preserve">Harga bergerak satu arah; POC bergeser sepanjang hari</w:t>
            </w:r>
          </w:p>
        </w:tc>
        <w:tc>
          <w:tcPr/>
          <w:p>
            <w:pPr>
              <w:pStyle w:val="Compact"/>
            </w:pPr>
            <w:r>
              <w:rPr>
                <w:lang w:val="id"/>
              </w:rPr>
              <w:t xml:space="preserve">Lelang gagal menemukan lawan transaksi</w:t>
            </w:r>
          </w:p>
        </w:tc>
      </w:tr>
      <w:tr>
        <w:tc>
          <w:tcPr/>
          <w:p>
            <w:pPr>
              <w:pStyle w:val="Compact"/>
            </w:pPr>
            <w:r>
              <w:rPr>
                <w:b/>
                <w:bCs/>
                <w:lang w:val="id"/>
              </w:rPr>
              <w:t xml:space="preserve">Double distribution</w:t>
            </w:r>
          </w:p>
        </w:tc>
        <w:tc>
          <w:tcPr/>
          <w:p>
            <w:pPr>
              <w:pStyle w:val="Compact"/>
            </w:pPr>
            <w:r>
              <w:rPr>
                <w:lang w:val="id"/>
              </w:rPr>
              <w:t xml:space="preserve">Dua kelompok TPO terpisah oleh LVN</w:t>
            </w:r>
          </w:p>
        </w:tc>
        <w:tc>
          <w:tcPr/>
          <w:p>
            <w:pPr>
              <w:pStyle w:val="Compact"/>
            </w:pPr>
            <w:r>
              <w:rPr>
                <w:lang w:val="id"/>
              </w:rPr>
              <w:t xml:space="preserve">Dua area kesepakatan berbeda dalam satu sesi</w:t>
            </w:r>
          </w:p>
        </w:tc>
      </w:tr>
      <w:tr>
        <w:tc>
          <w:tcPr/>
          <w:p>
            <w:pPr>
              <w:pStyle w:val="Compact"/>
            </w:pPr>
            <w:r>
              <w:rPr>
                <w:b/>
                <w:bCs/>
                <w:lang w:val="id"/>
              </w:rPr>
              <w:t xml:space="preserve">Neutral</w:t>
            </w:r>
          </w:p>
        </w:tc>
        <w:tc>
          <w:tcPr/>
          <w:p>
            <w:pPr>
              <w:pStyle w:val="Compact"/>
            </w:pPr>
            <w:r>
              <w:rPr>
                <w:lang w:val="id"/>
              </w:rPr>
              <w:t xml:space="preserve">Ekor di kedua ujung; tutup dekat tengah</w:t>
            </w:r>
          </w:p>
        </w:tc>
        <w:tc>
          <w:tcPr/>
          <w:p>
            <w:pPr>
              <w:pStyle w:val="Compact"/>
            </w:pPr>
            <w:r>
              <w:rPr>
                <w:lang w:val="id"/>
              </w:rPr>
              <w:t xml:space="preserve">Lelang menguji kedua arah, keduanya ditolak</w:t>
            </w:r>
          </w:p>
        </w:tc>
      </w:tr>
    </w:tbl>
    <w:p>
      <w:pPr>
        <w:pStyle w:val="BodyText"/>
      </w:pPr>
      <w:r>
        <w:rPr>
          <w:b/>
          <w:bCs/>
          <w:lang w:val="id"/>
        </w:rPr>
        <w:t xml:space="preserve">Migrasi Value Area</w:t>
      </w:r>
      <w:r>
        <w:rPr>
          <w:lang w:val="id"/>
        </w:rPr>
        <w:t xml:space="preserve"> </w:t>
      </w:r>
      <w:r>
        <w:rPr>
          <w:lang w:val="id"/>
        </w:rPr>
        <w:t xml:space="preserve">antar hari adalah informasi yang lebih berguna daripada klasifikasi harinya sendiri: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Pola migrasi</w:t>
            </w:r>
          </w:p>
        </w:tc>
        <w:tc>
          <w:tcPr/>
          <w:p>
            <w:pPr>
              <w:pStyle w:val="Compact"/>
            </w:pPr>
            <w:r>
              <w:rPr>
                <w:lang w:val="id"/>
              </w:rPr>
              <w:t xml:space="preserve">Yang ditunjukkan</w:t>
            </w:r>
          </w:p>
        </w:tc>
      </w:tr>
      <w:tr>
        <w:tc>
          <w:tcPr/>
          <w:p>
            <w:pPr>
              <w:pStyle w:val="Compact"/>
            </w:pPr>
            <w:r>
              <w:rPr>
                <w:lang w:val="id"/>
              </w:rPr>
              <w:t xml:space="preserve">VA hari ini</w:t>
            </w:r>
            <w:r>
              <w:rPr>
                <w:lang w:val="id"/>
              </w:rPr>
              <w:t xml:space="preserve"> </w:t>
            </w:r>
            <w:r>
              <w:rPr>
                <w:b/>
                <w:bCs/>
                <w:lang w:val="id"/>
              </w:rPr>
              <w:t xml:space="preserve">seluruhnya di atas</w:t>
            </w:r>
            <w:r>
              <w:rPr>
                <w:lang w:val="id"/>
              </w:rPr>
              <w:t xml:space="preserve"> </w:t>
            </w:r>
            <w:r>
              <w:rPr>
                <w:lang w:val="id"/>
              </w:rPr>
              <w:t xml:space="preserve">VA kemarin</w:t>
            </w:r>
          </w:p>
        </w:tc>
        <w:tc>
          <w:tcPr/>
          <w:p>
            <w:pPr>
              <w:pStyle w:val="Compact"/>
            </w:pPr>
            <w:r>
              <w:rPr>
                <w:lang w:val="id"/>
              </w:rPr>
              <w:t xml:space="preserve">Kesepakatan bergeser naik — penerimaan pada harga lebih tinggi</w:t>
            </w:r>
          </w:p>
        </w:tc>
      </w:tr>
      <w:tr>
        <w:tc>
          <w:tcPr/>
          <w:p>
            <w:pPr>
              <w:pStyle w:val="Compact"/>
            </w:pPr>
            <w:r>
              <w:rPr>
                <w:lang w:val="id"/>
              </w:rPr>
              <w:t xml:space="preserve">VA</w:t>
            </w:r>
            <w:r>
              <w:rPr>
                <w:lang w:val="id"/>
              </w:rPr>
              <w:t xml:space="preserve"> </w:t>
            </w:r>
            <w:r>
              <w:rPr>
                <w:b/>
                <w:bCs/>
                <w:lang w:val="id"/>
              </w:rPr>
              <w:t xml:space="preserve">tumpang tindih sebagian</w:t>
            </w:r>
            <w:r>
              <w:rPr>
                <w:lang w:val="id"/>
              </w:rPr>
              <w:t xml:space="preserve">, bergeser naik</w:t>
            </w:r>
          </w:p>
        </w:tc>
        <w:tc>
          <w:tcPr/>
          <w:p>
            <w:pPr>
              <w:pStyle w:val="Compact"/>
            </w:pPr>
            <w:r>
              <w:rPr>
                <w:lang w:val="id"/>
              </w:rPr>
              <w:t xml:space="preserve">Pergeseran bertahap; lelang masih menguji</w:t>
            </w:r>
          </w:p>
        </w:tc>
      </w:tr>
      <w:tr>
        <w:tc>
          <w:tcPr/>
          <w:p>
            <w:pPr>
              <w:pStyle w:val="Compact"/>
            </w:pPr>
            <w:r>
              <w:rPr>
                <w:lang w:val="id"/>
              </w:rPr>
              <w:t xml:space="preserve">VA</w:t>
            </w:r>
            <w:r>
              <w:rPr>
                <w:lang w:val="id"/>
              </w:rPr>
              <w:t xml:space="preserve"> </w:t>
            </w:r>
            <w:r>
              <w:rPr>
                <w:b/>
                <w:bCs/>
                <w:lang w:val="id"/>
              </w:rPr>
              <w:t xml:space="preserve">tumpang tindih penuh</w:t>
            </w:r>
          </w:p>
        </w:tc>
        <w:tc>
          <w:tcPr/>
          <w:p>
            <w:pPr>
              <w:pStyle w:val="Compact"/>
            </w:pPr>
            <w:r>
              <w:rPr>
                <w:lang w:val="id"/>
              </w:rPr>
              <w:t xml:space="preserve">Tidak ada informasi baru; keseimbangan bertahan</w:t>
            </w:r>
          </w:p>
        </w:tc>
      </w:tr>
      <w:tr>
        <w:tc>
          <w:tcPr/>
          <w:p>
            <w:pPr>
              <w:pStyle w:val="Compact"/>
            </w:pPr>
            <w:r>
              <w:rPr>
                <w:lang w:val="id"/>
              </w:rPr>
              <w:t xml:space="preserve">VA</w:t>
            </w:r>
            <w:r>
              <w:rPr>
                <w:lang w:val="id"/>
              </w:rPr>
              <w:t xml:space="preserve"> </w:t>
            </w:r>
            <w:r>
              <w:rPr>
                <w:b/>
                <w:bCs/>
                <w:lang w:val="id"/>
              </w:rPr>
              <w:t xml:space="preserve">seluruhnya di bawah</w:t>
            </w:r>
          </w:p>
        </w:tc>
        <w:tc>
          <w:tcPr/>
          <w:p>
            <w:pPr>
              <w:pStyle w:val="Compact"/>
            </w:pPr>
            <w:r>
              <w:rPr>
                <w:lang w:val="id"/>
              </w:rPr>
              <w:t xml:space="preserve">Kesepakatan bergeser turun</w:t>
            </w:r>
          </w:p>
        </w:tc>
      </w:tr>
    </w:tbl>
    <w:p>
      <w:pPr>
        <w:pStyle w:val="BodyText"/>
      </w:pPr>
      <w:r>
        <w:rPr>
          <w:b/>
          <w:bCs/>
          <w:lang w:val="id"/>
        </w:rPr>
        <w:t xml:space="preserve">Penggunaan yang dapat dipertahankan</w:t>
      </w:r>
      <w:r>
        <w:rPr>
          <w:lang w:val="id"/>
        </w:rPr>
        <w:t xml:space="preserve">: migrasi VA adalah</w:t>
      </w:r>
      <w:r>
        <w:rPr>
          <w:lang w:val="id"/>
        </w:rPr>
        <w:t xml:space="preserve"> </w:t>
      </w:r>
      <w:r>
        <w:rPr>
          <w:b/>
          <w:bCs/>
          <w:lang w:val="id"/>
        </w:rPr>
        <w:t xml:space="preserve">deskripsi keadaan</w:t>
      </w:r>
      <w:r>
        <w:rPr>
          <w:lang w:val="id"/>
        </w:rPr>
        <w:t xml:space="preserve">, bukan prediksi. Ia menjawab</w:t>
      </w:r>
      <w:r>
        <w:rPr>
          <w:lang w:val="id"/>
        </w:rPr>
        <w:t xml:space="preserve"> </w:t>
      </w:r>
      <w:r>
        <w:rPr>
          <w:i/>
          <w:iCs/>
          <w:lang w:val="id"/>
        </w:rPr>
        <w:t xml:space="preserve">“di mana kesepakatan berada sekarang, dan ke mana ia bergeser?”</w:t>
      </w:r>
      <w:r>
        <w:rPr>
          <w:lang w:val="id"/>
        </w:rPr>
        <w:t xml:space="preserve"> </w:t>
      </w:r>
      <w:r>
        <w:rPr>
          <w:lang w:val="id"/>
        </w:rPr>
        <w:t xml:space="preserve">— bukan</w:t>
      </w:r>
      <w:r>
        <w:rPr>
          <w:lang w:val="id"/>
        </w:rPr>
        <w:t xml:space="preserve"> </w:t>
      </w:r>
      <w:r>
        <w:rPr>
          <w:i/>
          <w:iCs/>
          <w:lang w:val="id"/>
        </w:rPr>
        <w:t xml:space="preserve">“ke mana harga akan pergi?”</w:t>
      </w:r>
    </w:p>
    <w:p>
      <w:pPr>
        <w:pStyle w:val="BodyText"/>
      </w:pPr>
      <w:r>
        <w:rPr>
          <w:lang w:val="id"/>
        </w:rPr>
        <w:t xml:space="preserve">Perbedaan itu bukan kehati-hatian berlebihan. L3I.3 §4.2 sudah mengukur bahwa deteksi perubahan keadaan memiliki lag yang besar dan tingkat kesalahan tinggi; tidak ada alasan menyangka klasifikasi profil bebas dari masalah yang sama.</w:t>
      </w:r>
    </w:p>
    <w:p>
      <w:r>
        <w:pict>
          <v:rect style="width:0;height:1.5pt" o:hralign="center" o:hrstd="t" o:hr="t"/>
        </w:pict>
      </w:r>
    </w:p>
    <w:bookmarkEnd w:id="14"/>
    <w:bookmarkStart w:id="15" w:name="Xaf81848ef96f53347c11133be2ba387b9683192"/>
    <w:p>
      <w:pPr>
        <w:pStyle w:val="Heading3"/>
      </w:pPr>
      <w:r>
        <w:rPr>
          <w:lang w:val="id"/>
        </w:rPr>
        <w:t xml:space="preserve">4.4 Syarat data — dinyatakan sebelum kesimpulan apa pun</w:t>
      </w:r>
    </w:p>
    <w:p>
      <w:pPr>
        <w:pStyle w:val="FirstParagraph"/>
      </w:pPr>
      <w:r>
        <w:rPr>
          <w:lang w:val="id"/>
        </w:rPr>
        <w:t xml:space="preserve">Ini bagian yang dijanjikan L2T.5 §4.4, dan ia diletakkan</w:t>
      </w:r>
      <w:r>
        <w:rPr>
          <w:lang w:val="id"/>
        </w:rPr>
        <w:t xml:space="preserve"> </w:t>
      </w:r>
      <w:r>
        <w:rPr>
          <w:b/>
          <w:bCs/>
          <w:lang w:val="id"/>
        </w:rPr>
        <w:t xml:space="preserve">sebelum</w:t>
      </w:r>
      <w:r>
        <w:rPr>
          <w:lang w:val="id"/>
        </w:rPr>
        <w:t xml:space="preserve"> </w:t>
      </w:r>
      <w:r>
        <w:rPr>
          <w:lang w:val="id"/>
        </w:rPr>
        <w:t xml:space="preserve">hasil uji dengan sengaja.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Tingkat analisis</w:t>
            </w:r>
          </w:p>
        </w:tc>
        <w:tc>
          <w:tcPr/>
          <w:p>
            <w:pPr>
              <w:pStyle w:val="Compact"/>
            </w:pPr>
            <w:r>
              <w:rPr>
                <w:lang w:val="id"/>
              </w:rPr>
              <w:t xml:space="preserve">Data yang dibutuhkan</w:t>
            </w:r>
          </w:p>
        </w:tc>
        <w:tc>
          <w:tcPr/>
          <w:p>
            <w:pPr>
              <w:pStyle w:val="Compact"/>
            </w:pPr>
            <w:r>
              <w:rPr>
                <w:lang w:val="id"/>
              </w:rPr>
              <w:t xml:space="preserve">Ketersediaan</w:t>
            </w:r>
          </w:p>
        </w:tc>
        <w:tc>
          <w:tcPr/>
          <w:p>
            <w:pPr>
              <w:pStyle w:val="Compact"/>
            </w:pPr>
            <w:r>
              <w:rPr>
                <w:lang w:val="id"/>
              </w:rPr>
              <w:t xml:space="preserve">Kerentanan</w:t>
            </w:r>
          </w:p>
        </w:tc>
      </w:tr>
      <w:tr>
        <w:tc>
          <w:tcPr/>
          <w:p>
            <w:pPr>
              <w:pStyle w:val="Compact"/>
            </w:pPr>
            <w:r>
              <w:rPr>
                <w:b/>
                <w:bCs/>
                <w:lang w:val="id"/>
              </w:rPr>
              <w:t xml:space="preserve">Market Profile TPO</w:t>
            </w:r>
          </w:p>
        </w:tc>
        <w:tc>
          <w:tcPr/>
          <w:p>
            <w:pPr>
              <w:pStyle w:val="Compact"/>
            </w:pPr>
            <w:r>
              <w:rPr>
                <w:lang w:val="id"/>
              </w:rPr>
              <w:t xml:space="preserve">OHLC intrabar 30-menit</w:t>
            </w:r>
          </w:p>
        </w:tc>
        <w:tc>
          <w:tcPr/>
          <w:p>
            <w:pPr>
              <w:pStyle w:val="Compact"/>
            </w:pPr>
            <w:r>
              <w:rPr>
                <w:lang w:val="id"/>
              </w:rPr>
              <w:t xml:space="preserve">Luas, murah</w:t>
            </w:r>
          </w:p>
        </w:tc>
        <w:tc>
          <w:tcPr/>
          <w:p>
            <w:pPr>
              <w:pStyle w:val="Compact"/>
            </w:pPr>
            <w:r>
              <w:rPr>
                <w:lang w:val="id"/>
              </w:rPr>
              <w:t xml:space="preserve">Rendah — menghitung waktu</w:t>
            </w:r>
          </w:p>
        </w:tc>
      </w:tr>
      <w:tr>
        <w:tc>
          <w:tcPr/>
          <w:p>
            <w:pPr>
              <w:pStyle w:val="Compact"/>
            </w:pPr>
            <w:r>
              <w:rPr>
                <w:b/>
                <w:bCs/>
                <w:lang w:val="id"/>
              </w:rPr>
              <w:t xml:space="preserve">Volume Profile</w:t>
            </w:r>
          </w:p>
        </w:tc>
        <w:tc>
          <w:tcPr/>
          <w:p>
            <w:pPr>
              <w:pStyle w:val="Compact"/>
            </w:pPr>
            <w:r>
              <w:rPr>
                <w:lang w:val="id"/>
              </w:rPr>
              <w:t xml:space="preserve">Volume per tingkat harga</w:t>
            </w:r>
          </w:p>
        </w:tc>
        <w:tc>
          <w:tcPr/>
          <w:p>
            <w:pPr>
              <w:pStyle w:val="Compact"/>
            </w:pPr>
            <w:r>
              <w:rPr>
                <w:lang w:val="id"/>
              </w:rPr>
              <w:t xml:space="preserve">Terbatas</w:t>
            </w:r>
          </w:p>
        </w:tc>
        <w:tc>
          <w:tcPr/>
          <w:p>
            <w:pPr>
              <w:pStyle w:val="Compact"/>
            </w:pPr>
            <w:r>
              <w:rPr>
                <w:b/>
                <w:bCs/>
                <w:lang w:val="id"/>
              </w:rPr>
              <w:t xml:space="preserve">Wash trading</w:t>
            </w:r>
            <w:r>
              <w:rPr>
                <w:lang w:val="id"/>
              </w:rPr>
              <w:t xml:space="preserve"> </w:t>
            </w:r>
            <w:r>
              <w:rPr>
                <w:lang w:val="id"/>
              </w:rPr>
              <w:t xml:space="preserve">(L2T.5 §4.4)</w:t>
            </w:r>
          </w:p>
        </w:tc>
      </w:tr>
      <w:tr>
        <w:tc>
          <w:tcPr/>
          <w:p>
            <w:pPr>
              <w:pStyle w:val="Compact"/>
            </w:pPr>
            <w:r>
              <w:rPr>
                <w:b/>
                <w:bCs/>
                <w:lang w:val="id"/>
              </w:rPr>
              <w:t xml:space="preserve">Order flow / delta</w:t>
            </w:r>
          </w:p>
        </w:tc>
        <w:tc>
          <w:tcPr/>
          <w:p>
            <w:pPr>
              <w:pStyle w:val="Compact"/>
            </w:pPr>
            <w:r>
              <w:rPr>
                <w:lang w:val="id"/>
              </w:rPr>
              <w:t xml:space="preserve">Setiap transaksi + sisi agresornya</w:t>
            </w:r>
          </w:p>
        </w:tc>
        <w:tc>
          <w:tcPr/>
          <w:p>
            <w:pPr>
              <w:pStyle w:val="Compact"/>
            </w:pPr>
            <w:r>
              <w:rPr>
                <w:lang w:val="id"/>
              </w:rPr>
              <w:t xml:space="preserve">Mahal, sering tidak tersedia ritel</w:t>
            </w:r>
          </w:p>
        </w:tc>
        <w:tc>
          <w:tcPr/>
          <w:p>
            <w:pPr>
              <w:pStyle w:val="Compact"/>
            </w:pPr>
            <w:r>
              <w:rPr>
                <w:lang w:val="id"/>
              </w:rPr>
              <w:t xml:space="preserve">Wash trading + klasifikasi agresor keliru</w:t>
            </w:r>
          </w:p>
        </w:tc>
      </w:tr>
    </w:tbl>
    <w:p>
      <w:pPr>
        <w:pStyle w:val="BodyText"/>
      </w:pPr>
      <w:r>
        <w:rPr>
          <w:b/>
          <w:bCs/>
          <w:lang w:val="id"/>
        </w:rPr>
        <w:t xml:space="preserve">Aturan yang diberlakukan modul ini:</w:t>
      </w:r>
    </w:p>
    <w:p>
      <w:pPr>
        <w:pStyle w:val="BlockText"/>
      </w:pPr>
      <w:r>
        <w:rPr>
          <w:b/>
          <w:bCs/>
          <w:lang w:val="id"/>
        </w:rPr>
        <w:t xml:space="preserve">Analisis pada tingkat yang datanya tidak Anda miliki adalah analisis yang batal, bukan analisis yang kurang tepat.</w:t>
      </w:r>
    </w:p>
    <w:p>
      <w:pPr>
        <w:pStyle w:val="FirstParagraph"/>
      </w:pPr>
      <w:r>
        <w:rPr>
          <w:lang w:val="id"/>
        </w:rPr>
        <w:t xml:space="preserve">Trader yang membaca</w:t>
      </w:r>
      <w:r>
        <w:rPr>
          <w:lang w:val="id"/>
        </w:rPr>
        <w:t xml:space="preserve"> </w:t>
      </w:r>
      <w:r>
        <w:rPr>
          <w:lang w:val="id"/>
        </w:rPr>
        <w:t xml:space="preserve">“order flow”</w:t>
      </w:r>
      <w:r>
        <w:rPr>
          <w:lang w:val="id"/>
        </w:rPr>
        <w:t xml:space="preserve"> </w:t>
      </w:r>
      <w:r>
        <w:rPr>
          <w:lang w:val="id"/>
        </w:rPr>
        <w:t xml:space="preserve">dari grafik candlestick tanpa data tick sedang menebak, dan menebak yang disajikan sebagai analisis lebih berbahaya daripada menebak yang disebut menebak.</w:t>
      </w:r>
    </w:p>
    <w:p>
      <w:pPr>
        <w:pStyle w:val="BodyText"/>
      </w:pPr>
      <w:r>
        <w:rPr>
          <w:b/>
          <w:bCs/>
          <w:lang w:val="id"/>
        </w:rPr>
        <w:t xml:space="preserve">Tiga pemeriksaan wajib sebelum memakai profil:</w:t>
      </w:r>
    </w:p>
    <w:p>
      <w:pPr>
        <w:pStyle w:val="Compact"/>
        <w:numPr>
          <w:ilvl w:val="0"/>
          <w:numId w:val="1002"/>
        </w:numPr>
      </w:pPr>
      <w:r>
        <w:rPr>
          <w:b/>
          <w:bCs/>
          <w:lang w:val="id"/>
        </w:rPr>
        <w:t xml:space="preserve">Sumber data:</w:t>
      </w:r>
      <w:r>
        <w:rPr>
          <w:lang w:val="id"/>
        </w:rPr>
        <w:t xml:space="preserve"> </w:t>
      </w:r>
      <w:r>
        <w:rPr>
          <w:lang w:val="id"/>
        </w:rPr>
        <w:t xml:space="preserve">dari mana volume/waktu berasal? Satu bursa atau agregat? Bila agregat, metodologi penggabungannya apa?</w:t>
      </w:r>
    </w:p>
    <w:p>
      <w:pPr>
        <w:pStyle w:val="Compact"/>
        <w:numPr>
          <w:ilvl w:val="0"/>
          <w:numId w:val="1002"/>
        </w:numPr>
      </w:pPr>
      <w:r>
        <w:rPr>
          <w:b/>
          <w:bCs/>
          <w:lang w:val="id"/>
        </w:rPr>
        <w:t xml:space="preserve">Integritas:</w:t>
      </w:r>
      <w:r>
        <w:rPr>
          <w:lang w:val="id"/>
        </w:rPr>
        <w:t xml:space="preserve"> </w:t>
      </w:r>
      <w:r>
        <w:rPr>
          <w:lang w:val="id"/>
        </w:rPr>
        <w:t xml:space="preserve">apakah bursanya teregulasi dan volumenya diawasi? Bila tidak,</w:t>
      </w:r>
      <w:r>
        <w:rPr>
          <w:lang w:val="id"/>
        </w:rPr>
        <w:t xml:space="preserve"> </w:t>
      </w:r>
      <w:r>
        <w:rPr>
          <w:b/>
          <w:bCs/>
          <w:lang w:val="id"/>
        </w:rPr>
        <w:t xml:space="preserve">pakai TPO, bukan Volume Profile.</w:t>
      </w:r>
    </w:p>
    <w:p>
      <w:pPr>
        <w:pStyle w:val="Compact"/>
        <w:numPr>
          <w:ilvl w:val="0"/>
          <w:numId w:val="1002"/>
        </w:numPr>
      </w:pPr>
      <w:r>
        <w:rPr>
          <w:b/>
          <w:bCs/>
          <w:lang w:val="id"/>
        </w:rPr>
        <w:t xml:space="preserve">Konsistensi sesi:</w:t>
      </w:r>
      <w:r>
        <w:rPr>
          <w:lang w:val="id"/>
        </w:rPr>
        <w:t xml:space="preserve"> </w:t>
      </w:r>
      <w:r>
        <w:rPr>
          <w:lang w:val="id"/>
        </w:rPr>
        <w:t xml:space="preserve">apakah definisi sesi (jam buka-tutup) konsisten sepanjang periode uji? Perubahan jam perdagangan mengubah struktur profil dan dapat menciptakan pola semu.</w:t>
      </w:r>
    </w:p>
    <w:p>
      <w:pPr>
        <w:pStyle w:val="FirstParagraph"/>
      </w:pPr>
      <w:r>
        <w:rPr>
          <w:b/>
          <w:bCs/>
          <w:lang w:val="id"/>
        </w:rPr>
        <w:t xml:space="preserve">Butir 3 sering terlewat</w:t>
      </w:r>
      <w:r>
        <w:rPr>
          <w:lang w:val="id"/>
        </w:rPr>
        <w:t xml:space="preserve"> </w:t>
      </w:r>
      <w:r>
        <w:rPr>
          <w:lang w:val="id"/>
        </w:rPr>
        <w:t xml:space="preserve">dan merupakan bentuk lain dari bias yang dibahas L3.4 §4.2: struktur data berubah tanpa disadari, dan perubahan itu tampak sebagai temuan.</w:t>
      </w:r>
    </w:p>
    <w:p>
      <w:r>
        <w:pict>
          <v:rect style="width:0;height:1.5pt" o:hralign="center" o:hrstd="t" o:hr="t"/>
        </w:pict>
      </w:r>
    </w:p>
    <w:bookmarkEnd w:id="15"/>
    <w:bookmarkStart w:id="16" w:name="menguji-level-profil"/>
    <w:p>
      <w:pPr>
        <w:pStyle w:val="Heading3"/>
      </w:pPr>
      <w:r>
        <w:rPr>
          <w:lang w:val="id"/>
        </w:rPr>
        <w:t xml:space="preserve">4.5 Menguji level profil</w:t>
      </w:r>
    </w:p>
    <w:p>
      <w:pPr>
        <w:pStyle w:val="FirstParagraph"/>
      </w:pPr>
      <w:r>
        <w:rPr>
          <w:lang w:val="id"/>
        </w:rPr>
        <w:t xml:space="preserve">Sekarang uji yang dijanjikan, dengan metode</w:t>
      </w:r>
      <w:r>
        <w:rPr>
          <w:lang w:val="id"/>
        </w:rPr>
        <w:t xml:space="preserve"> </w:t>
      </w:r>
      <w:r>
        <w:rPr>
          <w:b/>
          <w:bCs/>
          <w:lang w:val="id"/>
        </w:rPr>
        <w:t xml:space="preserve">identik</w:t>
      </w:r>
      <w:r>
        <w:rPr>
          <w:lang w:val="id"/>
        </w:rPr>
        <w:t xml:space="preserve"> </w:t>
      </w:r>
      <w:r>
        <w:rPr>
          <w:lang w:val="id"/>
        </w:rPr>
        <w:t xml:space="preserve">dengan L2T.5 §4.6 — termasuk definisi reaksi, kelompok pembanding acak, dan koreksi banyak-uji.</w:t>
      </w:r>
    </w:p>
    <w:p>
      <w:pPr>
        <w:pStyle w:val="BodyText"/>
      </w:pPr>
      <w:r>
        <w:rPr>
          <w:b/>
          <w:bCs/>
          <w:lang w:val="id"/>
        </w:rPr>
        <w:t xml:space="preserve">Rancangan</w:t>
      </w:r>
      <w:r>
        <w:rPr>
          <w:lang w:val="id"/>
        </w:rPr>
        <w:t xml:space="preserve"> </w:t>
      </w:r>
      <w:r>
        <w:rPr>
          <w:i/>
          <w:iCs/>
          <w:lang w:val="id"/>
        </w:rPr>
        <w:t xml:space="preserve">(ditulis sebelum data dibuka — K-11)</w:t>
      </w:r>
      <w:r>
        <w:rPr>
          <w:lang w:val="id"/>
        </w:rPr>
        <w:t xml:space="preserve">:</w:t>
      </w:r>
    </w:p>
    <w:p>
      <w:pPr>
        <w:pStyle w:val="Compact"/>
        <w:numPr>
          <w:ilvl w:val="0"/>
          <w:numId w:val="1003"/>
        </w:numPr>
      </w:pPr>
      <w:r>
        <w:rPr>
          <w:lang w:val="id"/>
        </w:rPr>
        <w:t xml:space="preserve">Definisi reaksi: harga berbalik ≥1×ATR dalam 5 bar setelah menyentuh level</w:t>
      </w:r>
    </w:p>
    <w:p>
      <w:pPr>
        <w:pStyle w:val="Compact"/>
        <w:numPr>
          <w:ilvl w:val="0"/>
          <w:numId w:val="1003"/>
        </w:numPr>
      </w:pPr>
      <w:r>
        <w:rPr>
          <w:lang w:val="id"/>
        </w:rPr>
        <w:t xml:space="preserve">Kelompok pembanding: level acak dalam rentang harga yang sama, jumlah pengamatan sama</w:t>
      </w:r>
    </w:p>
    <w:p>
      <w:pPr>
        <w:pStyle w:val="Compact"/>
        <w:numPr>
          <w:ilvl w:val="0"/>
          <w:numId w:val="1003"/>
        </w:numPr>
      </w:pPr>
      <w:r>
        <w:rPr>
          <w:lang w:val="id"/>
        </w:rPr>
        <w:t xml:space="preserve">Data: instrumen dengan volume teregulasi dan sesi konsisten (§4.4)</w:t>
      </w:r>
    </w:p>
    <w:p>
      <w:pPr>
        <w:pStyle w:val="Compact"/>
        <w:numPr>
          <w:ilvl w:val="0"/>
          <w:numId w:val="1003"/>
        </w:numPr>
      </w:pPr>
      <w:r>
        <w:rPr>
          <w:b/>
          <w:bCs/>
          <w:lang w:val="id"/>
        </w:rPr>
        <w:t xml:space="preserve">12 level/varian diuji</w:t>
      </w:r>
      <w:r>
        <w:rPr>
          <w:lang w:val="id"/>
        </w:rPr>
        <w:t xml:space="preserve"> </w:t>
      </w:r>
      <w:r>
        <w:rPr>
          <w:lang w:val="id"/>
        </w:rPr>
        <w:t xml:space="preserve">dalam kajian ini → koreksi banyak-uji diterapkan</w:t>
      </w:r>
    </w:p>
    <w:p>
      <w:pPr>
        <w:pStyle w:val="FirstParagraph"/>
      </w:pPr>
      <w:r>
        <w:rPr>
          <w:b/>
          <w:bCs/>
          <w:lang w:val="id"/>
        </w:rPr>
        <w:t xml:space="preserve">Hasil:</w:t>
      </w:r>
    </w:p>
    <w:tbl>
      <w:tblPr>
        <w:tblStyle w:val="Table"/>
        <w:tblW w:type="pct" w:w="5000"/>
        <w:tblLayout w:type="fixed"/>
        <w:tblLook w:firstRow="1" w:lastRow="0" w:firstColumn="0" w:lastColumn="0" w:noHBand="0" w:noVBand="0" w:val="0020"/>
      </w:tblPr>
      <w:tblGrid>
        <w:gridCol w:w="766"/>
        <w:gridCol w:w="1021"/>
        <w:gridCol w:w="1021"/>
        <w:gridCol w:w="1021"/>
        <w:gridCol w:w="1021"/>
        <w:gridCol w:w="1021"/>
        <w:gridCol w:w="1021"/>
        <w:gridCol w:w="1021"/>
      </w:tblGrid>
      <w:tr>
        <w:trPr>
          <w:tblHeader w:val="on"/>
        </w:trPr>
        <w:tc>
          <w:tcPr/>
          <w:p>
            <w:pPr>
              <w:pStyle w:val="Compact"/>
            </w:pPr>
            <w:r>
              <w:rPr>
                <w:lang w:val="id"/>
              </w:rPr>
              <w:t xml:space="preserve">Level</w:t>
            </w:r>
          </w:p>
        </w:tc>
        <w:tc>
          <w:tcPr/>
          <w:p>
            <w:pPr>
              <w:pStyle w:val="Compact"/>
              <w:jc w:val="right"/>
            </w:pPr>
            <w:r>
              <w:rPr>
                <w:lang w:val="id"/>
              </w:rPr>
              <w:t xml:space="preserve">Sentuhan</w:t>
            </w:r>
          </w:p>
        </w:tc>
        <w:tc>
          <w:tcPr/>
          <w:p>
            <w:pPr>
              <w:pStyle w:val="Compact"/>
              <w:jc w:val="right"/>
            </w:pPr>
            <w:r>
              <w:rPr>
                <w:lang w:val="id"/>
              </w:rPr>
              <w:t xml:space="preserve">Reaksi</w:t>
            </w:r>
          </w:p>
        </w:tc>
        <w:tc>
          <w:tcPr/>
          <w:p>
            <w:pPr>
              <w:pStyle w:val="Compact"/>
              <w:jc w:val="right"/>
            </w:pPr>
            <w:r>
              <w:rPr>
                <w:lang w:val="id"/>
              </w:rPr>
              <w:t xml:space="preserve">Proporsi</w:t>
            </w:r>
          </w:p>
        </w:tc>
        <w:tc>
          <w:tcPr/>
          <w:p>
            <w:pPr>
              <w:pStyle w:val="Compact"/>
              <w:jc w:val="right"/>
            </w:pPr>
            <w:r>
              <w:rPr>
                <w:lang w:val="id"/>
              </w:rPr>
              <w:t xml:space="preserve">Kontrol</w:t>
            </w:r>
          </w:p>
        </w:tc>
        <w:tc>
          <w:tcPr/>
          <w:p>
            <w:pPr>
              <w:pStyle w:val="Compact"/>
              <w:jc w:val="right"/>
            </w:pPr>
            <w:r>
              <w:rPr>
                <w:lang w:val="id"/>
              </w:rPr>
              <w:t xml:space="preserve">Selisih</w:t>
            </w:r>
          </w:p>
        </w:tc>
        <w:tc>
          <w:tcPr/>
          <w:p>
            <w:pPr>
              <w:pStyle w:val="Compact"/>
              <w:jc w:val="right"/>
            </w:pPr>
            <m:oMath>
              <m:r>
                <m:t>S</m:t>
              </m:r>
              <m:r>
                <m:t>E</m:t>
              </m:r>
            </m:oMath>
            <w:r>
              <w:rPr>
                <w:lang w:val="id"/>
              </w:rPr>
              <w:t xml:space="preserve">​</w:t>
            </w:r>
          </w:p>
        </w:tc>
        <w:tc>
          <w:tcPr/>
          <w:p>
            <w:pPr>
              <w:pStyle w:val="Compact"/>
              <w:jc w:val="right"/>
            </w:pPr>
            <m:oMath>
              <m:r>
                <m:t>z</m:t>
              </m:r>
            </m:oMath>
          </w:p>
        </w:tc>
      </w:tr>
      <w:tr>
        <w:tc>
          <w:tcPr/>
          <w:p>
            <w:pPr>
              <w:pStyle w:val="Compact"/>
            </w:pPr>
            <w:r>
              <w:rPr>
                <w:b/>
                <w:bCs/>
                <w:lang w:val="id"/>
              </w:rPr>
              <w:t xml:space="preserve">POC hari sebelumnya</w:t>
            </w:r>
          </w:p>
        </w:tc>
        <w:tc>
          <w:tcPr/>
          <w:p>
            <w:pPr>
              <w:pStyle w:val="Compact"/>
              <w:jc w:val="right"/>
            </w:pPr>
            <w:r>
              <w:rPr>
                <w:lang w:val="id"/>
              </w:rPr>
              <w:t xml:space="preserve">286</w:t>
            </w:r>
          </w:p>
        </w:tc>
        <w:tc>
          <w:tcPr/>
          <w:p>
            <w:pPr>
              <w:pStyle w:val="Compact"/>
              <w:jc w:val="right"/>
            </w:pPr>
            <w:r>
              <w:rPr>
                <w:lang w:val="id"/>
              </w:rPr>
              <w:t xml:space="preserve">181</w:t>
            </w:r>
          </w:p>
        </w:tc>
        <w:tc>
          <w:tcPr/>
          <w:p>
            <w:pPr>
              <w:pStyle w:val="Compact"/>
              <w:jc w:val="right"/>
            </w:pPr>
            <w:r>
              <w:rPr>
                <w:b/>
                <w:bCs/>
                <w:lang w:val="id"/>
              </w:rPr>
              <w:t xml:space="preserve">63,3%</w:t>
            </w:r>
          </w:p>
        </w:tc>
        <w:tc>
          <w:tcPr/>
          <w:p>
            <w:pPr>
              <w:pStyle w:val="Compact"/>
              <w:jc w:val="right"/>
            </w:pPr>
            <w:r>
              <w:rPr>
                <w:lang w:val="id"/>
              </w:rPr>
              <w:t xml:space="preserve">43,4%</w:t>
            </w:r>
          </w:p>
        </w:tc>
        <w:tc>
          <w:tcPr/>
          <w:p>
            <w:pPr>
              <w:pStyle w:val="Compact"/>
              <w:jc w:val="right"/>
            </w:pPr>
            <w:r>
              <w:rPr>
                <w:b/>
                <w:bCs/>
                <w:lang w:val="id"/>
              </w:rPr>
              <w:t xml:space="preserve">+19,93 pp</w:t>
            </w:r>
          </w:p>
        </w:tc>
        <w:tc>
          <w:tcPr/>
          <w:p>
            <w:pPr>
              <w:pStyle w:val="Compact"/>
              <w:jc w:val="right"/>
            </w:pPr>
            <w:r>
              <w:rPr>
                <w:lang w:val="id"/>
              </w:rPr>
              <w:t xml:space="preserve">0,0409</w:t>
            </w:r>
          </w:p>
        </w:tc>
        <w:tc>
          <w:tcPr/>
          <w:p>
            <w:pPr>
              <w:pStyle w:val="Compact"/>
              <w:jc w:val="right"/>
            </w:pPr>
            <w:r>
              <w:rPr>
                <w:b/>
                <w:bCs/>
                <w:lang w:val="id"/>
              </w:rPr>
              <w:t xml:space="preserve">+4,875</w:t>
            </w:r>
          </w:p>
        </w:tc>
      </w:tr>
      <w:tr>
        <w:tc>
          <w:tcPr/>
          <w:p>
            <w:pPr>
              <w:pStyle w:val="Compact"/>
            </w:pPr>
            <w:r>
              <w:rPr>
                <w:lang w:val="id"/>
              </w:rPr>
              <w:t xml:space="preserve">VAL hari sebelumnya</w:t>
            </w:r>
          </w:p>
        </w:tc>
        <w:tc>
          <w:tcPr/>
          <w:p>
            <w:pPr>
              <w:pStyle w:val="Compact"/>
              <w:jc w:val="right"/>
            </w:pPr>
            <w:r>
              <w:rPr>
                <w:lang w:val="id"/>
              </w:rPr>
              <w:t xml:space="preserve">249</w:t>
            </w:r>
          </w:p>
        </w:tc>
        <w:tc>
          <w:tcPr/>
          <w:p>
            <w:pPr>
              <w:pStyle w:val="Compact"/>
              <w:jc w:val="right"/>
            </w:pPr>
            <w:r>
              <w:rPr>
                <w:lang w:val="id"/>
              </w:rPr>
              <w:t xml:space="preserve">138</w:t>
            </w:r>
          </w:p>
        </w:tc>
        <w:tc>
          <w:tcPr/>
          <w:p>
            <w:pPr>
              <w:pStyle w:val="Compact"/>
              <w:jc w:val="right"/>
            </w:pPr>
            <w:r>
              <w:rPr>
                <w:lang w:val="id"/>
              </w:rPr>
              <w:t xml:space="preserve">55,4%</w:t>
            </w:r>
          </w:p>
        </w:tc>
        <w:tc>
          <w:tcPr/>
          <w:p>
            <w:pPr>
              <w:pStyle w:val="Compact"/>
              <w:jc w:val="right"/>
            </w:pPr>
            <w:r>
              <w:rPr>
                <w:lang w:val="id"/>
              </w:rPr>
              <w:t xml:space="preserve">44,2%</w:t>
            </w:r>
          </w:p>
        </w:tc>
        <w:tc>
          <w:tcPr/>
          <w:p>
            <w:pPr>
              <w:pStyle w:val="Compact"/>
              <w:jc w:val="right"/>
            </w:pPr>
            <w:r>
              <w:rPr>
                <w:lang w:val="id"/>
              </w:rPr>
              <w:t xml:space="preserve">+11,24 pp</w:t>
            </w:r>
          </w:p>
        </w:tc>
        <w:tc>
          <w:tcPr/>
          <w:p>
            <w:pPr>
              <w:pStyle w:val="Compact"/>
              <w:jc w:val="right"/>
            </w:pPr>
            <w:r>
              <w:rPr>
                <w:lang w:val="id"/>
              </w:rPr>
              <w:t xml:space="preserve">0,0445</w:t>
            </w:r>
          </w:p>
        </w:tc>
        <w:tc>
          <w:tcPr/>
          <w:p>
            <w:pPr>
              <w:pStyle w:val="Compact"/>
              <w:jc w:val="right"/>
            </w:pPr>
            <w:r>
              <w:rPr>
                <w:lang w:val="id"/>
              </w:rPr>
              <w:t xml:space="preserve">+2,525</w:t>
            </w:r>
          </w:p>
        </w:tc>
      </w:tr>
      <w:tr>
        <w:tc>
          <w:tcPr/>
          <w:p>
            <w:pPr>
              <w:pStyle w:val="Compact"/>
            </w:pPr>
            <w:r>
              <w:rPr>
                <w:lang w:val="id"/>
              </w:rPr>
              <w:t xml:space="preserve">VAH hari sebelumnya</w:t>
            </w:r>
          </w:p>
        </w:tc>
        <w:tc>
          <w:tcPr/>
          <w:p>
            <w:pPr>
              <w:pStyle w:val="Compact"/>
              <w:jc w:val="right"/>
            </w:pPr>
            <w:r>
              <w:rPr>
                <w:lang w:val="id"/>
              </w:rPr>
              <w:t xml:space="preserve">254</w:t>
            </w:r>
          </w:p>
        </w:tc>
        <w:tc>
          <w:tcPr/>
          <w:p>
            <w:pPr>
              <w:pStyle w:val="Compact"/>
              <w:jc w:val="right"/>
            </w:pPr>
            <w:r>
              <w:rPr>
                <w:lang w:val="id"/>
              </w:rPr>
              <w:t xml:space="preserve">140</w:t>
            </w:r>
          </w:p>
        </w:tc>
        <w:tc>
          <w:tcPr/>
          <w:p>
            <w:pPr>
              <w:pStyle w:val="Compact"/>
              <w:jc w:val="right"/>
            </w:pPr>
            <w:r>
              <w:rPr>
                <w:lang w:val="id"/>
              </w:rPr>
              <w:t xml:space="preserve">55,1%</w:t>
            </w:r>
          </w:p>
        </w:tc>
        <w:tc>
          <w:tcPr/>
          <w:p>
            <w:pPr>
              <w:pStyle w:val="Compact"/>
              <w:jc w:val="right"/>
            </w:pPr>
            <w:r>
              <w:rPr>
                <w:lang w:val="id"/>
              </w:rPr>
              <w:t xml:space="preserve">44,1%</w:t>
            </w:r>
          </w:p>
        </w:tc>
        <w:tc>
          <w:tcPr/>
          <w:p>
            <w:pPr>
              <w:pStyle w:val="Compact"/>
              <w:jc w:val="right"/>
            </w:pPr>
            <w:r>
              <w:rPr>
                <w:lang w:val="id"/>
              </w:rPr>
              <w:t xml:space="preserve">+11,02 pp</w:t>
            </w:r>
          </w:p>
        </w:tc>
        <w:tc>
          <w:tcPr/>
          <w:p>
            <w:pPr>
              <w:pStyle w:val="Compact"/>
              <w:jc w:val="right"/>
            </w:pPr>
            <w:r>
              <w:rPr>
                <w:lang w:val="id"/>
              </w:rPr>
              <w:t xml:space="preserve">0,0441</w:t>
            </w:r>
          </w:p>
        </w:tc>
        <w:tc>
          <w:tcPr/>
          <w:p>
            <w:pPr>
              <w:pStyle w:val="Compact"/>
              <w:jc w:val="right"/>
            </w:pPr>
            <w:r>
              <w:rPr>
                <w:lang w:val="id"/>
              </w:rPr>
              <w:t xml:space="preserve">+2,500</w:t>
            </w:r>
          </w:p>
        </w:tc>
      </w:tr>
      <w:tr>
        <w:tc>
          <w:tcPr/>
          <w:p>
            <w:pPr>
              <w:pStyle w:val="Compact"/>
            </w:pPr>
            <w:r>
              <w:rPr>
                <w:lang w:val="id"/>
              </w:rPr>
              <w:t xml:space="preserve">LVN (penolakan cepat)</w:t>
            </w:r>
          </w:p>
        </w:tc>
        <w:tc>
          <w:tcPr/>
          <w:p>
            <w:pPr>
              <w:pStyle w:val="Compact"/>
              <w:jc w:val="right"/>
            </w:pPr>
            <w:r>
              <w:rPr>
                <w:lang w:val="id"/>
              </w:rPr>
              <w:t xml:space="preserve">163</w:t>
            </w:r>
          </w:p>
        </w:tc>
        <w:tc>
          <w:tcPr/>
          <w:p>
            <w:pPr>
              <w:pStyle w:val="Compact"/>
              <w:jc w:val="right"/>
            </w:pPr>
            <w:r>
              <w:rPr>
                <w:lang w:val="id"/>
              </w:rPr>
              <w:t xml:space="preserve">92</w:t>
            </w:r>
          </w:p>
        </w:tc>
        <w:tc>
          <w:tcPr/>
          <w:p>
            <w:pPr>
              <w:pStyle w:val="Compact"/>
              <w:jc w:val="right"/>
            </w:pPr>
            <w:r>
              <w:rPr>
                <w:lang w:val="id"/>
              </w:rPr>
              <w:t xml:space="preserve">56,4%</w:t>
            </w:r>
          </w:p>
        </w:tc>
        <w:tc>
          <w:tcPr/>
          <w:p>
            <w:pPr>
              <w:pStyle w:val="Compact"/>
              <w:jc w:val="right"/>
            </w:pPr>
            <w:r>
              <w:rPr>
                <w:lang w:val="id"/>
              </w:rPr>
              <w:t xml:space="preserve">45,4%</w:t>
            </w:r>
          </w:p>
        </w:tc>
        <w:tc>
          <w:tcPr/>
          <w:p>
            <w:pPr>
              <w:pStyle w:val="Compact"/>
              <w:jc w:val="right"/>
            </w:pPr>
            <w:r>
              <w:rPr>
                <w:lang w:val="id"/>
              </w:rPr>
              <w:t xml:space="preserve">+11,04 pp</w:t>
            </w:r>
          </w:p>
        </w:tc>
        <w:tc>
          <w:tcPr/>
          <w:p>
            <w:pPr>
              <w:pStyle w:val="Compact"/>
              <w:jc w:val="right"/>
            </w:pPr>
            <w:r>
              <w:rPr>
                <w:lang w:val="id"/>
              </w:rPr>
              <w:t xml:space="preserve">0,0550</w:t>
            </w:r>
          </w:p>
        </w:tc>
        <w:tc>
          <w:tcPr/>
          <w:p>
            <w:pPr>
              <w:pStyle w:val="Compact"/>
              <w:jc w:val="right"/>
            </w:pPr>
            <w:r>
              <w:rPr>
                <w:lang w:val="id"/>
              </w:rPr>
              <w:t xml:space="preserve">+2,006</w:t>
            </w:r>
          </w:p>
        </w:tc>
      </w:tr>
      <w:tr>
        <w:tc>
          <w:tcPr/>
          <w:p>
            <w:pPr>
              <w:pStyle w:val="Compact"/>
            </w:pPr>
            <w:r>
              <w:rPr>
                <w:lang w:val="id"/>
              </w:rPr>
              <w:t xml:space="preserve">Titik tengah rentang</w:t>
            </w:r>
          </w:p>
        </w:tc>
        <w:tc>
          <w:tcPr/>
          <w:p>
            <w:pPr>
              <w:pStyle w:val="Compact"/>
              <w:jc w:val="right"/>
            </w:pPr>
            <w:r>
              <w:rPr>
                <w:lang w:val="id"/>
              </w:rPr>
              <w:t xml:space="preserve">271</w:t>
            </w:r>
          </w:p>
        </w:tc>
        <w:tc>
          <w:tcPr/>
          <w:p>
            <w:pPr>
              <w:pStyle w:val="Compact"/>
              <w:jc w:val="right"/>
            </w:pPr>
            <w:r>
              <w:rPr>
                <w:lang w:val="id"/>
              </w:rPr>
              <w:t xml:space="preserve">131</w:t>
            </w:r>
          </w:p>
        </w:tc>
        <w:tc>
          <w:tcPr/>
          <w:p>
            <w:pPr>
              <w:pStyle w:val="Compact"/>
              <w:jc w:val="right"/>
            </w:pPr>
            <w:r>
              <w:rPr>
                <w:lang w:val="id"/>
              </w:rPr>
              <w:t xml:space="preserve">48,3%</w:t>
            </w:r>
          </w:p>
        </w:tc>
        <w:tc>
          <w:tcPr/>
          <w:p>
            <w:pPr>
              <w:pStyle w:val="Compact"/>
              <w:jc w:val="right"/>
            </w:pPr>
            <w:r>
              <w:rPr>
                <w:lang w:val="id"/>
              </w:rPr>
              <w:t xml:space="preserve">45,8%</w:t>
            </w:r>
          </w:p>
        </w:tc>
        <w:tc>
          <w:tcPr/>
          <w:p>
            <w:pPr>
              <w:pStyle w:val="Compact"/>
              <w:jc w:val="right"/>
            </w:pPr>
            <w:r>
              <w:rPr>
                <w:lang w:val="id"/>
              </w:rPr>
              <w:t xml:space="preserve">+2,58 pp</w:t>
            </w:r>
          </w:p>
        </w:tc>
        <w:tc>
          <w:tcPr/>
          <w:p>
            <w:pPr>
              <w:pStyle w:val="Compact"/>
              <w:jc w:val="right"/>
            </w:pPr>
            <w:r>
              <w:rPr>
                <w:lang w:val="id"/>
              </w:rPr>
              <w:t xml:space="preserve">0,0429</w:t>
            </w:r>
          </w:p>
        </w:tc>
        <w:tc>
          <w:tcPr/>
          <w:p>
            <w:pPr>
              <w:pStyle w:val="Compact"/>
              <w:jc w:val="right"/>
            </w:pPr>
            <w:r>
              <w:rPr>
                <w:lang w:val="id"/>
              </w:rPr>
              <w:t xml:space="preserve">+0,603</w:t>
            </w:r>
          </w:p>
        </w:tc>
      </w:tr>
    </w:tbl>
    <w:p>
      <w:pPr>
        <w:pStyle w:val="BodyText"/>
      </w:pPr>
      <w:r>
        <w:rPr>
          <w:b/>
          <w:bCs/>
          <w:lang w:val="id"/>
        </w:rPr>
        <w:t xml:space="preserve">Koreksi banyak-uji.</w:t>
      </w:r>
      <w:r>
        <w:rPr>
          <w:lang w:val="id"/>
        </w:rPr>
        <w:t xml:space="preserve"> </w:t>
      </w:r>
      <w:r>
        <w:rPr>
          <w:lang w:val="id"/>
        </w:rPr>
        <w:t xml:space="preserve">Dua belas level diuji:</w:t>
      </w:r>
    </w:p>
    <w:p>
      <w:pPr>
        <w:pStyle w:val="BodyText"/>
      </w:pPr>
      <m:oMathPara>
        <m:oMathParaPr>
          <m:jc m:val="center"/>
        </m:oMathParaPr>
        <m:oMath>
          <m:sSup>
            <m:e>
              <m:r>
                <m:t>α</m:t>
              </m:r>
            </m:e>
            <m:sup>
              <m:r>
                <m:rPr>
                  <m:sty m:val="p"/>
                </m:rPr>
                <m:t>′</m:t>
              </m:r>
            </m:sup>
          </m:sSup>
          <m:r>
            <m:rPr>
              <m:sty m:val="p"/>
            </m:rPr>
            <m:t>=</m:t>
          </m:r>
          <m:f>
            <m:fPr>
              <m:type m:val="bar"/>
            </m:fPr>
            <m:num>
              <m:r>
                <m:t>0</m:t>
              </m:r>
              <m:r>
                <m:rPr>
                  <m:sty m:val="p"/>
                </m:rPr>
                <m:t>,</m:t>
              </m:r>
              <m:r>
                <m:t>05</m:t>
              </m:r>
            </m:num>
            <m:den>
              <m:r>
                <m:t>12</m:t>
              </m:r>
            </m:den>
          </m:f>
          <m:r>
            <m:rPr>
              <m:sty m:val="p"/>
            </m:rPr>
            <m:t>=</m:t>
          </m:r>
          <m:r>
            <m:t>0</m:t>
          </m:r>
          <m:r>
            <m:rPr>
              <m:sty m:val="p"/>
            </m:rPr>
            <m:t>,</m:t>
          </m:r>
          <m:r>
            <m:t>00417</m:t>
          </m:r>
          <m:r>
            <m:t> </m:t>
          </m:r>
          <m:r>
            <m:rPr>
              <m:sty m:val="p"/>
            </m:rPr>
            <m:t>⇒</m:t>
          </m:r>
          <m:r>
            <m:t> </m:t>
          </m:r>
          <m:sSub>
            <m:e>
              <m:r>
                <m:t>z</m:t>
              </m:r>
            </m:e>
            <m:sub>
              <m:r>
                <m:rPr>
                  <m:nor/>
                  <m:sty m:val="p"/>
                </m:rPr>
                <m:t>kritis</m:t>
              </m:r>
            </m:sub>
          </m:sSub>
          <m:r>
            <m:rPr>
              <m:sty m:val="p"/>
            </m:rPr>
            <m:t>=</m:t>
          </m:r>
          <m:r>
            <m:rPr>
              <m:sty m:val="b"/>
            </m:rPr>
            <m:t>2</m:t>
          </m:r>
          <m:r>
            <m:rPr>
              <m:sty m:val="b"/>
            </m:rPr>
            <m:t>,</m:t>
          </m:r>
          <m:r>
            <m:rPr>
              <m:sty m:val="b"/>
            </m:rPr>
            <m:t>865</m:t>
          </m:r>
        </m:oMath>
      </m:oMathPara>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Level</w:t>
            </w:r>
          </w:p>
        </w:tc>
        <w:tc>
          <w:tcPr/>
          <w:p>
            <w:pPr>
              <w:pStyle w:val="Compact"/>
              <w:jc w:val="right"/>
            </w:pPr>
            <m:oMath>
              <m:r>
                <m:t>z</m:t>
              </m:r>
            </m:oMath>
            <w:r>
              <w:rPr>
                <w:lang w:val="id"/>
              </w:rPr>
              <w:t xml:space="preserve">​</w:t>
            </w:r>
          </w:p>
        </w:tc>
        <w:tc>
          <w:tcPr/>
          <w:p>
            <w:pPr>
              <w:pStyle w:val="Compact"/>
            </w:pPr>
            <w:r>
              <w:rPr>
                <w:lang w:val="id"/>
              </w:rPr>
              <w:t xml:space="preserve">Tanpa koreksi</w:t>
            </w:r>
          </w:p>
        </w:tc>
        <w:tc>
          <w:tcPr/>
          <w:p>
            <w:pPr>
              <w:pStyle w:val="Compact"/>
            </w:pPr>
            <w:r>
              <w:rPr>
                <w:b/>
                <w:bCs/>
                <w:lang w:val="id"/>
              </w:rPr>
              <w:t xml:space="preserve">Dengan koreksi</w:t>
            </w:r>
          </w:p>
        </w:tc>
      </w:tr>
      <w:tr>
        <w:tc>
          <w:tcPr/>
          <w:p>
            <w:pPr>
              <w:pStyle w:val="Compact"/>
            </w:pPr>
            <w:r>
              <w:rPr>
                <w:b/>
                <w:bCs/>
                <w:lang w:val="id"/>
              </w:rPr>
              <w:t xml:space="preserve">POC</w:t>
            </w:r>
          </w:p>
        </w:tc>
        <w:tc>
          <w:tcPr/>
          <w:p>
            <w:pPr>
              <w:pStyle w:val="Compact"/>
              <w:jc w:val="right"/>
            </w:pPr>
            <w:r>
              <w:rPr>
                <w:lang w:val="id"/>
              </w:rPr>
              <w:t xml:space="preserve">+4,875</w:t>
            </w:r>
          </w:p>
        </w:tc>
        <w:tc>
          <w:tcPr/>
          <w:p>
            <w:pPr>
              <w:pStyle w:val="Compact"/>
            </w:pPr>
            <w:r>
              <w:rPr>
                <w:lang w:val="id"/>
              </w:rPr>
              <w:t xml:space="preserve">Lolos</w:t>
            </w:r>
          </w:p>
        </w:tc>
        <w:tc>
          <w:tcPr/>
          <w:p>
            <w:pPr>
              <w:pStyle w:val="Compact"/>
            </w:pPr>
            <w:r>
              <w:rPr>
                <w:b/>
                <w:bCs/>
                <w:lang w:val="id"/>
              </w:rPr>
              <w:t xml:space="preserve">LOLOS</w:t>
            </w:r>
          </w:p>
        </w:tc>
      </w:tr>
      <w:tr>
        <w:tc>
          <w:tcPr/>
          <w:p>
            <w:pPr>
              <w:pStyle w:val="Compact"/>
            </w:pPr>
            <w:r>
              <w:rPr>
                <w:lang w:val="id"/>
              </w:rPr>
              <w:t xml:space="preserve">VAL</w:t>
            </w:r>
          </w:p>
        </w:tc>
        <w:tc>
          <w:tcPr/>
          <w:p>
            <w:pPr>
              <w:pStyle w:val="Compact"/>
              <w:jc w:val="right"/>
            </w:pPr>
            <w:r>
              <w:rPr>
                <w:lang w:val="id"/>
              </w:rPr>
              <w:t xml:space="preserve">+2,525</w:t>
            </w:r>
          </w:p>
        </w:tc>
        <w:tc>
          <w:tcPr/>
          <w:p>
            <w:pPr>
              <w:pStyle w:val="Compact"/>
            </w:pPr>
            <w:r>
              <w:rPr>
                <w:lang w:val="id"/>
              </w:rPr>
              <w:t xml:space="preserve">Lolos</w:t>
            </w:r>
          </w:p>
        </w:tc>
        <w:tc>
          <w:tcPr/>
          <w:p>
            <w:pPr>
              <w:pStyle w:val="Compact"/>
            </w:pPr>
            <w:r>
              <w:rPr>
                <w:b/>
                <w:bCs/>
                <w:lang w:val="id"/>
              </w:rPr>
              <w:t xml:space="preserve">Gagal</w:t>
            </w:r>
          </w:p>
        </w:tc>
      </w:tr>
      <w:tr>
        <w:tc>
          <w:tcPr/>
          <w:p>
            <w:pPr>
              <w:pStyle w:val="Compact"/>
            </w:pPr>
            <w:r>
              <w:rPr>
                <w:lang w:val="id"/>
              </w:rPr>
              <w:t xml:space="preserve">VAH</w:t>
            </w:r>
          </w:p>
        </w:tc>
        <w:tc>
          <w:tcPr/>
          <w:p>
            <w:pPr>
              <w:pStyle w:val="Compact"/>
              <w:jc w:val="right"/>
            </w:pPr>
            <w:r>
              <w:rPr>
                <w:lang w:val="id"/>
              </w:rPr>
              <w:t xml:space="preserve">+2,500</w:t>
            </w:r>
          </w:p>
        </w:tc>
        <w:tc>
          <w:tcPr/>
          <w:p>
            <w:pPr>
              <w:pStyle w:val="Compact"/>
            </w:pPr>
            <w:r>
              <w:rPr>
                <w:lang w:val="id"/>
              </w:rPr>
              <w:t xml:space="preserve">Lolos</w:t>
            </w:r>
          </w:p>
        </w:tc>
        <w:tc>
          <w:tcPr/>
          <w:p>
            <w:pPr>
              <w:pStyle w:val="Compact"/>
            </w:pPr>
            <w:r>
              <w:rPr>
                <w:b/>
                <w:bCs/>
                <w:lang w:val="id"/>
              </w:rPr>
              <w:t xml:space="preserve">Gagal</w:t>
            </w:r>
          </w:p>
        </w:tc>
      </w:tr>
      <w:tr>
        <w:tc>
          <w:tcPr/>
          <w:p>
            <w:pPr>
              <w:pStyle w:val="Compact"/>
            </w:pPr>
            <w:r>
              <w:rPr>
                <w:lang w:val="id"/>
              </w:rPr>
              <w:t xml:space="preserve">LVN</w:t>
            </w:r>
          </w:p>
        </w:tc>
        <w:tc>
          <w:tcPr/>
          <w:p>
            <w:pPr>
              <w:pStyle w:val="Compact"/>
              <w:jc w:val="right"/>
            </w:pPr>
            <w:r>
              <w:rPr>
                <w:lang w:val="id"/>
              </w:rPr>
              <w:t xml:space="preserve">+2,006</w:t>
            </w:r>
          </w:p>
        </w:tc>
        <w:tc>
          <w:tcPr/>
          <w:p>
            <w:pPr>
              <w:pStyle w:val="Compact"/>
            </w:pPr>
            <w:r>
              <w:rPr>
                <w:lang w:val="id"/>
              </w:rPr>
              <w:t xml:space="preserve">Lolos</w:t>
            </w:r>
          </w:p>
        </w:tc>
        <w:tc>
          <w:tcPr/>
          <w:p>
            <w:pPr>
              <w:pStyle w:val="Compact"/>
            </w:pPr>
            <w:r>
              <w:rPr>
                <w:b/>
                <w:bCs/>
                <w:lang w:val="id"/>
              </w:rPr>
              <w:t xml:space="preserve">Gagal</w:t>
            </w:r>
          </w:p>
        </w:tc>
      </w:tr>
      <w:tr>
        <w:tc>
          <w:tcPr/>
          <w:p>
            <w:pPr>
              <w:pStyle w:val="Compact"/>
            </w:pPr>
            <w:r>
              <w:rPr>
                <w:lang w:val="id"/>
              </w:rPr>
              <w:t xml:space="preserve">Titik tengah</w:t>
            </w:r>
          </w:p>
        </w:tc>
        <w:tc>
          <w:tcPr/>
          <w:p>
            <w:pPr>
              <w:pStyle w:val="Compact"/>
              <w:jc w:val="right"/>
            </w:pPr>
            <w:r>
              <w:rPr>
                <w:lang w:val="id"/>
              </w:rPr>
              <w:t xml:space="preserve">+0,603</w:t>
            </w:r>
          </w:p>
        </w:tc>
        <w:tc>
          <w:tcPr/>
          <w:p>
            <w:pPr>
              <w:pStyle w:val="Compact"/>
            </w:pPr>
            <w:r>
              <w:rPr>
                <w:lang w:val="id"/>
              </w:rPr>
              <w:t xml:space="preserve">Gagal</w:t>
            </w:r>
          </w:p>
        </w:tc>
        <w:tc>
          <w:tcPr/>
          <w:p>
            <w:pPr>
              <w:pStyle w:val="Compact"/>
            </w:pPr>
            <w:r>
              <w:rPr>
                <w:lang w:val="id"/>
              </w:rPr>
              <w:t xml:space="preserve">Gagal</w:t>
            </w:r>
          </w:p>
        </w:tc>
      </w:tr>
    </w:tbl>
    <w:p>
      <w:pPr>
        <w:pStyle w:val="BodyText"/>
      </w:pPr>
      <w:r>
        <w:rPr>
          <w:b/>
          <w:bCs/>
          <w:lang w:val="id"/>
        </w:rPr>
        <w:t xml:space="preserve">Tiga bacaan.</w:t>
      </w:r>
    </w:p>
    <w:p>
      <w:pPr>
        <w:pStyle w:val="BodyText"/>
      </w:pPr>
      <w:r>
        <w:rPr>
          <w:b/>
          <w:bCs/>
          <w:lang w:val="id"/>
        </w:rPr>
        <w:t xml:space="preserve">Pertama: hanya POC yang bertahan.</w:t>
      </w:r>
      <w:r>
        <w:rPr>
          <w:lang w:val="id"/>
        </w:rPr>
        <w:t xml:space="preserve"> </w:t>
      </w:r>
      <w:r>
        <w:rPr>
          <w:lang w:val="id"/>
        </w:rPr>
        <w:t xml:space="preserve">Dan itu</w:t>
      </w:r>
      <w:r>
        <w:rPr>
          <w:lang w:val="id"/>
        </w:rPr>
        <w:t xml:space="preserve"> </w:t>
      </w:r>
      <w:r>
        <w:rPr>
          <w:b/>
          <w:bCs/>
          <w:lang w:val="id"/>
        </w:rPr>
        <w:t xml:space="preserve">persis level dengan mekanisme terkuat</w:t>
      </w:r>
      <w:r>
        <w:rPr>
          <w:lang w:val="id"/>
        </w:rPr>
        <w:t xml:space="preserve"> </w:t>
      </w:r>
      <w:r>
        <w:rPr>
          <w:lang w:val="id"/>
        </w:rPr>
        <w:t xml:space="preserve">— harga di mana paling banyak transaksi benar-benar terjadi. VAH dan VAL adalah batas turunan dari aturan 70% yang merupakan konvensi (L2T.5 §4.4), bukan tempat di mana sesuatu benar-benar terjadi.</w:t>
      </w:r>
    </w:p>
    <w:p>
      <w:pPr>
        <w:pStyle w:val="BodyText"/>
      </w:pPr>
      <w:r>
        <w:rPr>
          <w:b/>
          <w:bCs/>
          <w:lang w:val="id"/>
        </w:rPr>
        <w:t xml:space="preserve">Kedua: pola ini konsisten dengan L2T.5.</w:t>
      </w:r>
      <w:r>
        <w:rPr>
          <w:lang w:val="id"/>
        </w:rPr>
        <w:t xml:space="preserve"> </w:t>
      </w:r>
      <w:r>
        <w:rPr>
          <w:lang w:val="id"/>
        </w:rPr>
        <w:t xml:space="preserve">VWAP lolos karena mekanisme; Fibonacci gugur karena tidak ada. POC lolos karena mekanisme; titik tengah rentang gugur karena tidak ada.</w:t>
      </w:r>
      <w:r>
        <w:rPr>
          <w:lang w:val="id"/>
        </w:rPr>
        <w:t xml:space="preserve"> </w:t>
      </w:r>
      <w:r>
        <w:rPr>
          <w:b/>
          <w:bCs/>
          <w:lang w:val="id"/>
        </w:rPr>
        <w:t xml:space="preserve">Prinsip mekanisme bertahan pada dua pengujian independen.</w:t>
      </w:r>
    </w:p>
    <w:p>
      <w:pPr>
        <w:pStyle w:val="BodyText"/>
      </w:pPr>
      <w:r>
        <w:rPr>
          <w:b/>
          <w:bCs/>
          <w:lang w:val="id"/>
        </w:rPr>
        <w:t xml:space="preserve">Ketiga: titik tengah rentang berfungsi sebagai kendali internal.</w:t>
      </w:r>
      <w:r>
        <w:rPr>
          <w:lang w:val="id"/>
        </w:rPr>
        <w:t xml:space="preserve"> </w:t>
      </w:r>
      <w:r>
        <w:rPr>
          <w:lang w:val="id"/>
        </w:rPr>
        <w:t xml:space="preserve">Ia adalah level yang mudah dihitung, sering dipakai, dan</w:t>
      </w:r>
      <w:r>
        <w:rPr>
          <w:lang w:val="id"/>
        </w:rPr>
        <w:t xml:space="preserve"> </w:t>
      </w:r>
      <w:r>
        <w:rPr>
          <w:b/>
          <w:bCs/>
          <w:lang w:val="id"/>
        </w:rPr>
        <w:t xml:space="preserve">tidak memiliki mekanisme sama sekali.</w:t>
      </w:r>
      <w:r>
        <w:rPr>
          <w:lang w:val="id"/>
        </w:rPr>
        <w:t xml:space="preserve"> </w:t>
      </w:r>
      <w:r>
        <w:rPr>
          <w:lang w:val="id"/>
        </w:rPr>
        <w:t xml:space="preserve">Bahwa ia gagal (</w:t>
      </w:r>
      <m:oMath>
        <m:r>
          <m:t>z</m:t>
        </m:r>
        <m:r>
          <m:rPr>
            <m:sty m:val="p"/>
          </m:rPr>
          <m:t>=</m:t>
        </m:r>
        <m:r>
          <m:rPr>
            <m:sty m:val="p"/>
          </m:rPr>
          <m:t>+</m:t>
        </m:r>
        <m:r>
          <m:t>0</m:t>
        </m:r>
        <m:r>
          <m:rPr>
            <m:sty m:val="p"/>
          </m:rPr>
          <m:t>,</m:t>
        </m:r>
        <m:r>
          <m:t>603</m:t>
        </m:r>
      </m:oMath>
      <w:r>
        <w:rPr>
          <w:lang w:val="id"/>
        </w:rPr>
        <w:t xml:space="preserve">) menunjukkan uji ini tidak sekadar memberi hadiah kepada level apa pun.</w:t>
      </w:r>
    </w:p>
    <w:p>
      <w:r>
        <w:pict>
          <v:rect style="width:0;height:1.5pt" o:hralign="center" o:hrstd="t" o:hr="t"/>
        </w:pict>
      </w:r>
    </w:p>
    <w:bookmarkEnd w:id="16"/>
    <w:bookmarkStart w:id="17" w:name="skeptisisme-terhadap-hasil-sendiri"/>
    <w:p>
      <w:pPr>
        <w:pStyle w:val="Heading3"/>
      </w:pPr>
      <w:r>
        <w:rPr>
          <w:lang w:val="id"/>
        </w:rPr>
        <w:t xml:space="preserve">4.6 Skeptisisme terhadap hasil sendiri</w:t>
      </w:r>
    </w:p>
    <w:p>
      <w:pPr>
        <w:pStyle w:val="FirstParagraph"/>
      </w:pPr>
      <w:r>
        <w:rPr>
          <w:lang w:val="id"/>
        </w:rPr>
        <w:t xml:space="preserve">L3.4 mengajarkan menilai backtest orang lain.</w:t>
      </w:r>
      <w:r>
        <w:rPr>
          <w:lang w:val="id"/>
        </w:rPr>
        <w:t xml:space="preserve"> </w:t>
      </w:r>
      <w:r>
        <w:rPr>
          <w:b/>
          <w:bCs/>
          <w:lang w:val="id"/>
        </w:rPr>
        <w:t xml:space="preserve">Bagian ini menerapkannya pada hasil modul ini sendiri</w:t>
      </w:r>
      <w:r>
        <w:rPr>
          <w:lang w:val="id"/>
        </w:rPr>
        <w:t xml:space="preserve">, dan menemukan masalah.</w:t>
      </w:r>
    </w:p>
    <w:p>
      <w:pPr>
        <w:pStyle w:val="BodyText"/>
      </w:pPr>
      <w:r>
        <w:rPr>
          <w:b/>
          <w:bCs/>
          <w:lang w:val="id"/>
        </w:rPr>
        <w:t xml:space="preserve">Hitung ekspektasi yang tersirat dari hasil POC</w:t>
      </w:r>
      <w:r>
        <w:rPr>
          <w:lang w:val="id"/>
        </w:rPr>
        <w:t xml:space="preserve">, dengan target 1,5R dan stop 1R:</w:t>
      </w:r>
    </w:p>
    <w:p>
      <w:pPr>
        <w:pStyle w:val="BodyText"/>
      </w:pPr>
      <m:oMathPara>
        <m:oMathParaPr>
          <m:jc m:val="center"/>
        </m:oMathParaPr>
        <m:oMath>
          <m:sSub>
            <m:e>
              <m:r>
                <m:t>E</m:t>
              </m:r>
            </m:e>
            <m:sub>
              <m:r>
                <m:t>P</m:t>
              </m:r>
              <m:r>
                <m:t>O</m:t>
              </m:r>
              <m:r>
                <m:t>C</m:t>
              </m:r>
            </m:sub>
          </m:sSub>
          <m:r>
            <m:rPr>
              <m:sty m:val="p"/>
            </m:rPr>
            <m:t>=</m:t>
          </m:r>
          <m:r>
            <m:t>0</m:t>
          </m:r>
          <m:r>
            <m:rPr>
              <m:sty m:val="p"/>
            </m:rPr>
            <m:t>,</m:t>
          </m:r>
          <m:r>
            <m:t>6329</m:t>
          </m:r>
          <m:r>
            <m:rPr>
              <m:sty m:val="p"/>
            </m:rPr>
            <m:t>(</m:t>
          </m:r>
          <m:r>
            <m:t>1</m:t>
          </m:r>
          <m:r>
            <m:rPr>
              <m:sty m:val="p"/>
            </m:rPr>
            <m:t>,</m:t>
          </m:r>
          <m:r>
            <m:t>5</m:t>
          </m:r>
          <m:r>
            <m:rPr>
              <m:sty m:val="p"/>
            </m:rPr>
            <m:t>)</m:t>
          </m:r>
          <m:r>
            <m:rPr>
              <m:sty m:val="p"/>
            </m:rPr>
            <m:t>+</m:t>
          </m:r>
          <m:r>
            <m:t>0</m:t>
          </m:r>
          <m:r>
            <m:rPr>
              <m:sty m:val="p"/>
            </m:rPr>
            <m:t>,</m:t>
          </m:r>
          <m:r>
            <m:t>3671</m:t>
          </m:r>
          <m:r>
            <m:rPr>
              <m:sty m:val="p"/>
            </m:rPr>
            <m:t>(</m:t>
          </m:r>
          <m:r>
            <m:rPr>
              <m:sty m:val="p"/>
            </m:rPr>
            <m:t>−</m:t>
          </m:r>
          <m:r>
            <m:t>1</m:t>
          </m:r>
          <m:r>
            <m:rPr>
              <m:sty m:val="p"/>
            </m:rPr>
            <m:t>)</m:t>
          </m:r>
          <m:r>
            <m:rPr>
              <m:sty m:val="p"/>
            </m:rPr>
            <m:t>=</m:t>
          </m:r>
          <m:r>
            <m:t>0</m:t>
          </m:r>
          <m:r>
            <m:rPr>
              <m:sty m:val="p"/>
            </m:rPr>
            <m:t>,</m:t>
          </m:r>
          <m:r>
            <m:t>9494</m:t>
          </m:r>
          <m:r>
            <m:rPr>
              <m:sty m:val="p"/>
            </m:rPr>
            <m:t>−</m:t>
          </m:r>
          <m:r>
            <m:t>0</m:t>
          </m:r>
          <m:r>
            <m:rPr>
              <m:sty m:val="p"/>
            </m:rPr>
            <m:t>,</m:t>
          </m:r>
          <m:r>
            <m:t>3671</m:t>
          </m:r>
          <m:r>
            <m:rPr>
              <m:sty m:val="p"/>
            </m:rPr>
            <m:t>=</m:t>
          </m:r>
          <m:r>
            <m:rPr>
              <m:sty m:val="b"/>
            </m:rPr>
            <m:t>+</m:t>
          </m:r>
          <m:r>
            <m:rPr>
              <m:sty m:val="b"/>
            </m:rPr>
            <m:t>0</m:t>
          </m:r>
          <m:r>
            <m:rPr>
              <m:sty m:val="b"/>
            </m:rPr>
            <m:t>,</m:t>
          </m:r>
          <m:r>
            <m:rPr>
              <m:sty m:val="b"/>
            </m:rPr>
            <m:t>5822</m:t>
          </m:r>
          <m:r>
            <m:rPr>
              <m:nor/>
              <m:sty m:val="p"/>
            </m:rPr>
            <m:t>R</m:t>
          </m:r>
        </m:oMath>
      </m:oMathPara>
    </w:p>
    <w:p>
      <w:pPr>
        <w:pStyle w:val="FirstParagraph"/>
      </w:pPr>
      <m:oMathPara>
        <m:oMathParaPr>
          <m:jc m:val="center"/>
        </m:oMathParaPr>
        <m:oMath>
          <m:sSub>
            <m:e>
              <m:r>
                <m:t>E</m:t>
              </m:r>
            </m:e>
            <m:sub>
              <m:r>
                <m:rPr>
                  <m:nor/>
                  <m:sty m:val="p"/>
                </m:rPr>
                <m:t>kontrol</m:t>
              </m:r>
            </m:sub>
          </m:sSub>
          <m:r>
            <m:rPr>
              <m:sty m:val="p"/>
            </m:rPr>
            <m:t>=</m:t>
          </m:r>
          <m:r>
            <m:t>0</m:t>
          </m:r>
          <m:r>
            <m:rPr>
              <m:sty m:val="p"/>
            </m:rPr>
            <m:t>,</m:t>
          </m:r>
          <m:r>
            <m:t>4336</m:t>
          </m:r>
          <m:r>
            <m:rPr>
              <m:sty m:val="p"/>
            </m:rPr>
            <m:t>(</m:t>
          </m:r>
          <m:r>
            <m:t>1</m:t>
          </m:r>
          <m:r>
            <m:rPr>
              <m:sty m:val="p"/>
            </m:rPr>
            <m:t>,</m:t>
          </m:r>
          <m:r>
            <m:t>5</m:t>
          </m:r>
          <m:r>
            <m:rPr>
              <m:sty m:val="p"/>
            </m:rPr>
            <m:t>)</m:t>
          </m:r>
          <m:r>
            <m:rPr>
              <m:sty m:val="p"/>
            </m:rPr>
            <m:t>+</m:t>
          </m:r>
          <m:r>
            <m:t>0</m:t>
          </m:r>
          <m:r>
            <m:rPr>
              <m:sty m:val="p"/>
            </m:rPr>
            <m:t>,</m:t>
          </m:r>
          <m:r>
            <m:t>5664</m:t>
          </m:r>
          <m:r>
            <m:rPr>
              <m:sty m:val="p"/>
            </m:rPr>
            <m:t>(</m:t>
          </m:r>
          <m:r>
            <m:rPr>
              <m:sty m:val="p"/>
            </m:rPr>
            <m:t>−</m:t>
          </m:r>
          <m:r>
            <m:t>1</m:t>
          </m:r>
          <m:r>
            <m:rPr>
              <m:sty m:val="p"/>
            </m:rPr>
            <m:t>)</m:t>
          </m:r>
          <m:r>
            <m:rPr>
              <m:sty m:val="p"/>
            </m:rPr>
            <m:t>=</m:t>
          </m:r>
          <m:r>
            <m:rPr>
              <m:sty m:val="b"/>
            </m:rPr>
            <m:t>+</m:t>
          </m:r>
          <m:r>
            <m:rPr>
              <m:sty m:val="b"/>
            </m:rPr>
            <m:t>0</m:t>
          </m:r>
          <m:r>
            <m:rPr>
              <m:sty m:val="b"/>
            </m:rPr>
            <m:t>,</m:t>
          </m:r>
          <m:r>
            <m:rPr>
              <m:sty m:val="b"/>
            </m:rPr>
            <m:t>0839</m:t>
          </m:r>
          <m:r>
            <m:rPr>
              <m:nor/>
              <m:sty m:val="p"/>
            </m:rPr>
            <m:t>R</m:t>
          </m:r>
        </m:oMath>
      </m:oMathPara>
    </w:p>
    <w:p>
      <w:pPr>
        <w:pStyle w:val="FirstParagraph"/>
      </w:pPr>
      <m:oMathPara>
        <m:oMathParaPr>
          <m:jc m:val="center"/>
        </m:oMathParaPr>
        <m:oMath>
          <m:r>
            <m:rPr>
              <m:nor/>
              <m:sty m:val="p"/>
            </m:rPr>
            <m:t>Sumbangan murni POC</m:t>
          </m:r>
          <m:r>
            <m:rPr>
              <m:sty m:val="p"/>
            </m:rPr>
            <m:t>=</m:t>
          </m:r>
          <m:r>
            <m:rPr>
              <m:sty m:val="b"/>
            </m:rPr>
            <m:t>+</m:t>
          </m:r>
          <m:r>
            <m:rPr>
              <m:sty m:val="b"/>
            </m:rPr>
            <m:t>0</m:t>
          </m:r>
          <m:r>
            <m:rPr>
              <m:sty m:val="b"/>
            </m:rPr>
            <m:t>,</m:t>
          </m:r>
          <m:r>
            <m:rPr>
              <m:sty m:val="b"/>
            </m:rPr>
            <m:t>4983</m:t>
          </m:r>
          <m:r>
            <m:rPr>
              <m:nor/>
              <m:sty m:val="p"/>
            </m:rPr>
            <m:t>R</m:t>
          </m:r>
          <m:r>
            <m:t> </m:t>
          </m:r>
          <m:r>
            <m:rPr>
              <m:sty m:val="p"/>
            </m:rPr>
            <m:t>(</m:t>
          </m:r>
          <m:r>
            <m:t>85</m:t>
          </m:r>
          <m:r>
            <m:rPr>
              <m:sty m:val="p"/>
            </m:rPr>
            <m:t>,</m:t>
          </m:r>
          <m:r>
            <m:t>6</m:t>
          </m:r>
          <m:r>
            <m:rPr>
              <m:sty m:val="p"/>
            </m:rPr>
            <m:t>%</m:t>
          </m:r>
          <m:r>
            <m:t> </m:t>
          </m:r>
          <m:r>
            <m:rPr>
              <m:nor/>
              <m:sty m:val="p"/>
            </m:rPr>
            <m:t>dari total</m:t>
          </m:r>
          <m:r>
            <m:rPr>
              <m:sty m:val="p"/>
            </m:rPr>
            <m:t>)</m:t>
          </m:r>
        </m:oMath>
      </m:oMathPara>
    </w:p>
    <w:p>
      <w:pPr>
        <w:pStyle w:val="FirstParagraph"/>
      </w:pPr>
      <w:r>
        <w:rPr>
          <w:b/>
          <w:bCs/>
          <w:lang w:val="id"/>
        </w:rPr>
        <w:t xml:space="preserve">Sekarang berhenti dan terapkan K-10.</w:t>
      </w:r>
    </w:p>
    <w:p>
      <w:pPr>
        <w:pStyle w:val="BodyText"/>
      </w:pPr>
      <w:r>
        <w:rPr>
          <w:lang w:val="id"/>
        </w:rPr>
        <w:t xml:space="preserve">Ekspektasi</w:t>
      </w:r>
      <w:r>
        <w:rPr>
          <w:lang w:val="id"/>
        </w:rPr>
        <w:t xml:space="preserve"> </w:t>
      </w:r>
      <w:r>
        <w:rPr>
          <w:b/>
          <w:bCs/>
          <w:lang w:val="id"/>
        </w:rPr>
        <w:t xml:space="preserve">+0,58R per transaksi</w:t>
      </w:r>
      <w:r>
        <w:rPr>
          <w:lang w:val="id"/>
        </w:rPr>
        <w:t xml:space="preserve"> </w:t>
      </w:r>
      <w:r>
        <w:rPr>
          <w:lang w:val="id"/>
        </w:rPr>
        <w:t xml:space="preserve">akan menjadikan ini salah satu sistem perdagangan terbaik yang pernah didokumentasikan. Bandingkan dengan rencana perdagangan realistis di L2T.6 Contoh 1:</w:t>
      </w:r>
      <w:r>
        <w:rPr>
          <w:lang w:val="id"/>
        </w:rPr>
        <w:t xml:space="preserve"> </w:t>
      </w:r>
      <w:r>
        <w:rPr>
          <w:b/>
          <w:bCs/>
          <w:lang w:val="id"/>
        </w:rPr>
        <w:t xml:space="preserve">+0,19R.</w:t>
      </w:r>
      <w:r>
        <w:rPr>
          <w:lang w:val="id"/>
        </w:rPr>
        <w:t xml:space="preserve"> </w:t>
      </w:r>
      <w:r>
        <w:rPr>
          <w:lang w:val="id"/>
        </w:rPr>
        <w:t xml:space="preserve">Bandingkan dengan sumbangan murni VWAP di L2T.5: +0,3870R, yang sudah tinggi.</w:t>
      </w:r>
    </w:p>
    <w:p>
      <w:pPr>
        <w:pStyle w:val="BodyText"/>
      </w:pPr>
      <w:r>
        <w:rPr>
          <w:b/>
          <w:bCs/>
          <w:lang w:val="id"/>
        </w:rPr>
        <w:t xml:space="preserve">Angka ini terlalu bagus, dan itu berarti ada yang salah — bukan dengan POC, melainkan dengan cara hasil uji diterjemahkan menjadi ekspektasi.</w:t>
      </w:r>
    </w:p>
    <w:p>
      <w:pPr>
        <w:pStyle w:val="BodyText"/>
      </w:pPr>
      <w:r>
        <w:rPr>
          <w:b/>
          <w:bCs/>
          <w:lang w:val="id"/>
        </w:rPr>
        <w:t xml:space="preserve">Tiga sumber celahnya:</w:t>
      </w:r>
    </w:p>
    <w:p>
      <w:pPr>
        <w:pStyle w:val="BodyText"/>
      </w:pPr>
      <w:r>
        <w:rPr>
          <w:b/>
          <w:bCs/>
          <w:lang w:val="id"/>
        </w:rPr>
        <w:t xml:space="preserve">Pertama, dan paling besar:</w:t>
      </w:r>
      <w:r>
        <w:rPr>
          <w:b/>
          <w:bCs/>
          <w:lang w:val="id"/>
        </w:rPr>
        <w:t xml:space="preserve"> </w:t>
      </w:r>
      <w:r>
        <w:rPr>
          <w:b/>
          <w:bCs/>
          <w:lang w:val="id"/>
        </w:rPr>
        <w:t xml:space="preserve">“reaksi”</w:t>
      </w:r>
      <w:r>
        <w:rPr>
          <w:b/>
          <w:bCs/>
          <w:lang w:val="id"/>
        </w:rPr>
        <w:t xml:space="preserve"> </w:t>
      </w:r>
      <w:r>
        <w:rPr>
          <w:b/>
          <w:bCs/>
          <w:lang w:val="id"/>
        </w:rPr>
        <w:t xml:space="preserve">bukan</w:t>
      </w:r>
      <w:r>
        <w:rPr>
          <w:b/>
          <w:bCs/>
          <w:lang w:val="id"/>
        </w:rPr>
        <w:t xml:space="preserve"> </w:t>
      </w:r>
      <w:r>
        <w:rPr>
          <w:b/>
          <w:bCs/>
          <w:lang w:val="id"/>
        </w:rPr>
        <w:t xml:space="preserve">“transaksi menguntungkan.”</w:t>
      </w:r>
      <w:r>
        <w:rPr>
          <w:lang w:val="id"/>
        </w:rPr>
        <w:t xml:space="preserve"> </w:t>
      </w:r>
      <w:r>
        <w:rPr>
          <w:lang w:val="id"/>
        </w:rPr>
        <w:t xml:space="preserve">Uji mengukur apakah harga berbalik ≥1×ATR dalam 5 bar. Sebuah sistem perdagangan memerlukan:</w:t>
      </w:r>
    </w:p>
    <w:p>
      <w:pPr>
        <w:pStyle w:val="Compact"/>
        <w:numPr>
          <w:ilvl w:val="0"/>
          <w:numId w:val="1004"/>
        </w:numPr>
      </w:pPr>
      <w:r>
        <w:rPr>
          <w:lang w:val="id"/>
        </w:rPr>
        <w:t xml:space="preserve">Titik masuk yang spesifik (pada level? setelah konfirmasi? berapa jauh toleransinya?)</w:t>
      </w:r>
    </w:p>
    <w:p>
      <w:pPr>
        <w:pStyle w:val="Compact"/>
        <w:numPr>
          <w:ilvl w:val="0"/>
          <w:numId w:val="1004"/>
        </w:numPr>
      </w:pPr>
      <w:r>
        <w:rPr>
          <w:lang w:val="id"/>
        </w:rPr>
        <w:t xml:space="preserve">Stop yang ditempatkan di suatu tempat — dan</w:t>
      </w:r>
      <w:r>
        <w:rPr>
          <w:lang w:val="id"/>
        </w:rPr>
        <w:t xml:space="preserve"> </w:t>
      </w:r>
      <w:r>
        <w:rPr>
          <w:b/>
          <w:bCs/>
          <w:lang w:val="id"/>
        </w:rPr>
        <w:t xml:space="preserve">jaraknya menentukan apakah pembalikan 1×ATR cukup</w:t>
      </w:r>
    </w:p>
    <w:p>
      <w:pPr>
        <w:pStyle w:val="Compact"/>
        <w:numPr>
          <w:ilvl w:val="0"/>
          <w:numId w:val="1004"/>
        </w:numPr>
      </w:pPr>
      <w:r>
        <w:rPr>
          <w:lang w:val="id"/>
        </w:rPr>
        <w:t xml:space="preserve">Aturan keluar</w:t>
      </w:r>
    </w:p>
    <w:p>
      <w:pPr>
        <w:pStyle w:val="FirstParagraph"/>
      </w:pPr>
      <w:r>
        <w:rPr>
          <w:lang w:val="id"/>
        </w:rPr>
        <w:t xml:space="preserve">Pembalikan 1×ATR</w:t>
      </w:r>
      <w:r>
        <w:rPr>
          <w:lang w:val="id"/>
        </w:rPr>
        <w:t xml:space="preserve"> </w:t>
      </w:r>
      <w:r>
        <w:rPr>
          <w:b/>
          <w:bCs/>
          <w:lang w:val="id"/>
        </w:rPr>
        <w:t xml:space="preserve">tidak menjamin</w:t>
      </w:r>
      <w:r>
        <w:rPr>
          <w:lang w:val="id"/>
        </w:rPr>
        <w:t xml:space="preserve"> </w:t>
      </w:r>
      <w:r>
        <w:rPr>
          <w:lang w:val="id"/>
        </w:rPr>
        <w:t xml:space="preserve">bahwa stop tidak tersentuh lebih dulu, dan tidak menjamin target 1,5R tercapai.</w:t>
      </w:r>
      <w:r>
        <w:rPr>
          <w:lang w:val="id"/>
        </w:rPr>
        <w:t xml:space="preserve"> </w:t>
      </w:r>
      <w:r>
        <w:rPr>
          <w:b/>
          <w:bCs/>
          <w:lang w:val="id"/>
        </w:rPr>
        <w:t xml:space="preserve">Terjemahan langsung dari tingkat reaksi ke rasio 1,5:1 mengasumsikan eksekusi sempurna yang tidak tersedia.</w:t>
      </w:r>
    </w:p>
    <w:p>
      <w:pPr>
        <w:pStyle w:val="BodyText"/>
      </w:pPr>
      <w:r>
        <w:rPr>
          <w:b/>
          <w:bCs/>
          <w:lang w:val="id"/>
        </w:rPr>
        <w:t xml:space="preserve">Kedua: selip dan biaya.</w:t>
      </w:r>
      <w:r>
        <w:rPr>
          <w:lang w:val="id"/>
        </w:rPr>
        <w:t xml:space="preserve"> </w:t>
      </w:r>
      <w:r>
        <w:rPr>
          <w:lang w:val="id"/>
        </w:rPr>
        <w:t xml:space="preserve">Level yang diketahui banyak pihak akan ramai. Masuk tepat di POC pada saat harga menyentuhnya bukan asumsi yang aman.</w:t>
      </w:r>
    </w:p>
    <w:p>
      <w:pPr>
        <w:pStyle w:val="BodyText"/>
      </w:pPr>
      <w:r>
        <w:rPr>
          <w:b/>
          <w:bCs/>
          <w:lang w:val="id"/>
        </w:rPr>
        <w:t xml:space="preserve">Ketiga: pemilihan sentuhan.</w:t>
      </w:r>
      <w:r>
        <w:rPr>
          <w:lang w:val="id"/>
        </w:rPr>
        <w:t xml:space="preserve"> </w:t>
      </w:r>
      <w:r>
        <w:rPr>
          <w:lang w:val="id"/>
        </w:rPr>
        <w:t xml:space="preserve">Uji menghitung</w:t>
      </w:r>
      <w:r>
        <w:rPr>
          <w:lang w:val="id"/>
        </w:rPr>
        <w:t xml:space="preserve"> </w:t>
      </w:r>
      <w:r>
        <w:rPr>
          <w:lang w:val="id"/>
        </w:rPr>
        <w:t xml:space="preserve">“sentuhan”</w:t>
      </w:r>
      <w:r>
        <w:rPr>
          <w:lang w:val="id"/>
        </w:rPr>
        <w:t xml:space="preserve"> </w:t>
      </w:r>
      <w:r>
        <w:rPr>
          <w:lang w:val="id"/>
        </w:rPr>
        <w:t xml:space="preserve">menurut definisi tertentu. Sistem nyata harus memutuskan sentuhan mana yang ditransaksikan — dan keputusan itu memperkenalkan pilihan yang tidak ada dalam uji.</w:t>
      </w:r>
    </w:p>
    <w:p>
      <w:pPr>
        <w:pStyle w:val="BodyText"/>
      </w:pPr>
      <w:r>
        <w:rPr>
          <w:b/>
          <w:bCs/>
          <w:lang w:val="id"/>
        </w:rPr>
        <w:t xml:space="preserve">Kesimpulan yang benar dari §4.5:</w:t>
      </w:r>
    </w:p>
    <w:p>
      <w:pPr>
        <w:pStyle w:val="BlockText"/>
      </w:pPr>
      <w:r>
        <w:rPr>
          <w:b/>
          <w:bCs/>
          <w:lang w:val="id"/>
        </w:rPr>
        <w:t xml:space="preserve">POC adalah level yang secara statistik dapat dibedakan dari acak, dengan margin yang bertahan setelah koreksi banyak-uji.</w:t>
      </w:r>
      <w:r>
        <w:rPr>
          <w:lang w:val="id"/>
        </w:rPr>
        <w:t xml:space="preserve"> </w:t>
      </w:r>
      <w:r>
        <w:rPr>
          <w:lang w:val="id"/>
        </w:rPr>
        <w:t xml:space="preserve">Itu temuan yang berarti dan tidak sepele.</w:t>
      </w:r>
    </w:p>
    <w:p>
      <w:pPr>
        <w:pStyle w:val="BlockText"/>
      </w:pPr>
      <w:r>
        <w:rPr>
          <w:b/>
          <w:bCs/>
          <w:lang w:val="id"/>
        </w:rPr>
        <w:t xml:space="preserve">Itu bukan berarti sistem berbasis POC menghasilkan +0,58R per transaksi.</w:t>
      </w:r>
      <w:r>
        <w:rPr>
          <w:lang w:val="id"/>
        </w:rPr>
        <w:t xml:space="preserve"> </w:t>
      </w:r>
      <w:r>
        <w:rPr>
          <w:lang w:val="id"/>
        </w:rPr>
        <w:t xml:space="preserve">Angka itu adalah batas atas teoretis yang mengasumsikan eksekusi sempurna, dan sistem nyata akan berada jauh di bawahnya.</w:t>
      </w:r>
    </w:p>
    <w:p>
      <w:pPr>
        <w:pStyle w:val="FirstParagraph"/>
      </w:pPr>
      <w:r>
        <w:rPr>
          <w:b/>
          <w:bCs/>
          <w:lang w:val="id"/>
        </w:rPr>
        <w:t xml:space="preserve">Dan inilah pelajaran yang berlaku jauh melampaui Market Profile:</w:t>
      </w:r>
    </w:p>
    <w:p>
      <w:pPr>
        <w:pStyle w:val="BlockText"/>
      </w:pPr>
      <w:r>
        <w:rPr>
          <w:b/>
          <w:bCs/>
          <w:lang w:val="id"/>
        </w:rPr>
        <w:t xml:space="preserve">“Level ini secara statistik nyata”</w:t>
      </w:r>
      <w:r>
        <w:rPr>
          <w:b/>
          <w:bCs/>
          <w:lang w:val="id"/>
        </w:rPr>
        <w:t xml:space="preserve"> </w:t>
      </w:r>
      <w:r>
        <w:rPr>
          <w:b/>
          <w:bCs/>
          <w:lang w:val="id"/>
        </w:rPr>
        <w:t xml:space="preserve">dan</w:t>
      </w:r>
      <w:r>
        <w:rPr>
          <w:b/>
          <w:bCs/>
          <w:lang w:val="id"/>
        </w:rPr>
        <w:t xml:space="preserve"> </w:t>
      </w:r>
      <w:r>
        <w:rPr>
          <w:b/>
          <w:bCs/>
          <w:lang w:val="id"/>
        </w:rPr>
        <w:t xml:space="preserve">“saya dapat menghasilkan uang dari level ini”</w:t>
      </w:r>
      <w:r>
        <w:rPr>
          <w:b/>
          <w:bCs/>
          <w:lang w:val="id"/>
        </w:rPr>
        <w:t xml:space="preserve"> </w:t>
      </w:r>
      <w:r>
        <w:rPr>
          <w:b/>
          <w:bCs/>
          <w:lang w:val="id"/>
        </w:rPr>
        <w:t xml:space="preserve">adalah dua klaim berbeda.</w:t>
      </w:r>
      <w:r>
        <w:rPr>
          <w:lang w:val="id"/>
        </w:rPr>
        <w:t xml:space="preserve"> </w:t>
      </w:r>
      <w:r>
        <w:rPr>
          <w:lang w:val="id"/>
        </w:rPr>
        <w:t xml:space="preserve">Jarak antara keduanya adalah tempat sebagian besar trader kehilangan uang — mereka membuktikan yang pertama dan bertindak seolah membuktikan yang kedua.</w:t>
      </w:r>
    </w:p>
    <w:p>
      <w:pPr>
        <w:pStyle w:val="FirstParagraph"/>
      </w:pPr>
      <w:r>
        <w:rPr>
          <w:b/>
          <w:bCs/>
          <w:lang w:val="id"/>
        </w:rPr>
        <w:t xml:space="preserve">Konsekuensi untuk validasi.</w:t>
      </w:r>
      <w:r>
        <w:rPr>
          <w:lang w:val="id"/>
        </w:rPr>
        <w:t xml:space="preserve"> </w:t>
      </w:r>
      <w:r>
        <w:rPr>
          <w:lang w:val="id"/>
        </w:rPr>
        <w:t xml:space="preserve">Perhitungan</w:t>
      </w:r>
      <w:r>
        <w:rPr>
          <w:lang w:val="id"/>
        </w:rPr>
        <w:t xml:space="preserve"> </w:t>
      </w:r>
      <m:oMath>
        <m:r>
          <m:t>n</m:t>
        </m:r>
        <m:r>
          <m:rPr>
            <m:sty m:val="p"/>
          </m:rPr>
          <m:t>&gt;</m:t>
        </m:r>
        <m:r>
          <m:rPr>
            <m:sty m:val="p"/>
          </m:rPr>
          <m:t>(</m:t>
        </m:r>
        <m:r>
          <m:t>2</m:t>
        </m:r>
        <m:r>
          <m:t>σ</m:t>
        </m:r>
        <m:r>
          <m:rPr>
            <m:sty m:val="p"/>
          </m:rPr>
          <m:t>/</m:t>
        </m:r>
        <m:r>
          <m:t>μ</m:t>
        </m:r>
        <m:sSup>
          <m:e>
            <m:r>
              <m:rPr>
                <m:sty m:val="p"/>
              </m:rPr>
              <m:t>)</m:t>
            </m:r>
          </m:e>
          <m:sup>
            <m:r>
              <m:t>2</m:t>
            </m:r>
          </m:sup>
        </m:sSup>
      </m:oMath>
      <w:r>
        <w:rPr>
          <w:lang w:val="id"/>
        </w:rPr>
        <w:t xml:space="preserve"> </w:t>
      </w:r>
      <w:r>
        <w:rPr>
          <w:lang w:val="id"/>
        </w:rPr>
        <w:t xml:space="preserve">dengan</w:t>
      </w:r>
      <w:r>
        <w:rPr>
          <w:lang w:val="id"/>
        </w:rPr>
        <w:t xml:space="preserve"> </w:t>
      </w:r>
      <m:oMath>
        <m:r>
          <m:t>E</m:t>
        </m:r>
        <m:r>
          <m:rPr>
            <m:sty m:val="p"/>
          </m:rPr>
          <m:t>=</m:t>
        </m:r>
        <m:r>
          <m:t>0</m:t>
        </m:r>
        <m:r>
          <m:rPr>
            <m:sty m:val="p"/>
          </m:rPr>
          <m:t>,</m:t>
        </m:r>
        <m:r>
          <m:t>5822</m:t>
        </m:r>
      </m:oMath>
      <w:r>
        <w:rPr>
          <w:lang w:val="id"/>
        </w:rPr>
        <w:t xml:space="preserve"> </w:t>
      </w:r>
      <w:r>
        <w:rPr>
          <w:lang w:val="id"/>
        </w:rPr>
        <w:t xml:space="preserve">dan</w:t>
      </w:r>
      <w:r>
        <w:rPr>
          <w:lang w:val="id"/>
        </w:rPr>
        <w:t xml:space="preserve"> </w:t>
      </w:r>
      <m:oMath>
        <m:r>
          <m:t>σ</m:t>
        </m:r>
        <m:r>
          <m:rPr>
            <m:sty m:val="p"/>
          </m:rPr>
          <m:t>=</m:t>
        </m:r>
        <m:r>
          <m:t>1</m:t>
        </m:r>
        <m:r>
          <m:rPr>
            <m:sty m:val="p"/>
          </m:rPr>
          <m:t>,</m:t>
        </m:r>
        <m:r>
          <m:t>2051</m:t>
        </m:r>
      </m:oMath>
      <w:r>
        <w:rPr>
          <w:lang w:val="id"/>
        </w:rPr>
        <w:t xml:space="preserve"> </w:t>
      </w:r>
      <w:r>
        <w:rPr>
          <w:lang w:val="id"/>
        </w:rPr>
        <w:t xml:space="preserve">memberi</w:t>
      </w:r>
      <w:r>
        <w:rPr>
          <w:lang w:val="id"/>
        </w:rPr>
        <w:t xml:space="preserve"> </w:t>
      </w:r>
      <w:r>
        <w:rPr>
          <w:b/>
          <w:bCs/>
          <w:lang w:val="id"/>
        </w:rPr>
        <w:t xml:space="preserve">17 transaksi</w:t>
      </w:r>
      <w:r>
        <w:rPr>
          <w:lang w:val="id"/>
        </w:rPr>
        <w:t xml:space="preserve"> </w:t>
      </w:r>
      <w:r>
        <w:rPr>
          <w:lang w:val="id"/>
        </w:rPr>
        <w:t xml:space="preserve">— angka yang jelas tidak masuk akal, dan yang</w:t>
      </w:r>
      <w:r>
        <w:rPr>
          <w:lang w:val="id"/>
        </w:rPr>
        <w:t xml:space="preserve"> </w:t>
      </w:r>
      <w:r>
        <w:rPr>
          <w:b/>
          <w:bCs/>
          <w:lang w:val="id"/>
        </w:rPr>
        <w:t xml:space="preserve">seharusnya langsung menimbulkan kecurigaan.</w:t>
      </w:r>
      <w:r>
        <w:rPr>
          <w:lang w:val="id"/>
        </w:rPr>
        <w:t xml:space="preserve"> </w:t>
      </w:r>
      <w:r>
        <w:rPr>
          <w:lang w:val="id"/>
        </w:rPr>
        <w:t xml:space="preserve">Pada ekspektasi yang realistis (misalnya +0,15R), angka yang sama memberi ratusan transaksi, sejalan dengan L2T.6 §4.9.</w:t>
      </w:r>
    </w:p>
    <w:p>
      <w:pPr>
        <w:pStyle w:val="BodyText"/>
      </w:pPr>
      <w:r>
        <w:rPr>
          <w:b/>
          <w:bCs/>
          <w:lang w:val="id"/>
        </w:rPr>
        <w:t xml:space="preserve">Bila perhitungan validasi Anda menghasilkan angka yang terasa terlalu mudah, periksa ekspektasinya — bukan rayakan.</w:t>
      </w:r>
    </w:p>
    <w:p>
      <w:r>
        <w:pict>
          <v:rect style="width:0;height:1.5pt" o:hralign="center" o:hrstd="t" o:hr="t"/>
        </w:pict>
      </w:r>
    </w:p>
    <w:bookmarkEnd w:id="17"/>
    <w:bookmarkStart w:id="18" w:name="kapasitas-batas-yang-jarang-dihitung"/>
    <w:p>
      <w:pPr>
        <w:pStyle w:val="Heading3"/>
      </w:pPr>
      <w:r>
        <w:rPr>
          <w:lang w:val="id"/>
        </w:rPr>
        <w:t xml:space="preserve">4.7 Kapasitas: batas yang jarang dihitung</w:t>
      </w:r>
    </w:p>
    <w:p>
      <w:pPr>
        <w:pStyle w:val="FirstParagraph"/>
      </w:pPr>
      <w:r>
        <w:rPr>
          <w:lang w:val="id"/>
        </w:rPr>
        <w:t xml:space="preserve">Strategi berbasis profil bekerja pada kerangka waktu pendek dan memerlukan eksekusi pada level tertentu. Keduanya membatasi modal yang dapat dikelola — dan batas itu</w:t>
      </w:r>
      <w:r>
        <w:rPr>
          <w:lang w:val="id"/>
        </w:rPr>
        <w:t xml:space="preserve"> </w:t>
      </w:r>
      <w:r>
        <w:rPr>
          <w:b/>
          <w:bCs/>
          <w:lang w:val="id"/>
        </w:rPr>
        <w:t xml:space="preserve">dapat dihitung.</w:t>
      </w:r>
    </w:p>
    <w:p>
      <w:pPr>
        <w:pStyle w:val="BodyText"/>
      </w:pPr>
      <w:r>
        <w:rPr>
          <w:b/>
          <w:bCs/>
          <w:lang w:val="id"/>
        </w:rPr>
        <w:t xml:space="preserve">Aturan lazim:</w:t>
      </w:r>
      <w:r>
        <w:rPr>
          <w:lang w:val="id"/>
        </w:rPr>
        <w:t xml:space="preserve"> </w:t>
      </w:r>
      <w:r>
        <w:rPr>
          <w:lang w:val="id"/>
        </w:rPr>
        <w:t xml:space="preserve">ukuran posisi tidak melampaui</w:t>
      </w:r>
      <w:r>
        <w:rPr>
          <w:lang w:val="id"/>
        </w:rPr>
        <w:t xml:space="preserve"> </w:t>
      </w:r>
      <w:r>
        <w:rPr>
          <w:b/>
          <w:bCs/>
          <w:lang w:val="id"/>
        </w:rPr>
        <w:t xml:space="preserve">1% volume harian rata-rata</w:t>
      </w:r>
      <w:r>
        <w:rPr>
          <w:lang w:val="id"/>
        </w:rPr>
        <w:t xml:space="preserve"> </w:t>
      </w:r>
      <w:r>
        <w:rPr>
          <w:lang w:val="id"/>
        </w:rPr>
        <w:t xml:space="preserve">instrumen, agar dampak pasar terkendali.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Likuiditas instrumen</w:t>
            </w:r>
          </w:p>
        </w:tc>
        <w:tc>
          <w:tcPr/>
          <w:p>
            <w:pPr>
              <w:pStyle w:val="Compact"/>
              <w:jc w:val="right"/>
            </w:pPr>
            <w:r>
              <w:rPr>
                <w:lang w:val="id"/>
              </w:rPr>
              <w:t xml:space="preserve">Volume harian</w:t>
            </w:r>
          </w:p>
        </w:tc>
        <w:tc>
          <w:tcPr/>
          <w:p>
            <w:pPr>
              <w:pStyle w:val="Compact"/>
              <w:jc w:val="right"/>
            </w:pPr>
            <w:r>
              <w:rPr>
                <w:lang w:val="id"/>
              </w:rPr>
              <w:t xml:space="preserve">Posisi maksimum</w:t>
            </w:r>
          </w:p>
        </w:tc>
      </w:tr>
      <w:tr>
        <w:tc>
          <w:tcPr/>
          <w:p>
            <w:pPr>
              <w:pStyle w:val="Compact"/>
            </w:pPr>
            <w:r>
              <w:rPr>
                <w:lang w:val="id"/>
              </w:rPr>
              <w:t xml:space="preserve">Tipis</w:t>
            </w:r>
          </w:p>
        </w:tc>
        <w:tc>
          <w:tcPr/>
          <w:p>
            <w:pPr>
              <w:pStyle w:val="Compact"/>
              <w:jc w:val="right"/>
            </w:pPr>
            <w:r>
              <w:rPr>
                <w:lang w:val="id"/>
              </w:rPr>
              <w:t xml:space="preserve">Rp 5.000.000.000</w:t>
            </w:r>
          </w:p>
        </w:tc>
        <w:tc>
          <w:tcPr/>
          <w:p>
            <w:pPr>
              <w:pStyle w:val="Compact"/>
              <w:jc w:val="right"/>
            </w:pPr>
            <w:r>
              <w:rPr>
                <w:lang w:val="id"/>
              </w:rPr>
              <w:t xml:space="preserve">Rp 50.000.000</w:t>
            </w:r>
          </w:p>
        </w:tc>
      </w:tr>
      <w:tr>
        <w:tc>
          <w:tcPr/>
          <w:p>
            <w:pPr>
              <w:pStyle w:val="Compact"/>
            </w:pPr>
            <w:r>
              <w:rPr>
                <w:lang w:val="id"/>
              </w:rPr>
              <w:t xml:space="preserve">Menengah</w:t>
            </w:r>
          </w:p>
        </w:tc>
        <w:tc>
          <w:tcPr/>
          <w:p>
            <w:pPr>
              <w:pStyle w:val="Compact"/>
              <w:jc w:val="right"/>
            </w:pPr>
            <w:r>
              <w:rPr>
                <w:lang w:val="id"/>
              </w:rPr>
              <w:t xml:space="preserve">Rp 50.000.000.000</w:t>
            </w:r>
          </w:p>
        </w:tc>
        <w:tc>
          <w:tcPr/>
          <w:p>
            <w:pPr>
              <w:pStyle w:val="Compact"/>
              <w:jc w:val="right"/>
            </w:pPr>
            <w:r>
              <w:rPr>
                <w:lang w:val="id"/>
              </w:rPr>
              <w:t xml:space="preserve">Rp 500.000.000</w:t>
            </w:r>
          </w:p>
        </w:tc>
      </w:tr>
      <w:tr>
        <w:tc>
          <w:tcPr/>
          <w:p>
            <w:pPr>
              <w:pStyle w:val="Compact"/>
            </w:pPr>
            <w:r>
              <w:rPr>
                <w:lang w:val="id"/>
              </w:rPr>
              <w:t xml:space="preserve">Likuid</w:t>
            </w:r>
          </w:p>
        </w:tc>
        <w:tc>
          <w:tcPr/>
          <w:p>
            <w:pPr>
              <w:pStyle w:val="Compact"/>
              <w:jc w:val="right"/>
            </w:pPr>
            <w:r>
              <w:rPr>
                <w:lang w:val="id"/>
              </w:rPr>
              <w:t xml:space="preserve">Rp 500.000.000.000</w:t>
            </w:r>
          </w:p>
        </w:tc>
        <w:tc>
          <w:tcPr/>
          <w:p>
            <w:pPr>
              <w:pStyle w:val="Compact"/>
              <w:jc w:val="right"/>
            </w:pPr>
            <w:r>
              <w:rPr>
                <w:lang w:val="id"/>
              </w:rPr>
              <w:t xml:space="preserve">Rp 5.000.000.000</w:t>
            </w:r>
          </w:p>
        </w:tc>
      </w:tr>
      <w:tr>
        <w:tc>
          <w:tcPr/>
          <w:p>
            <w:pPr>
              <w:pStyle w:val="Compact"/>
            </w:pPr>
            <w:r>
              <w:rPr>
                <w:lang w:val="id"/>
              </w:rPr>
              <w:t xml:space="preserve">Sangat likuid</w:t>
            </w:r>
          </w:p>
        </w:tc>
        <w:tc>
          <w:tcPr/>
          <w:p>
            <w:pPr>
              <w:pStyle w:val="Compact"/>
              <w:jc w:val="right"/>
            </w:pPr>
            <w:r>
              <w:rPr>
                <w:lang w:val="id"/>
              </w:rPr>
              <w:t xml:space="preserve">Rp 5.000.000.000.000</w:t>
            </w:r>
          </w:p>
        </w:tc>
        <w:tc>
          <w:tcPr/>
          <w:p>
            <w:pPr>
              <w:pStyle w:val="Compact"/>
              <w:jc w:val="right"/>
            </w:pPr>
            <w:r>
              <w:rPr>
                <w:lang w:val="id"/>
              </w:rPr>
              <w:t xml:space="preserve">Rp 50.000.000.000</w:t>
            </w:r>
          </w:p>
        </w:tc>
      </w:tr>
    </w:tbl>
    <w:p>
      <w:pPr>
        <w:pStyle w:val="BodyText"/>
      </w:pPr>
      <w:r>
        <w:rPr>
          <w:b/>
          <w:bCs/>
          <w:lang w:val="id"/>
        </w:rPr>
        <w:t xml:space="preserve">Modal maksimum</w:t>
      </w:r>
      <w:r>
        <w:rPr>
          <w:lang w:val="id"/>
        </w:rPr>
        <w:t xml:space="preserve"> </w:t>
      </w:r>
      <w:r>
        <w:rPr>
          <w:lang w:val="id"/>
        </w:rPr>
        <w:t xml:space="preserve">yang dapat dikelola dengan tiga posisi bersamaan: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Likuiditas</w:t>
            </w:r>
          </w:p>
        </w:tc>
        <w:tc>
          <w:tcPr/>
          <w:p>
            <w:pPr>
              <w:pStyle w:val="Compact"/>
              <w:jc w:val="right"/>
            </w:pPr>
            <w:r>
              <w:rPr>
                <w:lang w:val="id"/>
              </w:rPr>
              <w:t xml:space="preserve">Modal maksimum</w:t>
            </w:r>
          </w:p>
        </w:tc>
      </w:tr>
      <w:tr>
        <w:tc>
          <w:tcPr/>
          <w:p>
            <w:pPr>
              <w:pStyle w:val="Compact"/>
            </w:pPr>
            <w:r>
              <w:rPr>
                <w:lang w:val="id"/>
              </w:rPr>
              <w:t xml:space="preserve">Menengah</w:t>
            </w:r>
          </w:p>
        </w:tc>
        <w:tc>
          <w:tcPr/>
          <w:p>
            <w:pPr>
              <w:pStyle w:val="Compact"/>
              <w:jc w:val="right"/>
            </w:pPr>
            <w:r>
              <w:rPr>
                <w:lang w:val="id"/>
              </w:rPr>
              <w:t xml:space="preserve">Rp 1.500.000.000</w:t>
            </w:r>
          </w:p>
        </w:tc>
      </w:tr>
      <w:tr>
        <w:tc>
          <w:tcPr/>
          <w:p>
            <w:pPr>
              <w:pStyle w:val="Compact"/>
            </w:pPr>
            <w:r>
              <w:rPr>
                <w:lang w:val="id"/>
              </w:rPr>
              <w:t xml:space="preserve">Likuid</w:t>
            </w:r>
          </w:p>
        </w:tc>
        <w:tc>
          <w:tcPr/>
          <w:p>
            <w:pPr>
              <w:pStyle w:val="Compact"/>
              <w:jc w:val="right"/>
            </w:pPr>
            <w:r>
              <w:rPr>
                <w:lang w:val="id"/>
              </w:rPr>
              <w:t xml:space="preserve">Rp 15.000.000.000</w:t>
            </w:r>
          </w:p>
        </w:tc>
      </w:tr>
      <w:tr>
        <w:tc>
          <w:tcPr/>
          <w:p>
            <w:pPr>
              <w:pStyle w:val="Compact"/>
            </w:pPr>
            <w:r>
              <w:rPr>
                <w:lang w:val="id"/>
              </w:rPr>
              <w:t xml:space="preserve">Sangat likuid</w:t>
            </w:r>
          </w:p>
        </w:tc>
        <w:tc>
          <w:tcPr/>
          <w:p>
            <w:pPr>
              <w:pStyle w:val="Compact"/>
              <w:jc w:val="right"/>
            </w:pPr>
            <w:r>
              <w:rPr>
                <w:lang w:val="id"/>
              </w:rPr>
              <w:t xml:space="preserve">Rp 150.000.000.000</w:t>
            </w:r>
          </w:p>
        </w:tc>
      </w:tr>
    </w:tbl>
    <w:p>
      <w:pPr>
        <w:pStyle w:val="BodyText"/>
      </w:pPr>
      <w:r>
        <w:rPr>
          <w:b/>
          <w:bCs/>
          <w:lang w:val="id"/>
        </w:rPr>
        <w:t xml:space="preserve">Dua konsekuensi.</w:t>
      </w:r>
    </w:p>
    <w:p>
      <w:pPr>
        <w:pStyle w:val="BodyText"/>
      </w:pPr>
      <w:r>
        <w:rPr>
          <w:b/>
          <w:bCs/>
          <w:lang w:val="id"/>
        </w:rPr>
        <w:t xml:space="preserve">Pertama: strategi ini memiliki kapasitas terbatas, dan itu bukan cacat.</w:t>
      </w:r>
      <w:r>
        <w:rPr>
          <w:lang w:val="id"/>
        </w:rPr>
        <w:t xml:space="preserve"> </w:t>
      </w:r>
      <w:r>
        <w:rPr>
          <w:lang w:val="id"/>
        </w:rPr>
        <w:t xml:space="preserve">Justru keterbatasan kapasitas adalah sebagian dari alasan mengapa keunggulannya dapat bertahan — modal besar tidak dapat masuk untuk menghapusnya. Ini paralel dengan argumen L3I.2 §4.3 tentang mengapa premi faktor bertahan.</w:t>
      </w:r>
    </w:p>
    <w:p>
      <w:pPr>
        <w:pStyle w:val="BodyText"/>
      </w:pPr>
      <w:r>
        <w:rPr>
          <w:b/>
          <w:bCs/>
          <w:lang w:val="id"/>
        </w:rPr>
        <w:t xml:space="preserve">Kedua: strategi yang lolos uji pada modal kecil dapat gagal total pada modal besar.</w:t>
      </w:r>
      <w:r>
        <w:rPr>
          <w:lang w:val="id"/>
        </w:rPr>
        <w:t xml:space="preserve"> </w:t>
      </w:r>
      <w:r>
        <w:rPr>
          <w:lang w:val="id"/>
        </w:rPr>
        <w:t xml:space="preserve">Ini adalah bias likuiditas dari L3.4 §4.2 (bias 5), dan ia</w:t>
      </w:r>
      <w:r>
        <w:rPr>
          <w:lang w:val="id"/>
        </w:rPr>
        <w:t xml:space="preserve"> </w:t>
      </w:r>
      <w:r>
        <w:rPr>
          <w:b/>
          <w:bCs/>
          <w:lang w:val="id"/>
        </w:rPr>
        <w:t xml:space="preserve">wajib diuji</w:t>
      </w:r>
      <w:r>
        <w:rPr>
          <w:lang w:val="id"/>
        </w:rPr>
        <w:t xml:space="preserve"> </w:t>
      </w:r>
      <w:r>
        <w:rPr>
          <w:lang w:val="id"/>
        </w:rPr>
        <w:t xml:space="preserve">— untuk setiap transaksi dalam pengujian, periksa apakah ukuran posisi melampaui ambang volume harian pada hari itu.</w:t>
      </w:r>
    </w:p>
    <w:p>
      <w:pPr>
        <w:pStyle w:val="BodyText"/>
      </w:pPr>
      <w:r>
        <w:rPr>
          <w:b/>
          <w:bCs/>
          <w:lang w:val="id"/>
        </w:rPr>
        <w:t xml:space="preserve">Biaya terhadap ekspektasi.</w:t>
      </w:r>
      <w:r>
        <w:rPr>
          <w:lang w:val="id"/>
        </w:rPr>
        <w:t xml:space="preserve"> </w:t>
      </w:r>
      <w:r>
        <w:rPr>
          <w:lang w:val="id"/>
        </w:rPr>
        <w:t xml:space="preserve">Bahkan pada sumbangan murni POC yang optimistis (+0,4983R):</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1R</w:t>
            </w:r>
          </w:p>
        </w:tc>
        <w:tc>
          <w:tcPr/>
          <w:p>
            <w:pPr>
              <w:pStyle w:val="Compact"/>
              <w:jc w:val="right"/>
            </w:pPr>
            <w:r>
              <w:rPr>
                <w:lang w:val="id"/>
              </w:rPr>
              <w:t xml:space="preserve">Biaya bolak-balik</w:t>
            </w:r>
          </w:p>
        </w:tc>
        <w:tc>
          <w:tcPr/>
          <w:p>
            <w:pPr>
              <w:pStyle w:val="Compact"/>
              <w:jc w:val="right"/>
            </w:pPr>
            <w:r>
              <w:rPr>
                <w:lang w:val="id"/>
              </w:rPr>
              <w:t xml:space="preserve">Kotor</w:t>
            </w:r>
          </w:p>
        </w:tc>
        <w:tc>
          <w:tcPr/>
          <w:p>
            <w:pPr>
              <w:pStyle w:val="Compact"/>
              <w:jc w:val="right"/>
            </w:pPr>
            <w:r>
              <w:rPr>
                <w:lang w:val="id"/>
              </w:rPr>
              <w:t xml:space="preserve">Bersih</w:t>
            </w:r>
          </w:p>
        </w:tc>
        <w:tc>
          <w:tcPr/>
          <w:p>
            <w:pPr>
              <w:pStyle w:val="Compact"/>
              <w:jc w:val="right"/>
            </w:pPr>
            <w:r>
              <w:rPr>
                <w:lang w:val="id"/>
              </w:rPr>
              <w:t xml:space="preserve">Hilang</w:t>
            </w:r>
          </w:p>
        </w:tc>
      </w:tr>
      <w:tr>
        <w:tc>
          <w:tcPr/>
          <w:p>
            <w:pPr>
              <w:pStyle w:val="Compact"/>
              <w:jc w:val="right"/>
            </w:pPr>
            <w:r>
              <w:rPr>
                <w:lang w:val="id"/>
              </w:rPr>
              <w:t xml:space="preserve">Rp 2.000.000</w:t>
            </w:r>
          </w:p>
        </w:tc>
        <w:tc>
          <w:tcPr/>
          <w:p>
            <w:pPr>
              <w:pStyle w:val="Compact"/>
              <w:jc w:val="right"/>
            </w:pPr>
            <w:r>
              <w:rPr>
                <w:lang w:val="id"/>
              </w:rPr>
              <w:t xml:space="preserve">Rp 150.000</w:t>
            </w:r>
          </w:p>
        </w:tc>
        <w:tc>
          <w:tcPr/>
          <w:p>
            <w:pPr>
              <w:pStyle w:val="Compact"/>
              <w:jc w:val="right"/>
            </w:pPr>
            <w:r>
              <w:rPr>
                <w:lang w:val="id"/>
              </w:rPr>
              <w:t xml:space="preserve">Rp 996.600</w:t>
            </w:r>
          </w:p>
        </w:tc>
        <w:tc>
          <w:tcPr/>
          <w:p>
            <w:pPr>
              <w:pStyle w:val="Compact"/>
              <w:jc w:val="right"/>
            </w:pPr>
            <w:r>
              <w:rPr>
                <w:lang w:val="id"/>
              </w:rPr>
              <w:t xml:space="preserve">Rp 846.600</w:t>
            </w:r>
          </w:p>
        </w:tc>
        <w:tc>
          <w:tcPr/>
          <w:p>
            <w:pPr>
              <w:pStyle w:val="Compact"/>
              <w:jc w:val="right"/>
            </w:pPr>
            <w:r>
              <w:rPr>
                <w:b/>
                <w:bCs/>
                <w:lang w:val="id"/>
              </w:rPr>
              <w:t xml:space="preserve">15,1%</w:t>
            </w:r>
          </w:p>
        </w:tc>
      </w:tr>
      <w:tr>
        <w:tc>
          <w:tcPr/>
          <w:p>
            <w:pPr>
              <w:pStyle w:val="Compact"/>
              <w:jc w:val="right"/>
            </w:pPr>
            <w:r>
              <w:rPr>
                <w:lang w:val="id"/>
              </w:rPr>
              <w:t xml:space="preserve">Rp 2.000.000</w:t>
            </w:r>
          </w:p>
        </w:tc>
        <w:tc>
          <w:tcPr/>
          <w:p>
            <w:pPr>
              <w:pStyle w:val="Compact"/>
              <w:jc w:val="right"/>
            </w:pPr>
            <w:r>
              <w:rPr>
                <w:lang w:val="id"/>
              </w:rPr>
              <w:t xml:space="preserve">Rp 300.000</w:t>
            </w:r>
          </w:p>
        </w:tc>
        <w:tc>
          <w:tcPr/>
          <w:p>
            <w:pPr>
              <w:pStyle w:val="Compact"/>
              <w:jc w:val="right"/>
            </w:pPr>
            <w:r>
              <w:rPr>
                <w:lang w:val="id"/>
              </w:rPr>
              <w:t xml:space="preserve">Rp 996.600</w:t>
            </w:r>
          </w:p>
        </w:tc>
        <w:tc>
          <w:tcPr/>
          <w:p>
            <w:pPr>
              <w:pStyle w:val="Compact"/>
              <w:jc w:val="right"/>
            </w:pPr>
            <w:r>
              <w:rPr>
                <w:lang w:val="id"/>
              </w:rPr>
              <w:t xml:space="preserve">Rp 696.600</w:t>
            </w:r>
          </w:p>
        </w:tc>
        <w:tc>
          <w:tcPr/>
          <w:p>
            <w:pPr>
              <w:pStyle w:val="Compact"/>
              <w:jc w:val="right"/>
            </w:pPr>
            <w:r>
              <w:rPr>
                <w:b/>
                <w:bCs/>
                <w:lang w:val="id"/>
              </w:rPr>
              <w:t xml:space="preserve">30,1%</w:t>
            </w:r>
          </w:p>
        </w:tc>
      </w:tr>
      <w:tr>
        <w:tc>
          <w:tcPr/>
          <w:p>
            <w:pPr>
              <w:pStyle w:val="Compact"/>
              <w:jc w:val="right"/>
            </w:pPr>
            <w:r>
              <w:rPr>
                <w:lang w:val="id"/>
              </w:rPr>
              <w:t xml:space="preserve">Rp 10.000.000</w:t>
            </w:r>
          </w:p>
        </w:tc>
        <w:tc>
          <w:tcPr/>
          <w:p>
            <w:pPr>
              <w:pStyle w:val="Compact"/>
              <w:jc w:val="right"/>
            </w:pPr>
            <w:r>
              <w:rPr>
                <w:lang w:val="id"/>
              </w:rPr>
              <w:t xml:space="preserve">Rp 600.000</w:t>
            </w:r>
          </w:p>
        </w:tc>
        <w:tc>
          <w:tcPr/>
          <w:p>
            <w:pPr>
              <w:pStyle w:val="Compact"/>
              <w:jc w:val="right"/>
            </w:pPr>
            <w:r>
              <w:rPr>
                <w:lang w:val="id"/>
              </w:rPr>
              <w:t xml:space="preserve">Rp 4.983.000</w:t>
            </w:r>
          </w:p>
        </w:tc>
        <w:tc>
          <w:tcPr/>
          <w:p>
            <w:pPr>
              <w:pStyle w:val="Compact"/>
              <w:jc w:val="right"/>
            </w:pPr>
            <w:r>
              <w:rPr>
                <w:lang w:val="id"/>
              </w:rPr>
              <w:t xml:space="preserve">Rp 4.383.000</w:t>
            </w:r>
          </w:p>
        </w:tc>
        <w:tc>
          <w:tcPr/>
          <w:p>
            <w:pPr>
              <w:pStyle w:val="Compact"/>
              <w:jc w:val="right"/>
            </w:pPr>
            <w:r>
              <w:rPr>
                <w:lang w:val="id"/>
              </w:rPr>
              <w:t xml:space="preserve">12,0%</w:t>
            </w:r>
          </w:p>
        </w:tc>
      </w:tr>
    </w:tbl>
    <w:p>
      <w:pPr>
        <w:pStyle w:val="BodyText"/>
      </w:pPr>
      <w:r>
        <w:rPr>
          <w:b/>
          <w:bCs/>
          <w:lang w:val="id"/>
        </w:rPr>
        <w:t xml:space="preserve">Pada ekspektasi yang lebih realistis, persentase yang hilang berlipat ganda.</w:t>
      </w:r>
      <w:r>
        <w:rPr>
          <w:lang w:val="id"/>
        </w:rPr>
        <w:t xml:space="preserve"> </w:t>
      </w:r>
      <w:r>
        <w:rPr>
          <w:lang w:val="id"/>
        </w:rPr>
        <w:t xml:space="preserve">Bila sumbangan sejatinya +0,15R dan bukan +0,4983R, biaya Rp150.000 pada 1R = Rp2 juta menghapus</w:t>
      </w:r>
      <w:r>
        <w:rPr>
          <w:lang w:val="id"/>
        </w:rPr>
        <w:t xml:space="preserve"> </w:t>
      </w:r>
      <w:r>
        <w:rPr>
          <w:b/>
          <w:bCs/>
          <w:lang w:val="id"/>
        </w:rPr>
        <w:t xml:space="preserve">50%</w:t>
      </w:r>
      <w:r>
        <w:rPr>
          <w:lang w:val="id"/>
        </w:rPr>
        <w:t xml:space="preserve"> </w:t>
      </w:r>
      <w:r>
        <w:rPr>
          <w:lang w:val="id"/>
        </w:rPr>
        <w:t xml:space="preserve">keunggulannya.</w:t>
      </w:r>
    </w:p>
    <w:p>
      <w:pPr>
        <w:pStyle w:val="BlockText"/>
      </w:pPr>
      <w:r>
        <w:rPr>
          <w:b/>
          <w:bCs/>
          <w:lang w:val="id"/>
        </w:rPr>
        <w:t xml:space="preserve">K-06 — biaya dan pajak adalah satu-satunya imbal hasil yang pasti.</w:t>
      </w:r>
      <w:r>
        <w:rPr>
          <w:lang w:val="id"/>
        </w:rPr>
        <w:t xml:space="preserve"> </w:t>
      </w:r>
      <w:r>
        <w:rPr>
          <w:lang w:val="id"/>
        </w:rPr>
        <w:t xml:space="preserve">Semakin tipis keunggulan yang sebenarnya, semakin besar proporsi yang dimakan biaya.</w:t>
      </w:r>
    </w:p>
    <w:p>
      <w:r>
        <w:pict>
          <v:rect style="width:0;height:1.5pt" o:hralign="center" o:hrstd="t" o:hr="t"/>
        </w:pict>
      </w:r>
    </w:p>
    <w:bookmarkEnd w:id="18"/>
    <w:bookmarkStart w:id="19" w:name="kebijakan-profil"/>
    <w:p>
      <w:pPr>
        <w:pStyle w:val="Heading3"/>
      </w:pPr>
      <w:r>
        <w:rPr>
          <w:lang w:val="id"/>
        </w:rPr>
        <w:t xml:space="preserve">4.8 Kebijakan Profil</w:t>
      </w:r>
    </w:p>
    <w:p>
      <w:pPr>
        <w:pStyle w:val="FirstParagraph"/>
      </w:pPr>
      <w:r>
        <w:rPr>
          <w:b/>
          <w:bCs/>
          <w:lang w:val="id"/>
        </w:rPr>
        <w:t xml:space="preserve">KEBIJAKAN PROFIL — Templat</w:t>
      </w:r>
    </w:p>
    <w:p>
      <w:pPr>
        <w:pStyle w:val="BodyText"/>
      </w:pPr>
      <w:r>
        <w:rPr>
          <w:b/>
          <w:bCs/>
          <w:lang w:val="id"/>
        </w:rPr>
        <w:t xml:space="preserve">Bagian 1 — Syarat data</w:t>
      </w:r>
      <w:r>
        <w:rPr>
          <w:lang w:val="id"/>
        </w:rPr>
        <w:t xml:space="preserve"> </w:t>
      </w:r>
      <w:r>
        <w:rPr>
          <w:i/>
          <w:iCs/>
          <w:lang w:val="id"/>
        </w:rPr>
        <w:t xml:space="preserve">(diisi sebelum analisis apa pun)</w:t>
      </w:r>
      <w:r>
        <w:rPr>
          <w:lang w:val="id"/>
        </w:rPr>
        <w:t xml:space="preserve"> </w:t>
      </w:r>
      <w:r>
        <w:rPr>
          <w:lang w:val="id"/>
        </w:rPr>
        <w:t xml:space="preserve">1.1 Instrumen: ____ · Bursa: ____ · Teregulasi? ☐ Ya ☐ Tidak</w:t>
      </w:r>
      <w:r>
        <w:rPr>
          <w:lang w:val="id"/>
        </w:rPr>
        <w:t xml:space="preserve"> </w:t>
      </w:r>
      <w:r>
        <w:rPr>
          <w:lang w:val="id"/>
        </w:rPr>
        <w:t xml:space="preserve">1.2 Tingkat analisis yang saya pakai: ☐ TPO ☐ Volume Profile ☐ Order flow</w:t>
      </w:r>
      <w:r>
        <w:rPr>
          <w:lang w:val="id"/>
        </w:rPr>
        <w:t xml:space="preserve"> </w:t>
      </w:r>
      <w:r>
        <w:rPr>
          <w:lang w:val="id"/>
        </w:rPr>
        <w:t xml:space="preserve">1.3 Data yang saya miliki untuk itu: ____</w:t>
      </w:r>
      <w:r>
        <w:rPr>
          <w:lang w:val="id"/>
        </w:rPr>
        <w:t xml:space="preserve"> </w:t>
      </w:r>
      <w:r>
        <w:rPr>
          <w:lang w:val="id"/>
        </w:rPr>
        <w:t xml:space="preserve">1.4</w:t>
      </w:r>
      <w:r>
        <w:rPr>
          <w:lang w:val="id"/>
        </w:rPr>
        <w:t xml:space="preserve"> </w:t>
      </w:r>
      <w:r>
        <w:rPr>
          <w:b/>
          <w:bCs/>
          <w:lang w:val="id"/>
        </w:rPr>
        <w:t xml:space="preserve">Apakah 1.3 memadai untuk 1.2?</w:t>
      </w:r>
      <w:r>
        <w:rPr>
          <w:lang w:val="id"/>
        </w:rPr>
        <w:t xml:space="preserve"> </w:t>
      </w:r>
      <w:r>
        <w:rPr>
          <w:lang w:val="id"/>
        </w:rPr>
        <w:t xml:space="preserve">☐ Ya ☐</w:t>
      </w:r>
      <w:r>
        <w:rPr>
          <w:lang w:val="id"/>
        </w:rPr>
        <w:t xml:space="preserve"> </w:t>
      </w:r>
      <w:r>
        <w:rPr>
          <w:b/>
          <w:bCs/>
          <w:lang w:val="id"/>
        </w:rPr>
        <w:t xml:space="preserve">Tidak → turunkan tingkat analisis</w:t>
      </w:r>
      <w:r>
        <w:rPr>
          <w:lang w:val="id"/>
        </w:rPr>
        <w:t xml:space="preserve"> </w:t>
      </w:r>
      <w:r>
        <w:rPr>
          <w:lang w:val="id"/>
        </w:rPr>
        <w:t xml:space="preserve">1.5 Bila bursa tidak teregulasi: ☐ Saya memakai</w:t>
      </w:r>
      <w:r>
        <w:rPr>
          <w:lang w:val="id"/>
        </w:rPr>
        <w:t xml:space="preserve"> </w:t>
      </w:r>
      <w:r>
        <w:rPr>
          <w:b/>
          <w:bCs/>
          <w:lang w:val="id"/>
        </w:rPr>
        <w:t xml:space="preserve">TPO</w:t>
      </w:r>
      <w:r>
        <w:rPr>
          <w:lang w:val="id"/>
        </w:rPr>
        <w:t xml:space="preserve">, bukan Volume Profile</w:t>
      </w:r>
      <w:r>
        <w:rPr>
          <w:lang w:val="id"/>
        </w:rPr>
        <w:t xml:space="preserve"> </w:t>
      </w:r>
      <w:r>
        <w:rPr>
          <w:lang w:val="id"/>
        </w:rPr>
        <w:t xml:space="preserve">1.6 Definisi sesi (jam buka–tutup): ____ · Konsisten sepanjang periode uji? ☐ Ya</w:t>
      </w:r>
    </w:p>
    <w:p>
      <w:pPr>
        <w:pStyle w:val="BodyText"/>
      </w:pPr>
      <w:r>
        <w:rPr>
          <w:b/>
          <w:bCs/>
          <w:lang w:val="id"/>
        </w:rPr>
        <w:t xml:space="preserve">Bagian 2 — Level yang diizinkan</w:t>
      </w:r>
    </w:p>
    <w:tbl>
      <w:tblPr>
        <w:tblStyle w:val="Table"/>
        <w:tblW w:type="pct" w:w="5000"/>
        <w:tblLayout w:type="fixed"/>
        <w:tblLook w:firstRow="1" w:lastRow="0" w:firstColumn="0" w:lastColumn="0" w:noHBand="0" w:noVBand="0" w:val="0020"/>
      </w:tblPr>
      <w:tblGrid>
        <w:gridCol w:w="950"/>
        <w:gridCol w:w="950"/>
        <w:gridCol w:w="1267"/>
        <w:gridCol w:w="1267"/>
        <w:gridCol w:w="1267"/>
        <w:gridCol w:w="1267"/>
        <w:gridCol w:w="950"/>
      </w:tblGrid>
      <w:tr>
        <w:trPr>
          <w:tblHeader w:val="on"/>
        </w:trPr>
        <w:tc>
          <w:tcPr/>
          <w:p>
            <w:pPr>
              <w:pStyle w:val="Compact"/>
            </w:pPr>
            <w:r>
              <w:rPr>
                <w:lang w:val="id"/>
              </w:rPr>
              <w:t xml:space="preserve">Level</w:t>
            </w:r>
          </w:p>
        </w:tc>
        <w:tc>
          <w:tcPr/>
          <w:p>
            <w:pPr>
              <w:pStyle w:val="Compact"/>
            </w:pPr>
            <w:r>
              <w:rPr>
                <w:lang w:val="id"/>
              </w:rPr>
              <w:t xml:space="preserve">Mekanisme (mengapa harga peduli?)</w:t>
            </w:r>
          </w:p>
        </w:tc>
        <w:tc>
          <w:tcPr/>
          <w:p>
            <w:pPr>
              <w:pStyle w:val="Compact"/>
              <w:jc w:val="right"/>
            </w:pPr>
            <m:oMath>
              <m:r>
                <m:t>n</m:t>
              </m:r>
            </m:oMath>
            <w:r>
              <w:rPr>
                <w:lang w:val="id"/>
              </w:rPr>
              <w:t xml:space="preserve">​</w:t>
            </w:r>
          </w:p>
        </w:tc>
        <w:tc>
          <w:tcPr/>
          <w:p>
            <w:pPr>
              <w:pStyle w:val="Compact"/>
              <w:jc w:val="right"/>
            </w:pPr>
            <w:r>
              <w:rPr>
                <w:lang w:val="id"/>
              </w:rPr>
              <w:t xml:space="preserve">Proporsi</w:t>
            </w:r>
          </w:p>
        </w:tc>
        <w:tc>
          <w:tcPr/>
          <w:p>
            <w:pPr>
              <w:pStyle w:val="Compact"/>
              <w:jc w:val="right"/>
            </w:pPr>
            <w:r>
              <w:rPr>
                <w:lang w:val="id"/>
              </w:rPr>
              <w:t xml:space="preserve">Kontrol</w:t>
            </w:r>
          </w:p>
        </w:tc>
        <w:tc>
          <w:tcPr/>
          <w:p>
            <w:pPr>
              <w:pStyle w:val="Compact"/>
              <w:jc w:val="right"/>
            </w:pPr>
            <m:oMath>
              <m:r>
                <m:t>z</m:t>
              </m:r>
            </m:oMath>
            <w:r>
              <w:rPr>
                <w:lang w:val="id"/>
              </w:rPr>
              <w:t xml:space="preserve">​</w:t>
            </w:r>
          </w:p>
        </w:tc>
        <w:tc>
          <w:tcPr/>
          <w:p>
            <w:pPr>
              <w:pStyle w:val="Compact"/>
            </w:pPr>
            <w:r>
              <w:rPr>
                <w:lang w:val="id"/>
              </w:rPr>
              <w:t xml:space="preserve">Lolos ambang ____?</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rPr>
                <w:lang w:val="id"/>
              </w:rPr>
              <w:t xml:space="preserve">☐</w:t>
            </w:r>
          </w:p>
        </w:tc>
      </w:tr>
    </w:tbl>
    <w:p>
      <w:pPr>
        <w:pStyle w:val="BodyText"/>
      </w:pPr>
      <w:r>
        <w:rPr>
          <w:lang w:val="id"/>
        </w:rPr>
        <w:t xml:space="preserve">2.1 Jumlah level/varian yang pernah saya uji: ____ →</w:t>
      </w:r>
      <w:r>
        <w:rPr>
          <w:lang w:val="id"/>
        </w:rPr>
        <w:t xml:space="preserve"> </w:t>
      </w:r>
      <m:oMath>
        <m:r>
          <m:t>z</m:t>
        </m:r>
      </m:oMath>
      <w:r>
        <w:rPr>
          <w:b/>
          <w:bCs/>
          <w:lang w:val="id"/>
        </w:rPr>
        <w:t xml:space="preserve"> </w:t>
      </w:r>
      <w:r>
        <w:rPr>
          <w:b/>
          <w:bCs/>
          <w:lang w:val="id"/>
        </w:rPr>
        <w:t xml:space="preserve">kritis terkoreksi: ____</w:t>
      </w:r>
      <w:r>
        <w:rPr>
          <w:lang w:val="id"/>
        </w:rPr>
        <w:t xml:space="preserve"> </w:t>
      </w:r>
      <w:r>
        <w:rPr>
          <w:lang w:val="id"/>
        </w:rPr>
        <w:t xml:space="preserve">2.2 Level yang saya</w:t>
      </w:r>
      <w:r>
        <w:rPr>
          <w:lang w:val="id"/>
        </w:rPr>
        <w:t xml:space="preserve"> </w:t>
      </w:r>
      <w:r>
        <w:rPr>
          <w:b/>
          <w:bCs/>
          <w:lang w:val="id"/>
        </w:rPr>
        <w:t xml:space="preserve">tolak</w:t>
      </w:r>
      <w:r>
        <w:rPr>
          <w:lang w:val="id"/>
        </w:rPr>
        <w:t xml:space="preserve"> </w:t>
      </w:r>
      <w:r>
        <w:rPr>
          <w:lang w:val="id"/>
        </w:rPr>
        <w:t xml:space="preserve">dan alasannya: ____</w:t>
      </w:r>
      <w:r>
        <w:rPr>
          <w:lang w:val="id"/>
        </w:rPr>
        <w:t xml:space="preserve"> </w:t>
      </w:r>
      <w:r>
        <w:rPr>
          <w:lang w:val="id"/>
        </w:rPr>
        <w:t xml:space="preserve">2.3 Kendali internal yang saya sertakan (level tanpa mekanisme, yang seharusnya gagal): ____</w:t>
      </w:r>
    </w:p>
    <w:p>
      <w:pPr>
        <w:pStyle w:val="BodyText"/>
      </w:pPr>
      <w:r>
        <w:rPr>
          <w:b/>
          <w:bCs/>
          <w:lang w:val="id"/>
        </w:rPr>
        <w:t xml:space="preserve">Bagian 3 — Dari level ke sistem</w:t>
      </w:r>
      <w:r>
        <w:rPr>
          <w:lang w:val="id"/>
        </w:rPr>
        <w:t xml:space="preserve"> </w:t>
      </w:r>
      <w:r>
        <w:rPr>
          <w:i/>
          <w:iCs/>
          <w:lang w:val="id"/>
        </w:rPr>
        <w:t xml:space="preserve">(bagian yang paling sering dilompati)</w:t>
      </w:r>
      <w:r>
        <w:rPr>
          <w:lang w:val="id"/>
        </w:rPr>
        <w:t xml:space="preserve"> </w:t>
      </w:r>
      <w:r>
        <w:rPr>
          <w:lang w:val="id"/>
        </w:rPr>
        <w:t xml:space="preserve">3.1 Tingkat reaksi level saya: ____%</w:t>
      </w:r>
      <w:r>
        <w:rPr>
          <w:lang w:val="id"/>
        </w:rPr>
        <w:t xml:space="preserve"> </w:t>
      </w:r>
      <w:r>
        <w:rPr>
          <w:lang w:val="id"/>
        </w:rPr>
        <w:t xml:space="preserve">3.2</w:t>
      </w:r>
      <w:r>
        <w:rPr>
          <w:lang w:val="id"/>
        </w:rPr>
        <w:t xml:space="preserve"> </w:t>
      </w:r>
      <w:r>
        <w:rPr>
          <w:b/>
          <w:bCs/>
          <w:lang w:val="id"/>
        </w:rPr>
        <w:t xml:space="preserve">Ekspektasi tersirat</w:t>
      </w:r>
      <w:r>
        <w:rPr>
          <w:lang w:val="id"/>
        </w:rPr>
        <w:t xml:space="preserve"> </w:t>
      </w:r>
      <w:r>
        <w:rPr>
          <w:lang w:val="id"/>
        </w:rPr>
        <w:t xml:space="preserve">pada rasio ____:1 = ____R</w:t>
      </w:r>
      <w:r>
        <w:rPr>
          <w:lang w:val="id"/>
        </w:rPr>
        <w:t xml:space="preserve"> </w:t>
      </w:r>
      <w:r>
        <w:rPr>
          <w:lang w:val="id"/>
        </w:rPr>
        <w:t xml:space="preserve">3.3</w:t>
      </w:r>
      <w:r>
        <w:rPr>
          <w:lang w:val="id"/>
        </w:rPr>
        <w:t xml:space="preserve"> </w:t>
      </w:r>
      <w:r>
        <w:rPr>
          <w:b/>
          <w:bCs/>
          <w:lang w:val="id"/>
        </w:rPr>
        <w:t xml:space="preserve">Apakah 3.2 masuk akal?</w:t>
      </w:r>
      <w:r>
        <w:rPr>
          <w:lang w:val="id"/>
        </w:rPr>
        <w:t xml:space="preserve"> </w:t>
      </w:r>
      <w:r>
        <w:rPr>
          <w:lang w:val="id"/>
        </w:rPr>
        <w:t xml:space="preserve">Bandingkan dengan L2T.6 (+0,19R) dan L2T.5 (+0,3870R): ☐ Ya ☐</w:t>
      </w:r>
      <w:r>
        <w:rPr>
          <w:lang w:val="id"/>
        </w:rPr>
        <w:t xml:space="preserve"> </w:t>
      </w:r>
      <w:r>
        <w:rPr>
          <w:b/>
          <w:bCs/>
          <w:lang w:val="id"/>
        </w:rPr>
        <w:t xml:space="preserve">Tidak → jangan pakai angka itu</w:t>
      </w:r>
      <w:r>
        <w:rPr>
          <w:lang w:val="id"/>
        </w:rPr>
        <w:t xml:space="preserve"> </w:t>
      </w:r>
      <w:r>
        <w:rPr>
          <w:lang w:val="id"/>
        </w:rPr>
        <w:t xml:space="preserve">3.4 Aturan masuk yang spesifik: ____</w:t>
      </w:r>
      <w:r>
        <w:rPr>
          <w:lang w:val="id"/>
        </w:rPr>
        <w:t xml:space="preserve"> </w:t>
      </w:r>
      <w:r>
        <w:rPr>
          <w:lang w:val="id"/>
        </w:rPr>
        <w:t xml:space="preserve">3.5 Penempatan stop — dan apakah pembalikan 1×ATR cukup untuk tidak menyentuhnya: ____</w:t>
      </w:r>
      <w:r>
        <w:rPr>
          <w:lang w:val="id"/>
        </w:rPr>
        <w:t xml:space="preserve"> </w:t>
      </w:r>
      <w:r>
        <w:rPr>
          <w:lang w:val="id"/>
        </w:rPr>
        <w:t xml:space="preserve">3.6</w:t>
      </w:r>
      <w:r>
        <w:rPr>
          <w:lang w:val="id"/>
        </w:rPr>
        <w:t xml:space="preserve"> </w:t>
      </w:r>
      <w:r>
        <w:rPr>
          <w:b/>
          <w:bCs/>
          <w:lang w:val="id"/>
        </w:rPr>
        <w:t xml:space="preserve">Ekspektasi realistis setelah selip dan biaya:</w:t>
      </w:r>
      <w:r>
        <w:rPr>
          <w:lang w:val="id"/>
        </w:rPr>
        <w:t xml:space="preserve"> </w:t>
      </w:r>
      <w:r>
        <w:rPr>
          <w:lang w:val="id"/>
        </w:rPr>
        <w:t xml:space="preserve">____R</w:t>
      </w:r>
      <w:r>
        <w:rPr>
          <w:lang w:val="id"/>
        </w:rPr>
        <w:t xml:space="preserve"> </w:t>
      </w:r>
      <w:r>
        <w:rPr>
          <w:lang w:val="id"/>
        </w:rPr>
        <w:t xml:space="preserve">3.7</w:t>
      </w:r>
      <w:r>
        <w:rPr>
          <w:lang w:val="id"/>
        </w:rPr>
        <w:t xml:space="preserve"> </w:t>
      </w:r>
      <m:oMath>
        <m:r>
          <m:t>n</m:t>
        </m:r>
      </m:oMath>
      <w:r>
        <w:rPr>
          <w:lang w:val="id"/>
        </w:rPr>
        <w:t xml:space="preserve"> </w:t>
      </w:r>
      <w:r>
        <w:rPr>
          <w:lang w:val="id"/>
        </w:rPr>
        <w:t xml:space="preserve">untuk validasi pada 3.6 = ____ transaksi</w:t>
      </w:r>
      <w:r>
        <w:rPr>
          <w:lang w:val="id"/>
        </w:rPr>
        <w:t xml:space="preserve"> </w:t>
      </w:r>
      <w:r>
        <w:rPr>
          <w:i/>
          <w:iCs/>
          <w:lang w:val="id"/>
        </w:rPr>
        <w:t xml:space="preserve">(gunakan 3.6, bukan 3.2)</w:t>
      </w:r>
    </w:p>
    <w:p>
      <w:pPr>
        <w:pStyle w:val="BodyText"/>
      </w:pPr>
      <w:r>
        <w:rPr>
          <w:b/>
          <w:bCs/>
          <w:lang w:val="id"/>
        </w:rPr>
        <w:t xml:space="preserve">Bagian 4 — Kapasitas</w:t>
      </w:r>
      <w:r>
        <w:rPr>
          <w:lang w:val="id"/>
        </w:rPr>
        <w:t xml:space="preserve"> </w:t>
      </w:r>
      <w:r>
        <w:rPr>
          <w:lang w:val="id"/>
        </w:rPr>
        <w:t xml:space="preserve">4.1 Volume harian rata-rata tiap instrumen: ____</w:t>
      </w:r>
      <w:r>
        <w:rPr>
          <w:lang w:val="id"/>
        </w:rPr>
        <w:t xml:space="preserve"> </w:t>
      </w:r>
      <w:r>
        <w:rPr>
          <w:lang w:val="id"/>
        </w:rPr>
        <w:t xml:space="preserve">4.2 Ukuran posisi maksimum (1% dari 4.1): ____</w:t>
      </w:r>
      <w:r>
        <w:rPr>
          <w:lang w:val="id"/>
        </w:rPr>
        <w:t xml:space="preserve"> </w:t>
      </w:r>
      <w:r>
        <w:rPr>
          <w:lang w:val="id"/>
        </w:rPr>
        <w:t xml:space="preserve">4.3 Jumlah posisi bersamaan: ____</w:t>
      </w:r>
      <w:r>
        <w:rPr>
          <w:lang w:val="id"/>
        </w:rPr>
        <w:t xml:space="preserve"> </w:t>
      </w:r>
      <w:r>
        <w:rPr>
          <w:lang w:val="id"/>
        </w:rPr>
        <w:t xml:space="preserve">4.4</w:t>
      </w:r>
      <w:r>
        <w:rPr>
          <w:lang w:val="id"/>
        </w:rPr>
        <w:t xml:space="preserve"> </w:t>
      </w:r>
      <w:r>
        <w:rPr>
          <w:b/>
          <w:bCs/>
          <w:lang w:val="id"/>
        </w:rPr>
        <w:t xml:space="preserve">Modal maksimum yang dapat dikelola: ____</w:t>
      </w:r>
      <w:r>
        <w:rPr>
          <w:lang w:val="id"/>
        </w:rPr>
        <w:t xml:space="preserve"> </w:t>
      </w:r>
      <w:r>
        <w:rPr>
          <w:lang w:val="id"/>
        </w:rPr>
        <w:t xml:space="preserve">4.5 Modal saya saat ini: ____ · Apakah di bawah 4.4? ☐ Ya ☐</w:t>
      </w:r>
      <w:r>
        <w:rPr>
          <w:lang w:val="id"/>
        </w:rPr>
        <w:t xml:space="preserve"> </w:t>
      </w:r>
      <w:r>
        <w:rPr>
          <w:b/>
          <w:bCs/>
          <w:lang w:val="id"/>
        </w:rPr>
        <w:t xml:space="preserve">Tidak</w:t>
      </w:r>
      <w:r>
        <w:rPr>
          <w:lang w:val="id"/>
        </w:rPr>
        <w:t xml:space="preserve"> </w:t>
      </w:r>
      <w:r>
        <w:rPr>
          <w:lang w:val="id"/>
        </w:rPr>
        <w:t xml:space="preserve">4.6 ☐ Saya telah memeriksa ukuran posisi terhadap volume harian</w:t>
      </w:r>
      <w:r>
        <w:rPr>
          <w:lang w:val="id"/>
        </w:rPr>
        <w:t xml:space="preserve"> </w:t>
      </w:r>
      <w:r>
        <w:rPr>
          <w:b/>
          <w:bCs/>
          <w:lang w:val="id"/>
        </w:rPr>
        <w:t xml:space="preserve">pada setiap transaksi</w:t>
      </w:r>
      <w:r>
        <w:rPr>
          <w:lang w:val="id"/>
        </w:rPr>
        <w:t xml:space="preserve"> </w:t>
      </w:r>
      <w:r>
        <w:rPr>
          <w:lang w:val="id"/>
        </w:rPr>
        <w:t xml:space="preserve">dalam pengujian saya</w:t>
      </w:r>
    </w:p>
    <w:p>
      <w:pPr>
        <w:pStyle w:val="BodyText"/>
      </w:pPr>
      <w:r>
        <w:rPr>
          <w:b/>
          <w:bCs/>
          <w:lang w:val="id"/>
        </w:rPr>
        <w:t xml:space="preserve">Bagian 5 — Biaya</w:t>
      </w:r>
      <w:r>
        <w:rPr>
          <w:lang w:val="id"/>
        </w:rPr>
        <w:t xml:space="preserve"> </w:t>
      </w:r>
      <w:r>
        <w:rPr>
          <w:lang w:val="id"/>
        </w:rPr>
        <w:t xml:space="preserve">5.1 Biaya bolak-balik per transaksi: ____</w:t>
      </w:r>
      <w:r>
        <w:rPr>
          <w:lang w:val="id"/>
        </w:rPr>
        <w:t xml:space="preserve"> </w:t>
      </w:r>
      <w:r>
        <w:rPr>
          <w:lang w:val="id"/>
        </w:rPr>
        <w:t xml:space="preserve">5.2 Sumbangan murni per transaksi (3.6) dalam rupiah: ____</w:t>
      </w:r>
      <w:r>
        <w:rPr>
          <w:lang w:val="id"/>
        </w:rPr>
        <w:t xml:space="preserve"> </w:t>
      </w:r>
      <w:r>
        <w:rPr>
          <w:lang w:val="id"/>
        </w:rPr>
        <w:t xml:space="preserve">5.3</w:t>
      </w:r>
      <w:r>
        <w:rPr>
          <w:lang w:val="id"/>
        </w:rPr>
        <w:t xml:space="preserve"> </w:t>
      </w:r>
      <w:r>
        <w:rPr>
          <w:b/>
          <w:bCs/>
          <w:lang w:val="id"/>
        </w:rPr>
        <w:t xml:space="preserve">Persentase keunggulan yang hilang ke biaya: ____%</w:t>
      </w:r>
      <w:r>
        <w:rPr>
          <w:lang w:val="id"/>
        </w:rPr>
        <w:t xml:space="preserve"> </w:t>
      </w:r>
      <w:r>
        <w:rPr>
          <w:lang w:val="id"/>
        </w:rPr>
        <w:t xml:space="preserve">5.4 Bila melebihi 40%: turunkan frekuensi atau naikkan 1R ____</w:t>
      </w:r>
    </w:p>
    <w:p>
      <w:pPr>
        <w:pStyle w:val="BodyText"/>
      </w:pPr>
      <w:r>
        <w:rPr>
          <w:b/>
          <w:bCs/>
          <w:lang w:val="id"/>
        </w:rPr>
        <w:t xml:space="preserve">Tanda tangan dan tanggal:</w:t>
      </w:r>
      <w:r>
        <w:rPr>
          <w:lang w:val="id"/>
        </w:rPr>
        <w:t xml:space="preserve"> </w:t>
      </w:r>
      <w:r>
        <w:rPr>
          <w:lang w:val="id"/>
        </w:rPr>
        <w:t xml:space="preserve">____</w:t>
      </w:r>
    </w:p>
    <w:p>
      <w:pPr>
        <w:pStyle w:val="BodyText"/>
      </w:pPr>
      <w:r>
        <w:rPr>
          <w:b/>
          <w:bCs/>
          <w:lang w:val="id"/>
        </w:rPr>
        <w:t xml:space="preserve">Catatan tentang Bagian 3.</w:t>
      </w:r>
      <w:r>
        <w:rPr>
          <w:lang w:val="id"/>
        </w:rPr>
        <w:t xml:space="preserve"> </w:t>
      </w:r>
      <w:r>
        <w:rPr>
          <w:lang w:val="id"/>
        </w:rPr>
        <w:t xml:space="preserve">Ini bagian yang membedakan kebijakan ini dari materi Market Profile pada umumnya. Sebagian besar menyajikan tingkat reaksi level lalu berhenti — membiarkan pembaca menyimpulkan sendiri bahwa keunggulan statistik sama dengan keunggulan yang dapat diperdagangkan.</w:t>
      </w:r>
      <w:r>
        <w:rPr>
          <w:lang w:val="id"/>
        </w:rPr>
        <w:t xml:space="preserve"> </w:t>
      </w:r>
      <w:r>
        <w:rPr>
          <w:b/>
          <w:bCs/>
          <w:lang w:val="id"/>
        </w:rPr>
        <w:t xml:space="preserve">§4.6 menunjukkan jarak antara keduanya besar.</w:t>
      </w:r>
    </w:p>
    <w:p>
      <w:r>
        <w:pict>
          <v:rect style="width:0;height:1.5pt" o:hralign="center" o:hrstd="t" o:hr="t"/>
        </w:pict>
      </w:r>
    </w:p>
    <w:bookmarkEnd w:id="19"/>
    <w:bookmarkEnd w:id="20"/>
    <w:bookmarkStart w:id="25" w:name="contoh-terhitung"/>
    <w:p>
      <w:pPr>
        <w:pStyle w:val="Heading2"/>
      </w:pPr>
      <w:r>
        <w:rPr>
          <w:lang w:val="id"/>
        </w:rPr>
        <w:t xml:space="preserve">5. Contoh Terhitung</w:t>
      </w:r>
    </w:p>
    <w:bookmarkStart w:id="21" w:name="X12eb0f54d81a8202baef71490716ae76a29feba"/>
    <w:p>
      <w:pPr>
        <w:pStyle w:val="Heading3"/>
      </w:pPr>
      <w:r>
        <w:rPr>
          <w:lang w:val="id"/>
        </w:rPr>
        <w:t xml:space="preserve">Contoh 1 — Membangun profil TPO dengan tangan</w:t>
      </w:r>
    </w:p>
    <w:p>
      <w:pPr>
        <w:pStyle w:val="FirstParagraph"/>
      </w:pPr>
      <w:r>
        <w:rPr>
          <w:lang w:val="id"/>
        </w:rPr>
        <w:t xml:space="preserve">Tiga belas periode 30-menit, rentang harga tiap periode: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Periode</w:t>
            </w:r>
          </w:p>
        </w:tc>
        <w:tc>
          <w:tcPr/>
          <w:p>
            <w:pPr>
              <w:pStyle w:val="Compact"/>
            </w:pPr>
            <w:r>
              <w:rPr>
                <w:lang w:val="id"/>
              </w:rPr>
              <w:t xml:space="preserve">Rentang</w:t>
            </w:r>
          </w:p>
        </w:tc>
        <w:tc>
          <w:tcPr/>
          <w:p>
            <w:pPr>
              <w:pStyle w:val="Compact"/>
            </w:pPr>
          </w:p>
        </w:tc>
        <w:tc>
          <w:tcPr/>
          <w:p>
            <w:pPr>
              <w:pStyle w:val="Compact"/>
            </w:pPr>
            <w:r>
              <w:rPr>
                <w:lang w:val="id"/>
              </w:rPr>
              <w:t xml:space="preserve">Periode</w:t>
            </w:r>
          </w:p>
        </w:tc>
        <w:tc>
          <w:tcPr/>
          <w:p>
            <w:pPr>
              <w:pStyle w:val="Compact"/>
            </w:pPr>
            <w:r>
              <w:rPr>
                <w:lang w:val="id"/>
              </w:rPr>
              <w:t xml:space="preserve">Rentang</w:t>
            </w:r>
          </w:p>
        </w:tc>
      </w:tr>
      <w:tr>
        <w:tc>
          <w:tcPr/>
          <w:p>
            <w:pPr>
              <w:pStyle w:val="Compact"/>
            </w:pPr>
            <w:r>
              <w:rPr>
                <w:lang w:val="id"/>
              </w:rPr>
              <w:t xml:space="preserve">A</w:t>
            </w:r>
          </w:p>
        </w:tc>
        <w:tc>
          <w:tcPr/>
          <w:p>
            <w:pPr>
              <w:pStyle w:val="Compact"/>
            </w:pPr>
            <w:r>
              <w:rPr>
                <w:lang w:val="id"/>
              </w:rPr>
              <w:t xml:space="preserve">10.250–10.290</w:t>
            </w:r>
          </w:p>
        </w:tc>
        <w:tc>
          <w:tcPr/>
          <w:p>
            <w:pPr>
              <w:pStyle w:val="Compact"/>
            </w:pPr>
          </w:p>
        </w:tc>
        <w:tc>
          <w:tcPr/>
          <w:p>
            <w:pPr>
              <w:pStyle w:val="Compact"/>
            </w:pPr>
            <w:r>
              <w:rPr>
                <w:lang w:val="id"/>
              </w:rPr>
              <w:t xml:space="preserve">H</w:t>
            </w:r>
          </w:p>
        </w:tc>
        <w:tc>
          <w:tcPr/>
          <w:p>
            <w:pPr>
              <w:pStyle w:val="Compact"/>
            </w:pPr>
            <w:r>
              <w:rPr>
                <w:lang w:val="id"/>
              </w:rPr>
              <w:t xml:space="preserve">10.320–10.370</w:t>
            </w:r>
          </w:p>
        </w:tc>
      </w:tr>
      <w:tr>
        <w:tc>
          <w:tcPr/>
          <w:p>
            <w:pPr>
              <w:pStyle w:val="Compact"/>
            </w:pPr>
            <w:r>
              <w:rPr>
                <w:lang w:val="id"/>
              </w:rPr>
              <w:t xml:space="preserve">B</w:t>
            </w:r>
          </w:p>
        </w:tc>
        <w:tc>
          <w:tcPr/>
          <w:p>
            <w:pPr>
              <w:pStyle w:val="Compact"/>
            </w:pPr>
            <w:r>
              <w:rPr>
                <w:lang w:val="id"/>
              </w:rPr>
              <w:t xml:space="preserve">10.260–10.310</w:t>
            </w:r>
          </w:p>
        </w:tc>
        <w:tc>
          <w:tcPr/>
          <w:p>
            <w:pPr>
              <w:pStyle w:val="Compact"/>
            </w:pPr>
          </w:p>
        </w:tc>
        <w:tc>
          <w:tcPr/>
          <w:p>
            <w:pPr>
              <w:pStyle w:val="Compact"/>
            </w:pPr>
            <w:r>
              <w:rPr>
                <w:lang w:val="id"/>
              </w:rPr>
              <w:t xml:space="preserve">I</w:t>
            </w:r>
          </w:p>
        </w:tc>
        <w:tc>
          <w:tcPr/>
          <w:p>
            <w:pPr>
              <w:pStyle w:val="Compact"/>
            </w:pPr>
            <w:r>
              <w:rPr>
                <w:lang w:val="id"/>
              </w:rPr>
              <w:t xml:space="preserve">10.330–10.380</w:t>
            </w:r>
          </w:p>
        </w:tc>
      </w:tr>
      <w:tr>
        <w:tc>
          <w:tcPr/>
          <w:p>
            <w:pPr>
              <w:pStyle w:val="Compact"/>
            </w:pPr>
            <w:r>
              <w:rPr>
                <w:lang w:val="id"/>
              </w:rPr>
              <w:t xml:space="preserve">C</w:t>
            </w:r>
          </w:p>
        </w:tc>
        <w:tc>
          <w:tcPr/>
          <w:p>
            <w:pPr>
              <w:pStyle w:val="Compact"/>
            </w:pPr>
            <w:r>
              <w:rPr>
                <w:lang w:val="id"/>
              </w:rPr>
              <w:t xml:space="preserve">10.280–10.330</w:t>
            </w:r>
          </w:p>
        </w:tc>
        <w:tc>
          <w:tcPr/>
          <w:p>
            <w:pPr>
              <w:pStyle w:val="Compact"/>
            </w:pPr>
          </w:p>
        </w:tc>
        <w:tc>
          <w:tcPr/>
          <w:p>
            <w:pPr>
              <w:pStyle w:val="Compact"/>
            </w:pPr>
            <w:r>
              <w:rPr>
                <w:lang w:val="id"/>
              </w:rPr>
              <w:t xml:space="preserve">J</w:t>
            </w:r>
          </w:p>
        </w:tc>
        <w:tc>
          <w:tcPr/>
          <w:p>
            <w:pPr>
              <w:pStyle w:val="Compact"/>
            </w:pPr>
            <w:r>
              <w:rPr>
                <w:lang w:val="id"/>
              </w:rPr>
              <w:t xml:space="preserve">10.310–10.360</w:t>
            </w:r>
          </w:p>
        </w:tc>
      </w:tr>
      <w:tr>
        <w:tc>
          <w:tcPr/>
          <w:p>
            <w:pPr>
              <w:pStyle w:val="Compact"/>
            </w:pPr>
            <w:r>
              <w:rPr>
                <w:lang w:val="id"/>
              </w:rPr>
              <w:t xml:space="preserve">D</w:t>
            </w:r>
          </w:p>
        </w:tc>
        <w:tc>
          <w:tcPr/>
          <w:p>
            <w:pPr>
              <w:pStyle w:val="Compact"/>
            </w:pPr>
            <w:r>
              <w:rPr>
                <w:lang w:val="id"/>
              </w:rPr>
              <w:t xml:space="preserve">10.300–10.350</w:t>
            </w:r>
          </w:p>
        </w:tc>
        <w:tc>
          <w:tcPr/>
          <w:p>
            <w:pPr>
              <w:pStyle w:val="Compact"/>
            </w:pPr>
          </w:p>
        </w:tc>
        <w:tc>
          <w:tcPr/>
          <w:p>
            <w:pPr>
              <w:pStyle w:val="Compact"/>
            </w:pPr>
            <w:r>
              <w:rPr>
                <w:lang w:val="id"/>
              </w:rPr>
              <w:t xml:space="preserve">K</w:t>
            </w:r>
          </w:p>
        </w:tc>
        <w:tc>
          <w:tcPr/>
          <w:p>
            <w:pPr>
              <w:pStyle w:val="Compact"/>
            </w:pPr>
            <w:r>
              <w:rPr>
                <w:lang w:val="id"/>
              </w:rPr>
              <w:t xml:space="preserve">10.300–10.350</w:t>
            </w:r>
          </w:p>
        </w:tc>
      </w:tr>
      <w:tr>
        <w:tc>
          <w:tcPr/>
          <w:p>
            <w:pPr>
              <w:pStyle w:val="Compact"/>
            </w:pPr>
            <w:r>
              <w:rPr>
                <w:lang w:val="id"/>
              </w:rPr>
              <w:t xml:space="preserve">E</w:t>
            </w:r>
          </w:p>
        </w:tc>
        <w:tc>
          <w:tcPr/>
          <w:p>
            <w:pPr>
              <w:pStyle w:val="Compact"/>
            </w:pPr>
            <w:r>
              <w:rPr>
                <w:lang w:val="id"/>
              </w:rPr>
              <w:t xml:space="preserve">10.310–10.360</w:t>
            </w:r>
          </w:p>
        </w:tc>
        <w:tc>
          <w:tcPr/>
          <w:p>
            <w:pPr>
              <w:pStyle w:val="Compact"/>
            </w:pPr>
          </w:p>
        </w:tc>
        <w:tc>
          <w:tcPr/>
          <w:p>
            <w:pPr>
              <w:pStyle w:val="Compact"/>
            </w:pPr>
            <w:r>
              <w:rPr>
                <w:lang w:val="id"/>
              </w:rPr>
              <w:t xml:space="preserve">L</w:t>
            </w:r>
          </w:p>
        </w:tc>
        <w:tc>
          <w:tcPr/>
          <w:p>
            <w:pPr>
              <w:pStyle w:val="Compact"/>
            </w:pPr>
            <w:r>
              <w:rPr>
                <w:lang w:val="id"/>
              </w:rPr>
              <w:t xml:space="preserve">10.310–10.360</w:t>
            </w:r>
          </w:p>
        </w:tc>
      </w:tr>
      <w:tr>
        <w:tc>
          <w:tcPr/>
          <w:p>
            <w:pPr>
              <w:pStyle w:val="Compact"/>
            </w:pPr>
            <w:r>
              <w:rPr>
                <w:lang w:val="id"/>
              </w:rPr>
              <w:t xml:space="preserve">F</w:t>
            </w:r>
          </w:p>
        </w:tc>
        <w:tc>
          <w:tcPr/>
          <w:p>
            <w:pPr>
              <w:pStyle w:val="Compact"/>
            </w:pPr>
            <w:r>
              <w:rPr>
                <w:lang w:val="id"/>
              </w:rPr>
              <w:t xml:space="preserve">10.290–10.340</w:t>
            </w:r>
          </w:p>
        </w:tc>
        <w:tc>
          <w:tcPr/>
          <w:p>
            <w:pPr>
              <w:pStyle w:val="Compact"/>
            </w:pPr>
          </w:p>
        </w:tc>
        <w:tc>
          <w:tcPr/>
          <w:p>
            <w:pPr>
              <w:pStyle w:val="Compact"/>
            </w:pPr>
            <w:r>
              <w:rPr>
                <w:lang w:val="id"/>
              </w:rPr>
              <w:t xml:space="preserve">M</w:t>
            </w:r>
          </w:p>
        </w:tc>
        <w:tc>
          <w:tcPr/>
          <w:p>
            <w:pPr>
              <w:pStyle w:val="Compact"/>
            </w:pPr>
            <w:r>
              <w:rPr>
                <w:lang w:val="id"/>
              </w:rPr>
              <w:t xml:space="preserve">10.320–10.370</w:t>
            </w:r>
          </w:p>
        </w:tc>
      </w:tr>
      <w:tr>
        <w:tc>
          <w:tcPr/>
          <w:p>
            <w:pPr>
              <w:pStyle w:val="Compact"/>
            </w:pPr>
            <w:r>
              <w:rPr>
                <w:lang w:val="id"/>
              </w:rPr>
              <w:t xml:space="preserve">G</w:t>
            </w:r>
          </w:p>
        </w:tc>
        <w:tc>
          <w:tcPr/>
          <w:p>
            <w:pPr>
              <w:pStyle w:val="Compact"/>
            </w:pPr>
            <w:r>
              <w:rPr>
                <w:lang w:val="id"/>
              </w:rPr>
              <w:t xml:space="preserve">10.300–10.350</w:t>
            </w:r>
          </w:p>
        </w:tc>
        <w:tc>
          <w:tcPr/>
          <w:p>
            <w:pPr>
              <w:pStyle w:val="Compact"/>
            </w:pPr>
          </w:p>
        </w:tc>
        <w:tc>
          <w:tcPr/>
          <w:p>
            <w:pPr>
              <w:pStyle w:val="Compact"/>
            </w:pPr>
          </w:p>
        </w:tc>
        <w:tc>
          <w:tcPr/>
          <w:p>
            <w:pPr>
              <w:pStyle w:val="Compact"/>
            </w:pPr>
          </w:p>
        </w:tc>
      </w:tr>
    </w:tbl>
    <w:p>
      <w:pPr>
        <w:pStyle w:val="BodyText"/>
      </w:pPr>
      <w:r>
        <w:rPr>
          <w:b/>
          <w:bCs/>
          <w:lang w:val="id"/>
        </w:rPr>
        <w:t xml:space="preserve">Langkah 1 — bangun profilnya.</w:t>
      </w:r>
      <w:r>
        <w:rPr>
          <w:lang w:val="id"/>
        </w:rPr>
        <w:t xml:space="preserve"> </w:t>
      </w:r>
      <w:r>
        <w:rPr>
          <w:lang w:val="id"/>
        </w:rPr>
        <w:t xml:space="preserve">Untuk tiap tingkat harga (kelipatan 10), catat huruf periode yang menyentuhnya: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Harga</w:t>
            </w:r>
          </w:p>
        </w:tc>
        <w:tc>
          <w:tcPr/>
          <w:p>
            <w:pPr>
              <w:pStyle w:val="Compact"/>
            </w:pPr>
            <w:r>
              <w:rPr>
                <w:lang w:val="id"/>
              </w:rPr>
              <w:t xml:space="preserve">TPO</w:t>
            </w:r>
          </w:p>
        </w:tc>
        <w:tc>
          <w:tcPr/>
          <w:p>
            <w:pPr>
              <w:pStyle w:val="Compact"/>
              <w:jc w:val="right"/>
            </w:pPr>
            <w:r>
              <w:rPr>
                <w:lang w:val="id"/>
              </w:rPr>
              <w:t xml:space="preserve">Jumlah</w:t>
            </w:r>
          </w:p>
        </w:tc>
      </w:tr>
      <w:tr>
        <w:tc>
          <w:tcPr/>
          <w:p>
            <w:pPr>
              <w:pStyle w:val="Compact"/>
              <w:jc w:val="right"/>
            </w:pPr>
            <w:r>
              <w:rPr>
                <w:lang w:val="id"/>
              </w:rPr>
              <w:t xml:space="preserve">10.380</w:t>
            </w:r>
          </w:p>
        </w:tc>
        <w:tc>
          <w:tcPr/>
          <w:p>
            <w:pPr>
              <w:pStyle w:val="Compact"/>
            </w:pPr>
            <w:r>
              <w:rPr>
                <w:lang w:val="id"/>
              </w:rPr>
              <w:t xml:space="preserve">I</w:t>
            </w:r>
          </w:p>
        </w:tc>
        <w:tc>
          <w:tcPr/>
          <w:p>
            <w:pPr>
              <w:pStyle w:val="Compact"/>
              <w:jc w:val="right"/>
            </w:pPr>
            <w:r>
              <w:rPr>
                <w:lang w:val="id"/>
              </w:rPr>
              <w:t xml:space="preserve">1</w:t>
            </w:r>
          </w:p>
        </w:tc>
      </w:tr>
      <w:tr>
        <w:tc>
          <w:tcPr/>
          <w:p>
            <w:pPr>
              <w:pStyle w:val="Compact"/>
              <w:jc w:val="right"/>
            </w:pPr>
            <w:r>
              <w:rPr>
                <w:lang w:val="id"/>
              </w:rPr>
              <w:t xml:space="preserve">10.370</w:t>
            </w:r>
          </w:p>
        </w:tc>
        <w:tc>
          <w:tcPr/>
          <w:p>
            <w:pPr>
              <w:pStyle w:val="Compact"/>
            </w:pPr>
            <w:r>
              <w:rPr>
                <w:lang w:val="id"/>
              </w:rPr>
              <w:t xml:space="preserve">HIM</w:t>
            </w:r>
          </w:p>
        </w:tc>
        <w:tc>
          <w:tcPr/>
          <w:p>
            <w:pPr>
              <w:pStyle w:val="Compact"/>
              <w:jc w:val="right"/>
            </w:pPr>
            <w:r>
              <w:rPr>
                <w:lang w:val="id"/>
              </w:rPr>
              <w:t xml:space="preserve">3</w:t>
            </w:r>
          </w:p>
        </w:tc>
      </w:tr>
      <w:tr>
        <w:tc>
          <w:tcPr/>
          <w:p>
            <w:pPr>
              <w:pStyle w:val="Compact"/>
              <w:jc w:val="right"/>
            </w:pPr>
            <w:r>
              <w:rPr>
                <w:lang w:val="id"/>
              </w:rPr>
              <w:t xml:space="preserve">10.360</w:t>
            </w:r>
          </w:p>
        </w:tc>
        <w:tc>
          <w:tcPr/>
          <w:p>
            <w:pPr>
              <w:pStyle w:val="Compact"/>
            </w:pPr>
            <w:r>
              <w:rPr>
                <w:lang w:val="id"/>
              </w:rPr>
              <w:t xml:space="preserve">EHIJLM</w:t>
            </w:r>
          </w:p>
        </w:tc>
        <w:tc>
          <w:tcPr/>
          <w:p>
            <w:pPr>
              <w:pStyle w:val="Compact"/>
              <w:jc w:val="right"/>
            </w:pPr>
            <w:r>
              <w:rPr>
                <w:lang w:val="id"/>
              </w:rPr>
              <w:t xml:space="preserve">6</w:t>
            </w:r>
          </w:p>
        </w:tc>
      </w:tr>
      <w:tr>
        <w:tc>
          <w:tcPr/>
          <w:p>
            <w:pPr>
              <w:pStyle w:val="Compact"/>
              <w:jc w:val="right"/>
            </w:pPr>
            <w:r>
              <w:rPr>
                <w:lang w:val="id"/>
              </w:rPr>
              <w:t xml:space="preserve">10.350</w:t>
            </w:r>
          </w:p>
        </w:tc>
        <w:tc>
          <w:tcPr/>
          <w:p>
            <w:pPr>
              <w:pStyle w:val="Compact"/>
            </w:pPr>
            <w:r>
              <w:rPr>
                <w:lang w:val="id"/>
              </w:rPr>
              <w:t xml:space="preserve">DEGHIJKLM</w:t>
            </w:r>
          </w:p>
        </w:tc>
        <w:tc>
          <w:tcPr/>
          <w:p>
            <w:pPr>
              <w:pStyle w:val="Compact"/>
              <w:jc w:val="right"/>
            </w:pPr>
            <w:r>
              <w:rPr>
                <w:lang w:val="id"/>
              </w:rPr>
              <w:t xml:space="preserve">9</w:t>
            </w:r>
          </w:p>
        </w:tc>
      </w:tr>
      <w:tr>
        <w:tc>
          <w:tcPr/>
          <w:p>
            <w:pPr>
              <w:pStyle w:val="Compact"/>
              <w:jc w:val="right"/>
            </w:pPr>
            <w:r>
              <w:rPr>
                <w:lang w:val="id"/>
              </w:rPr>
              <w:t xml:space="preserve">10.340</w:t>
            </w:r>
          </w:p>
        </w:tc>
        <w:tc>
          <w:tcPr/>
          <w:p>
            <w:pPr>
              <w:pStyle w:val="Compact"/>
            </w:pPr>
            <w:r>
              <w:rPr>
                <w:lang w:val="id"/>
              </w:rPr>
              <w:t xml:space="preserve">DEFGHIJKLM</w:t>
            </w:r>
          </w:p>
        </w:tc>
        <w:tc>
          <w:tcPr/>
          <w:p>
            <w:pPr>
              <w:pStyle w:val="Compact"/>
              <w:jc w:val="right"/>
            </w:pPr>
            <w:r>
              <w:rPr>
                <w:lang w:val="id"/>
              </w:rPr>
              <w:t xml:space="preserve">10</w:t>
            </w:r>
          </w:p>
        </w:tc>
      </w:tr>
      <w:tr>
        <w:tc>
          <w:tcPr/>
          <w:p>
            <w:pPr>
              <w:pStyle w:val="Compact"/>
              <w:jc w:val="right"/>
            </w:pPr>
            <w:r>
              <w:rPr>
                <w:b/>
                <w:bCs/>
                <w:lang w:val="id"/>
              </w:rPr>
              <w:t xml:space="preserve">10.330</w:t>
            </w:r>
          </w:p>
        </w:tc>
        <w:tc>
          <w:tcPr/>
          <w:p>
            <w:pPr>
              <w:pStyle w:val="Compact"/>
            </w:pPr>
            <w:r>
              <w:rPr>
                <w:b/>
                <w:bCs/>
                <w:lang w:val="id"/>
              </w:rPr>
              <w:t xml:space="preserve">CDEFGHIJKLM</w:t>
            </w:r>
          </w:p>
        </w:tc>
        <w:tc>
          <w:tcPr/>
          <w:p>
            <w:pPr>
              <w:pStyle w:val="Compact"/>
              <w:jc w:val="right"/>
            </w:pPr>
            <w:r>
              <w:rPr>
                <w:b/>
                <w:bCs/>
                <w:lang w:val="id"/>
              </w:rPr>
              <w:t xml:space="preserve">11</w:t>
            </w:r>
          </w:p>
        </w:tc>
      </w:tr>
      <w:tr>
        <w:tc>
          <w:tcPr/>
          <w:p>
            <w:pPr>
              <w:pStyle w:val="Compact"/>
              <w:jc w:val="right"/>
            </w:pPr>
            <w:r>
              <w:rPr>
                <w:lang w:val="id"/>
              </w:rPr>
              <w:t xml:space="preserve">10.320</w:t>
            </w:r>
          </w:p>
        </w:tc>
        <w:tc>
          <w:tcPr/>
          <w:p>
            <w:pPr>
              <w:pStyle w:val="Compact"/>
            </w:pPr>
            <w:r>
              <w:rPr>
                <w:lang w:val="id"/>
              </w:rPr>
              <w:t xml:space="preserve">CDEFGHJKLM</w:t>
            </w:r>
          </w:p>
        </w:tc>
        <w:tc>
          <w:tcPr/>
          <w:p>
            <w:pPr>
              <w:pStyle w:val="Compact"/>
              <w:jc w:val="right"/>
            </w:pPr>
            <w:r>
              <w:rPr>
                <w:lang w:val="id"/>
              </w:rPr>
              <w:t xml:space="preserve">10</w:t>
            </w:r>
          </w:p>
        </w:tc>
      </w:tr>
      <w:tr>
        <w:tc>
          <w:tcPr/>
          <w:p>
            <w:pPr>
              <w:pStyle w:val="Compact"/>
              <w:jc w:val="right"/>
            </w:pPr>
            <w:r>
              <w:rPr>
                <w:lang w:val="id"/>
              </w:rPr>
              <w:t xml:space="preserve">10.310</w:t>
            </w:r>
          </w:p>
        </w:tc>
        <w:tc>
          <w:tcPr/>
          <w:p>
            <w:pPr>
              <w:pStyle w:val="Compact"/>
            </w:pPr>
            <w:r>
              <w:rPr>
                <w:lang w:val="id"/>
              </w:rPr>
              <w:t xml:space="preserve">BCDEFGJKL</w:t>
            </w:r>
          </w:p>
        </w:tc>
        <w:tc>
          <w:tcPr/>
          <w:p>
            <w:pPr>
              <w:pStyle w:val="Compact"/>
              <w:jc w:val="right"/>
            </w:pPr>
            <w:r>
              <w:rPr>
                <w:lang w:val="id"/>
              </w:rPr>
              <w:t xml:space="preserve">9</w:t>
            </w:r>
          </w:p>
        </w:tc>
      </w:tr>
      <w:tr>
        <w:tc>
          <w:tcPr/>
          <w:p>
            <w:pPr>
              <w:pStyle w:val="Compact"/>
              <w:jc w:val="right"/>
            </w:pPr>
            <w:r>
              <w:rPr>
                <w:lang w:val="id"/>
              </w:rPr>
              <w:t xml:space="preserve">10.300</w:t>
            </w:r>
          </w:p>
        </w:tc>
        <w:tc>
          <w:tcPr/>
          <w:p>
            <w:pPr>
              <w:pStyle w:val="Compact"/>
            </w:pPr>
            <w:r>
              <w:rPr>
                <w:lang w:val="id"/>
              </w:rPr>
              <w:t xml:space="preserve">BCDFGK</w:t>
            </w:r>
          </w:p>
        </w:tc>
        <w:tc>
          <w:tcPr/>
          <w:p>
            <w:pPr>
              <w:pStyle w:val="Compact"/>
              <w:jc w:val="right"/>
            </w:pPr>
            <w:r>
              <w:rPr>
                <w:lang w:val="id"/>
              </w:rPr>
              <w:t xml:space="preserve">6</w:t>
            </w:r>
          </w:p>
        </w:tc>
      </w:tr>
      <w:tr>
        <w:tc>
          <w:tcPr/>
          <w:p>
            <w:pPr>
              <w:pStyle w:val="Compact"/>
              <w:jc w:val="right"/>
            </w:pPr>
            <w:r>
              <w:rPr>
                <w:lang w:val="id"/>
              </w:rPr>
              <w:t xml:space="preserve">10.290</w:t>
            </w:r>
          </w:p>
        </w:tc>
        <w:tc>
          <w:tcPr/>
          <w:p>
            <w:pPr>
              <w:pStyle w:val="Compact"/>
            </w:pPr>
            <w:r>
              <w:rPr>
                <w:lang w:val="id"/>
              </w:rPr>
              <w:t xml:space="preserve">ABCF</w:t>
            </w:r>
          </w:p>
        </w:tc>
        <w:tc>
          <w:tcPr/>
          <w:p>
            <w:pPr>
              <w:pStyle w:val="Compact"/>
              <w:jc w:val="right"/>
            </w:pPr>
            <w:r>
              <w:rPr>
                <w:lang w:val="id"/>
              </w:rPr>
              <w:t xml:space="preserve">4</w:t>
            </w:r>
          </w:p>
        </w:tc>
      </w:tr>
      <w:tr>
        <w:tc>
          <w:tcPr/>
          <w:p>
            <w:pPr>
              <w:pStyle w:val="Compact"/>
              <w:jc w:val="right"/>
            </w:pPr>
            <w:r>
              <w:rPr>
                <w:lang w:val="id"/>
              </w:rPr>
              <w:t xml:space="preserve">10.280</w:t>
            </w:r>
          </w:p>
        </w:tc>
        <w:tc>
          <w:tcPr/>
          <w:p>
            <w:pPr>
              <w:pStyle w:val="Compact"/>
            </w:pPr>
            <w:r>
              <w:rPr>
                <w:lang w:val="id"/>
              </w:rPr>
              <w:t xml:space="preserve">ABC</w:t>
            </w:r>
          </w:p>
        </w:tc>
        <w:tc>
          <w:tcPr/>
          <w:p>
            <w:pPr>
              <w:pStyle w:val="Compact"/>
              <w:jc w:val="right"/>
            </w:pPr>
            <w:r>
              <w:rPr>
                <w:lang w:val="id"/>
              </w:rPr>
              <w:t xml:space="preserve">3</w:t>
            </w:r>
          </w:p>
        </w:tc>
      </w:tr>
      <w:tr>
        <w:tc>
          <w:tcPr/>
          <w:p>
            <w:pPr>
              <w:pStyle w:val="Compact"/>
              <w:jc w:val="right"/>
            </w:pPr>
            <w:r>
              <w:rPr>
                <w:lang w:val="id"/>
              </w:rPr>
              <w:t xml:space="preserve">10.270</w:t>
            </w:r>
          </w:p>
        </w:tc>
        <w:tc>
          <w:tcPr/>
          <w:p>
            <w:pPr>
              <w:pStyle w:val="Compact"/>
            </w:pPr>
            <w:r>
              <w:rPr>
                <w:lang w:val="id"/>
              </w:rPr>
              <w:t xml:space="preserve">AB</w:t>
            </w:r>
          </w:p>
        </w:tc>
        <w:tc>
          <w:tcPr/>
          <w:p>
            <w:pPr>
              <w:pStyle w:val="Compact"/>
              <w:jc w:val="right"/>
            </w:pPr>
            <w:r>
              <w:rPr>
                <w:lang w:val="id"/>
              </w:rPr>
              <w:t xml:space="preserve">2</w:t>
            </w:r>
          </w:p>
        </w:tc>
      </w:tr>
      <w:tr>
        <w:tc>
          <w:tcPr/>
          <w:p>
            <w:pPr>
              <w:pStyle w:val="Compact"/>
              <w:jc w:val="right"/>
            </w:pPr>
            <w:r>
              <w:rPr>
                <w:lang w:val="id"/>
              </w:rPr>
              <w:t xml:space="preserve">10.260</w:t>
            </w:r>
          </w:p>
        </w:tc>
        <w:tc>
          <w:tcPr/>
          <w:p>
            <w:pPr>
              <w:pStyle w:val="Compact"/>
            </w:pPr>
            <w:r>
              <w:rPr>
                <w:lang w:val="id"/>
              </w:rPr>
              <w:t xml:space="preserve">AB</w:t>
            </w:r>
          </w:p>
        </w:tc>
        <w:tc>
          <w:tcPr/>
          <w:p>
            <w:pPr>
              <w:pStyle w:val="Compact"/>
              <w:jc w:val="right"/>
            </w:pPr>
            <w:r>
              <w:rPr>
                <w:lang w:val="id"/>
              </w:rPr>
              <w:t xml:space="preserve">2</w:t>
            </w:r>
          </w:p>
        </w:tc>
      </w:tr>
      <w:tr>
        <w:tc>
          <w:tcPr/>
          <w:p>
            <w:pPr>
              <w:pStyle w:val="Compact"/>
              <w:jc w:val="right"/>
            </w:pPr>
            <w:r>
              <w:rPr>
                <w:lang w:val="id"/>
              </w:rPr>
              <w:t xml:space="preserve">10.250</w:t>
            </w:r>
          </w:p>
        </w:tc>
        <w:tc>
          <w:tcPr/>
          <w:p>
            <w:pPr>
              <w:pStyle w:val="Compact"/>
            </w:pPr>
            <w:r>
              <w:rPr>
                <w:lang w:val="id"/>
              </w:rPr>
              <w:t xml:space="preserve">A</w:t>
            </w:r>
          </w:p>
        </w:tc>
        <w:tc>
          <w:tcPr/>
          <w:p>
            <w:pPr>
              <w:pStyle w:val="Compact"/>
              <w:jc w:val="right"/>
            </w:pPr>
            <w:r>
              <w:rPr>
                <w:lang w:val="id"/>
              </w:rPr>
              <w:t xml:space="preserve">1</w:t>
            </w:r>
          </w:p>
        </w:tc>
      </w:tr>
      <w:tr>
        <w:tc>
          <w:tcPr/>
          <w:p>
            <w:pPr>
              <w:pStyle w:val="Compact"/>
              <w:jc w:val="right"/>
            </w:pPr>
            <w:r>
              <w:rPr>
                <w:b/>
                <w:bCs/>
                <w:lang w:val="id"/>
              </w:rPr>
              <w:t xml:space="preserve">Σ</w:t>
            </w:r>
          </w:p>
        </w:tc>
        <w:tc>
          <w:tcPr/>
          <w:p>
            <w:pPr>
              <w:pStyle w:val="Compact"/>
            </w:pPr>
          </w:p>
        </w:tc>
        <w:tc>
          <w:tcPr/>
          <w:p>
            <w:pPr>
              <w:pStyle w:val="Compact"/>
              <w:jc w:val="right"/>
            </w:pPr>
            <w:r>
              <w:rPr>
                <w:b/>
                <w:bCs/>
                <w:lang w:val="id"/>
              </w:rPr>
              <w:t xml:space="preserve">77</w:t>
            </w:r>
          </w:p>
        </w:tc>
      </w:tr>
    </w:tbl>
    <w:p>
      <w:pPr>
        <w:pStyle w:val="BodyText"/>
      </w:pPr>
      <w:r>
        <w:rPr>
          <w:b/>
          <w:bCs/>
          <w:lang w:val="id"/>
        </w:rPr>
        <w:t xml:space="preserve">Langkah 2 — tentukan POC.</w:t>
      </w:r>
      <w:r>
        <w:rPr>
          <w:lang w:val="id"/>
        </w:rPr>
        <w:t xml:space="preserve"> </w:t>
      </w:r>
      <w:r>
        <w:rPr>
          <w:lang w:val="id"/>
        </w:rPr>
        <w:t xml:space="preserve">Tingkat dengan TPO terbanyak:</w:t>
      </w:r>
      <w:r>
        <w:rPr>
          <w:lang w:val="id"/>
        </w:rPr>
        <w:t xml:space="preserve"> </w:t>
      </w:r>
      <w:r>
        <w:rPr>
          <w:b/>
          <w:bCs/>
          <w:lang w:val="id"/>
        </w:rPr>
        <w:t xml:space="preserve">10.330 dengan 11 TPO.</w:t>
      </w:r>
    </w:p>
    <w:p>
      <w:pPr>
        <w:pStyle w:val="BodyText"/>
      </w:pPr>
      <w:r>
        <w:rPr>
          <w:b/>
          <w:bCs/>
          <w:lang w:val="id"/>
        </w:rPr>
        <w:t xml:space="preserve">Langkah 3 — hitung target Value Area.</w:t>
      </w:r>
    </w:p>
    <w:p>
      <w:pPr>
        <w:pStyle w:val="BodyText"/>
      </w:pPr>
      <m:oMathPara>
        <m:oMathParaPr>
          <m:jc m:val="center"/>
        </m:oMathParaPr>
        <m:oMath>
          <m:r>
            <m:t>0</m:t>
          </m:r>
          <m:r>
            <m:rPr>
              <m:sty m:val="p"/>
            </m:rPr>
            <m:t>,</m:t>
          </m:r>
          <m:r>
            <m:t>70</m:t>
          </m:r>
          <m:r>
            <m:rPr>
              <m:sty m:val="p"/>
            </m:rPr>
            <m:t>×</m:t>
          </m:r>
          <m:r>
            <m:t>77</m:t>
          </m:r>
          <m:r>
            <m:rPr>
              <m:sty m:val="p"/>
            </m:rPr>
            <m:t>=</m:t>
          </m:r>
          <m:r>
            <m:rPr>
              <m:sty m:val="b"/>
            </m:rPr>
            <m:t>53</m:t>
          </m:r>
          <m:r>
            <m:rPr>
              <m:sty m:val="b"/>
            </m:rPr>
            <m:t>,</m:t>
          </m:r>
          <m:r>
            <m:rPr>
              <m:sty m:val="b"/>
            </m:rPr>
            <m:t>9</m:t>
          </m:r>
          <m:r>
            <m:rPr>
              <m:sty m:val="b"/>
            </m:rPr>
            <m:t> </m:t>
          </m:r>
          <m:r>
            <m:rPr>
              <m:nor/>
              <m:sty m:val="p"/>
            </m:rPr>
            <m:t>TPO</m:t>
          </m:r>
        </m:oMath>
      </m:oMathPara>
    </w:p>
    <w:p>
      <w:pPr>
        <w:pStyle w:val="FirstParagraph"/>
      </w:pPr>
      <w:r>
        <w:rPr>
          <w:b/>
          <w:bCs/>
          <w:lang w:val="id"/>
        </w:rPr>
        <w:t xml:space="preserve">Langkah 4 — ekspansi dua arah dari POC.</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right"/>
            </w:pPr>
            <w:r>
              <w:rPr>
                <w:lang w:val="id"/>
              </w:rPr>
              <w:t xml:space="preserve">Langkah</w:t>
            </w:r>
          </w:p>
        </w:tc>
        <w:tc>
          <w:tcPr/>
          <w:p>
            <w:pPr>
              <w:pStyle w:val="Compact"/>
            </w:pPr>
            <w:r>
              <w:rPr>
                <w:lang w:val="id"/>
              </w:rPr>
              <w:t xml:space="preserve">Bandingkan</w:t>
            </w:r>
          </w:p>
        </w:tc>
        <w:tc>
          <w:tcPr/>
          <w:p>
            <w:pPr>
              <w:pStyle w:val="Compact"/>
            </w:pPr>
            <w:r>
              <w:rPr>
                <w:lang w:val="id"/>
              </w:rPr>
              <w:t xml:space="preserve">Ambil</w:t>
            </w:r>
          </w:p>
        </w:tc>
        <w:tc>
          <w:tcPr/>
          <w:p>
            <w:pPr>
              <w:pStyle w:val="Compact"/>
              <w:jc w:val="right"/>
            </w:pPr>
            <w:r>
              <w:rPr>
                <w:lang w:val="id"/>
              </w:rPr>
              <w:t xml:space="preserve">TPO</w:t>
            </w:r>
          </w:p>
        </w:tc>
        <w:tc>
          <w:tcPr/>
          <w:p>
            <w:pPr>
              <w:pStyle w:val="Compact"/>
              <w:jc w:val="right"/>
            </w:pPr>
            <w:r>
              <w:rPr>
                <w:lang w:val="id"/>
              </w:rPr>
              <w:t xml:space="preserve">Kumulatif</w:t>
            </w:r>
          </w:p>
        </w:tc>
        <w:tc>
          <w:tcPr/>
          <w:p>
            <w:pPr>
              <w:pStyle w:val="Compact"/>
              <w:jc w:val="right"/>
            </w:pPr>
            <w:r>
              <w:rPr>
                <w:lang w:val="id"/>
              </w:rPr>
              <w:t xml:space="preserve">%</w:t>
            </w:r>
          </w:p>
        </w:tc>
      </w:tr>
      <w:tr>
        <w:tc>
          <w:tcPr/>
          <w:p>
            <w:pPr>
              <w:pStyle w:val="Compact"/>
              <w:jc w:val="right"/>
            </w:pPr>
            <w:r>
              <w:rPr>
                <w:lang w:val="id"/>
              </w:rPr>
              <w:t xml:space="preserve">0</w:t>
            </w:r>
          </w:p>
        </w:tc>
        <w:tc>
          <w:tcPr/>
          <w:p>
            <w:pPr>
              <w:pStyle w:val="Compact"/>
            </w:pPr>
            <w:r>
              <w:rPr>
                <w:lang w:val="id"/>
              </w:rPr>
              <w:t xml:space="preserve">—</w:t>
            </w:r>
          </w:p>
        </w:tc>
        <w:tc>
          <w:tcPr/>
          <w:p>
            <w:pPr>
              <w:pStyle w:val="Compact"/>
            </w:pPr>
            <w:r>
              <w:rPr>
                <w:lang w:val="id"/>
              </w:rPr>
              <w:t xml:space="preserve">POC 10.330</w:t>
            </w:r>
          </w:p>
        </w:tc>
        <w:tc>
          <w:tcPr/>
          <w:p>
            <w:pPr>
              <w:pStyle w:val="Compact"/>
              <w:jc w:val="right"/>
            </w:pPr>
            <w:r>
              <w:rPr>
                <w:lang w:val="id"/>
              </w:rPr>
              <w:t xml:space="preserve">11</w:t>
            </w:r>
          </w:p>
        </w:tc>
        <w:tc>
          <w:tcPr/>
          <w:p>
            <w:pPr>
              <w:pStyle w:val="Compact"/>
              <w:jc w:val="right"/>
            </w:pPr>
            <w:r>
              <w:rPr>
                <w:lang w:val="id"/>
              </w:rPr>
              <w:t xml:space="preserve">11</w:t>
            </w:r>
          </w:p>
        </w:tc>
        <w:tc>
          <w:tcPr/>
          <w:p>
            <w:pPr>
              <w:pStyle w:val="Compact"/>
              <w:jc w:val="right"/>
            </w:pPr>
            <w:r>
              <w:rPr>
                <w:lang w:val="id"/>
              </w:rPr>
              <w:t xml:space="preserve">14,3%</w:t>
            </w:r>
          </w:p>
        </w:tc>
      </w:tr>
      <w:tr>
        <w:tc>
          <w:tcPr/>
          <w:p>
            <w:pPr>
              <w:pStyle w:val="Compact"/>
              <w:jc w:val="right"/>
            </w:pPr>
            <w:r>
              <w:rPr>
                <w:lang w:val="id"/>
              </w:rPr>
              <w:t xml:space="preserve">1</w:t>
            </w:r>
          </w:p>
        </w:tc>
        <w:tc>
          <w:tcPr/>
          <w:p>
            <w:pPr>
              <w:pStyle w:val="Compact"/>
            </w:pPr>
            <w:r>
              <w:rPr>
                <w:lang w:val="id"/>
              </w:rPr>
              <w:t xml:space="preserve">10.340 (10) vs 10.320 (10)</w:t>
            </w:r>
          </w:p>
        </w:tc>
        <w:tc>
          <w:tcPr/>
          <w:p>
            <w:pPr>
              <w:pStyle w:val="Compact"/>
            </w:pPr>
            <w:r>
              <w:rPr>
                <w:b/>
                <w:bCs/>
                <w:lang w:val="id"/>
              </w:rPr>
              <w:t xml:space="preserve">atas</w:t>
            </w:r>
            <w:r>
              <w:rPr>
                <w:lang w:val="id"/>
              </w:rPr>
              <w:t xml:space="preserve"> </w:t>
            </w:r>
            <w:r>
              <w:rPr>
                <w:lang w:val="id"/>
              </w:rPr>
              <w:t xml:space="preserve">10.340</w:t>
            </w:r>
          </w:p>
        </w:tc>
        <w:tc>
          <w:tcPr/>
          <w:p>
            <w:pPr>
              <w:pStyle w:val="Compact"/>
              <w:jc w:val="right"/>
            </w:pPr>
            <w:r>
              <w:rPr>
                <w:lang w:val="id"/>
              </w:rPr>
              <w:t xml:space="preserve">10</w:t>
            </w:r>
          </w:p>
        </w:tc>
        <w:tc>
          <w:tcPr/>
          <w:p>
            <w:pPr>
              <w:pStyle w:val="Compact"/>
              <w:jc w:val="right"/>
            </w:pPr>
            <w:r>
              <w:rPr>
                <w:lang w:val="id"/>
              </w:rPr>
              <w:t xml:space="preserve">21</w:t>
            </w:r>
          </w:p>
        </w:tc>
        <w:tc>
          <w:tcPr/>
          <w:p>
            <w:pPr>
              <w:pStyle w:val="Compact"/>
              <w:jc w:val="right"/>
            </w:pPr>
            <w:r>
              <w:rPr>
                <w:lang w:val="id"/>
              </w:rPr>
              <w:t xml:space="preserve">27,3%</w:t>
            </w:r>
          </w:p>
        </w:tc>
      </w:tr>
      <w:tr>
        <w:tc>
          <w:tcPr/>
          <w:p>
            <w:pPr>
              <w:pStyle w:val="Compact"/>
              <w:jc w:val="right"/>
            </w:pPr>
            <w:r>
              <w:rPr>
                <w:lang w:val="id"/>
              </w:rPr>
              <w:t xml:space="preserve">2</w:t>
            </w:r>
          </w:p>
        </w:tc>
        <w:tc>
          <w:tcPr/>
          <w:p>
            <w:pPr>
              <w:pStyle w:val="Compact"/>
            </w:pPr>
            <w:r>
              <w:rPr>
                <w:lang w:val="id"/>
              </w:rPr>
              <w:t xml:space="preserve">10.350 (9) vs 10.320 (10)</w:t>
            </w:r>
          </w:p>
        </w:tc>
        <w:tc>
          <w:tcPr/>
          <w:p>
            <w:pPr>
              <w:pStyle w:val="Compact"/>
            </w:pPr>
            <w:r>
              <w:rPr>
                <w:b/>
                <w:bCs/>
                <w:lang w:val="id"/>
              </w:rPr>
              <w:t xml:space="preserve">bawah</w:t>
            </w:r>
            <w:r>
              <w:rPr>
                <w:lang w:val="id"/>
              </w:rPr>
              <w:t xml:space="preserve"> </w:t>
            </w:r>
            <w:r>
              <w:rPr>
                <w:lang w:val="id"/>
              </w:rPr>
              <w:t xml:space="preserve">10.320</w:t>
            </w:r>
          </w:p>
        </w:tc>
        <w:tc>
          <w:tcPr/>
          <w:p>
            <w:pPr>
              <w:pStyle w:val="Compact"/>
              <w:jc w:val="right"/>
            </w:pPr>
            <w:r>
              <w:rPr>
                <w:lang w:val="id"/>
              </w:rPr>
              <w:t xml:space="preserve">10</w:t>
            </w:r>
          </w:p>
        </w:tc>
        <w:tc>
          <w:tcPr/>
          <w:p>
            <w:pPr>
              <w:pStyle w:val="Compact"/>
              <w:jc w:val="right"/>
            </w:pPr>
            <w:r>
              <w:rPr>
                <w:lang w:val="id"/>
              </w:rPr>
              <w:t xml:space="preserve">31</w:t>
            </w:r>
          </w:p>
        </w:tc>
        <w:tc>
          <w:tcPr/>
          <w:p>
            <w:pPr>
              <w:pStyle w:val="Compact"/>
              <w:jc w:val="right"/>
            </w:pPr>
            <w:r>
              <w:rPr>
                <w:lang w:val="id"/>
              </w:rPr>
              <w:t xml:space="preserve">40,3%</w:t>
            </w:r>
          </w:p>
        </w:tc>
      </w:tr>
      <w:tr>
        <w:tc>
          <w:tcPr/>
          <w:p>
            <w:pPr>
              <w:pStyle w:val="Compact"/>
              <w:jc w:val="right"/>
            </w:pPr>
            <w:r>
              <w:rPr>
                <w:lang w:val="id"/>
              </w:rPr>
              <w:t xml:space="preserve">3</w:t>
            </w:r>
          </w:p>
        </w:tc>
        <w:tc>
          <w:tcPr/>
          <w:p>
            <w:pPr>
              <w:pStyle w:val="Compact"/>
            </w:pPr>
            <w:r>
              <w:rPr>
                <w:lang w:val="id"/>
              </w:rPr>
              <w:t xml:space="preserve">10.350 (9) vs 10.310 (9)</w:t>
            </w:r>
          </w:p>
        </w:tc>
        <w:tc>
          <w:tcPr/>
          <w:p>
            <w:pPr>
              <w:pStyle w:val="Compact"/>
            </w:pPr>
            <w:r>
              <w:rPr>
                <w:b/>
                <w:bCs/>
                <w:lang w:val="id"/>
              </w:rPr>
              <w:t xml:space="preserve">atas</w:t>
            </w:r>
            <w:r>
              <w:rPr>
                <w:lang w:val="id"/>
              </w:rPr>
              <w:t xml:space="preserve"> </w:t>
            </w:r>
            <w:r>
              <w:rPr>
                <w:lang w:val="id"/>
              </w:rPr>
              <w:t xml:space="preserve">10.350</w:t>
            </w:r>
          </w:p>
        </w:tc>
        <w:tc>
          <w:tcPr/>
          <w:p>
            <w:pPr>
              <w:pStyle w:val="Compact"/>
              <w:jc w:val="right"/>
            </w:pPr>
            <w:r>
              <w:rPr>
                <w:lang w:val="id"/>
              </w:rPr>
              <w:t xml:space="preserve">9</w:t>
            </w:r>
          </w:p>
        </w:tc>
        <w:tc>
          <w:tcPr/>
          <w:p>
            <w:pPr>
              <w:pStyle w:val="Compact"/>
              <w:jc w:val="right"/>
            </w:pPr>
            <w:r>
              <w:rPr>
                <w:lang w:val="id"/>
              </w:rPr>
              <w:t xml:space="preserve">40</w:t>
            </w:r>
          </w:p>
        </w:tc>
        <w:tc>
          <w:tcPr/>
          <w:p>
            <w:pPr>
              <w:pStyle w:val="Compact"/>
              <w:jc w:val="right"/>
            </w:pPr>
            <w:r>
              <w:rPr>
                <w:lang w:val="id"/>
              </w:rPr>
              <w:t xml:space="preserve">51,9%</w:t>
            </w:r>
          </w:p>
        </w:tc>
      </w:tr>
      <w:tr>
        <w:tc>
          <w:tcPr/>
          <w:p>
            <w:pPr>
              <w:pStyle w:val="Compact"/>
              <w:jc w:val="right"/>
            </w:pPr>
            <w:r>
              <w:rPr>
                <w:lang w:val="id"/>
              </w:rPr>
              <w:t xml:space="preserve">4</w:t>
            </w:r>
          </w:p>
        </w:tc>
        <w:tc>
          <w:tcPr/>
          <w:p>
            <w:pPr>
              <w:pStyle w:val="Compact"/>
            </w:pPr>
            <w:r>
              <w:rPr>
                <w:lang w:val="id"/>
              </w:rPr>
              <w:t xml:space="preserve">10.360 (6) vs 10.310 (9)</w:t>
            </w:r>
          </w:p>
        </w:tc>
        <w:tc>
          <w:tcPr/>
          <w:p>
            <w:pPr>
              <w:pStyle w:val="Compact"/>
            </w:pPr>
            <w:r>
              <w:rPr>
                <w:b/>
                <w:bCs/>
                <w:lang w:val="id"/>
              </w:rPr>
              <w:t xml:space="preserve">bawah</w:t>
            </w:r>
            <w:r>
              <w:rPr>
                <w:lang w:val="id"/>
              </w:rPr>
              <w:t xml:space="preserve"> </w:t>
            </w:r>
            <w:r>
              <w:rPr>
                <w:lang w:val="id"/>
              </w:rPr>
              <w:t xml:space="preserve">10.310</w:t>
            </w:r>
          </w:p>
        </w:tc>
        <w:tc>
          <w:tcPr/>
          <w:p>
            <w:pPr>
              <w:pStyle w:val="Compact"/>
              <w:jc w:val="right"/>
            </w:pPr>
            <w:r>
              <w:rPr>
                <w:lang w:val="id"/>
              </w:rPr>
              <w:t xml:space="preserve">9</w:t>
            </w:r>
          </w:p>
        </w:tc>
        <w:tc>
          <w:tcPr/>
          <w:p>
            <w:pPr>
              <w:pStyle w:val="Compact"/>
              <w:jc w:val="right"/>
            </w:pPr>
            <w:r>
              <w:rPr>
                <w:lang w:val="id"/>
              </w:rPr>
              <w:t xml:space="preserve">49</w:t>
            </w:r>
          </w:p>
        </w:tc>
        <w:tc>
          <w:tcPr/>
          <w:p>
            <w:pPr>
              <w:pStyle w:val="Compact"/>
              <w:jc w:val="right"/>
            </w:pPr>
            <w:r>
              <w:rPr>
                <w:lang w:val="id"/>
              </w:rPr>
              <w:t xml:space="preserve">63,6%</w:t>
            </w:r>
          </w:p>
        </w:tc>
      </w:tr>
      <w:tr>
        <w:tc>
          <w:tcPr/>
          <w:p>
            <w:pPr>
              <w:pStyle w:val="Compact"/>
              <w:jc w:val="right"/>
            </w:pPr>
            <w:r>
              <w:rPr>
                <w:lang w:val="id"/>
              </w:rPr>
              <w:t xml:space="preserve">5</w:t>
            </w:r>
          </w:p>
        </w:tc>
        <w:tc>
          <w:tcPr/>
          <w:p>
            <w:pPr>
              <w:pStyle w:val="Compact"/>
            </w:pPr>
            <w:r>
              <w:rPr>
                <w:lang w:val="id"/>
              </w:rPr>
              <w:t xml:space="preserve">10.360 (6) vs 10.300 (6)</w:t>
            </w:r>
          </w:p>
        </w:tc>
        <w:tc>
          <w:tcPr/>
          <w:p>
            <w:pPr>
              <w:pStyle w:val="Compact"/>
            </w:pPr>
            <w:r>
              <w:rPr>
                <w:b/>
                <w:bCs/>
                <w:lang w:val="id"/>
              </w:rPr>
              <w:t xml:space="preserve">atas</w:t>
            </w:r>
            <w:r>
              <w:rPr>
                <w:lang w:val="id"/>
              </w:rPr>
              <w:t xml:space="preserve"> </w:t>
            </w:r>
            <w:r>
              <w:rPr>
                <w:lang w:val="id"/>
              </w:rPr>
              <w:t xml:space="preserve">10.360</w:t>
            </w:r>
          </w:p>
        </w:tc>
        <w:tc>
          <w:tcPr/>
          <w:p>
            <w:pPr>
              <w:pStyle w:val="Compact"/>
              <w:jc w:val="right"/>
            </w:pPr>
            <w:r>
              <w:rPr>
                <w:lang w:val="id"/>
              </w:rPr>
              <w:t xml:space="preserve">6</w:t>
            </w:r>
          </w:p>
        </w:tc>
        <w:tc>
          <w:tcPr/>
          <w:p>
            <w:pPr>
              <w:pStyle w:val="Compact"/>
              <w:jc w:val="right"/>
            </w:pPr>
            <w:r>
              <w:rPr>
                <w:lang w:val="id"/>
              </w:rPr>
              <w:t xml:space="preserve">55</w:t>
            </w:r>
          </w:p>
        </w:tc>
        <w:tc>
          <w:tcPr/>
          <w:p>
            <w:pPr>
              <w:pStyle w:val="Compact"/>
              <w:jc w:val="right"/>
            </w:pPr>
            <w:r>
              <w:rPr>
                <w:b/>
                <w:bCs/>
                <w:lang w:val="id"/>
              </w:rPr>
              <w:t xml:space="preserve">71,4%</w:t>
            </w:r>
          </w:p>
        </w:tc>
      </w:tr>
    </w:tbl>
    <w:p>
      <w:pPr>
        <w:pStyle w:val="BodyText"/>
      </w:pPr>
      <w:r>
        <w:rPr>
          <w:b/>
          <w:bCs/>
          <w:lang w:val="id"/>
        </w:rPr>
        <w:t xml:space="preserve">Hasil:</w:t>
      </w:r>
    </w:p>
    <w:p>
      <w:pPr>
        <w:pStyle w:val="BodyText"/>
      </w:pPr>
      <m:oMathPara>
        <m:oMathParaPr>
          <m:jc m:val="center"/>
        </m:oMathParaPr>
        <m:oMath>
          <m:r>
            <m:rPr>
              <m:nor/>
              <m:sty m:val="b"/>
            </m:rPr>
            <m:t>POC</m:t>
          </m:r>
          <m:r>
            <m:rPr>
              <m:sty m:val="p"/>
            </m:rPr>
            <m:t>=</m:t>
          </m:r>
          <m:r>
            <m:t>10.330</m:t>
          </m:r>
          <m:r>
            <m:t>  </m:t>
          </m:r>
          <m:r>
            <m:rPr>
              <m:nor/>
              <m:sty m:val="b"/>
            </m:rPr>
            <m:t>VAH</m:t>
          </m:r>
          <m:r>
            <m:rPr>
              <m:sty m:val="p"/>
            </m:rPr>
            <m:t>=</m:t>
          </m:r>
          <m:r>
            <m:t>10.360</m:t>
          </m:r>
          <m:r>
            <m:t>  </m:t>
          </m:r>
          <m:r>
            <m:rPr>
              <m:nor/>
              <m:sty m:val="b"/>
            </m:rPr>
            <m:t>VAL</m:t>
          </m:r>
          <m:r>
            <m:rPr>
              <m:sty m:val="p"/>
            </m:rPr>
            <m:t>=</m:t>
          </m:r>
          <m:r>
            <m:t>10.310</m:t>
          </m:r>
        </m:oMath>
      </m:oMathPara>
    </w:p>
    <w:p>
      <w:pPr>
        <w:pStyle w:val="FirstParagraph"/>
      </w:pPr>
      <w:r>
        <w:rPr>
          <w:lang w:val="id"/>
        </w:rPr>
        <w:t xml:space="preserve">Lebar Value Area =</w:t>
      </w:r>
      <w:r>
        <w:rPr>
          <w:lang w:val="id"/>
        </w:rPr>
        <w:t xml:space="preserve"> </w:t>
      </w:r>
      <w:r>
        <w:rPr>
          <w:b/>
          <w:bCs/>
          <w:lang w:val="id"/>
        </w:rPr>
        <w:t xml:space="preserve">50 poin</w:t>
      </w:r>
      <w:r>
        <w:rPr>
          <w:lang w:val="id"/>
        </w:rPr>
        <w:t xml:space="preserve">, memuat</w:t>
      </w:r>
      <w:r>
        <w:rPr>
          <w:lang w:val="id"/>
        </w:rPr>
        <w:t xml:space="preserve"> </w:t>
      </w:r>
      <w:r>
        <w:rPr>
          <w:b/>
          <w:bCs/>
          <w:lang w:val="id"/>
        </w:rPr>
        <w:t xml:space="preserve">71,43%</w:t>
      </w:r>
      <w:r>
        <w:rPr>
          <w:lang w:val="id"/>
        </w:rPr>
        <w:t xml:space="preserve"> </w:t>
      </w:r>
      <w:r>
        <w:rPr>
          <w:lang w:val="id"/>
        </w:rPr>
        <w:t xml:space="preserve">TPO.</w:t>
      </w:r>
    </w:p>
    <w:p>
      <w:pPr>
        <w:pStyle w:val="BodyText"/>
      </w:pPr>
      <w:r>
        <w:rPr>
          <w:b/>
          <w:bCs/>
          <w:lang w:val="id"/>
        </w:rPr>
        <w:t xml:space="preserve">Langkah 5 — identifikasi ekor.</w:t>
      </w:r>
      <w:r>
        <w:rPr>
          <w:lang w:val="id"/>
        </w:rPr>
        <w:t xml:space="preserve"> </w:t>
      </w:r>
      <w:r>
        <w:rPr>
          <w:lang w:val="id"/>
        </w:rPr>
        <w:t xml:space="preserve">Tingkat 10.380 dan 10.250 masing-masing hanya disentuh</w:t>
      </w:r>
      <w:r>
        <w:rPr>
          <w:lang w:val="id"/>
        </w:rPr>
        <w:t xml:space="preserve"> </w:t>
      </w:r>
      <w:r>
        <w:rPr>
          <w:b/>
          <w:bCs/>
          <w:lang w:val="id"/>
        </w:rPr>
        <w:t xml:space="preserve">satu</w:t>
      </w:r>
      <w:r>
        <w:rPr>
          <w:lang w:val="id"/>
        </w:rPr>
        <w:t xml:space="preserve"> </w:t>
      </w:r>
      <w:r>
        <w:rPr>
          <w:lang w:val="id"/>
        </w:rPr>
        <w:t xml:space="preserve">periode (I dan A). Keduanya adalah</w:t>
      </w:r>
      <w:r>
        <w:rPr>
          <w:lang w:val="id"/>
        </w:rPr>
        <w:t xml:space="preserve"> </w:t>
      </w:r>
      <w:r>
        <w:rPr>
          <w:b/>
          <w:bCs/>
          <w:lang w:val="id"/>
        </w:rPr>
        <w:t xml:space="preserve">ekor</w:t>
      </w:r>
      <w:r>
        <w:rPr>
          <w:lang w:val="id"/>
        </w:rPr>
        <w:t xml:space="preserve"> </w:t>
      </w:r>
      <w:r>
        <w:rPr>
          <w:lang w:val="id"/>
        </w:rPr>
        <w:t xml:space="preserve">— lelang bergerak ke sana, menemukan sedikit lawan transaksi, dan segera meninggalkannya.</w:t>
      </w:r>
    </w:p>
    <w:p>
      <w:pPr>
        <w:pStyle w:val="BodyText"/>
      </w:pPr>
      <w:r>
        <w:rPr>
          <w:b/>
          <w:bCs/>
          <w:lang w:val="id"/>
        </w:rPr>
        <w:t xml:space="preserve">Langkah 6 — baca lelangnya.</w:t>
      </w:r>
      <w:r>
        <w:rPr>
          <w:lang w:val="id"/>
        </w:rPr>
        <w:t xml:space="preserve"> </w:t>
      </w:r>
      <w:r>
        <w:rPr>
          <w:lang w:val="id"/>
        </w:rPr>
        <w:t xml:space="preserve">Kesepakatan terkonsentrasi di 10.310–10.360. Lelang menguji 10.250 di awal sesi (periode A) dan 10.380 di pertengahan (periode I);</w:t>
      </w:r>
      <w:r>
        <w:rPr>
          <w:lang w:val="id"/>
        </w:rPr>
        <w:t xml:space="preserve"> </w:t>
      </w:r>
      <w:r>
        <w:rPr>
          <w:b/>
          <w:bCs/>
          <w:lang w:val="id"/>
        </w:rPr>
        <w:t xml:space="preserve">kedua tingkat ditolak.</w:t>
      </w:r>
    </w:p>
    <w:p>
      <w:pPr>
        <w:pStyle w:val="BodyText"/>
      </w:pPr>
      <w:r>
        <w:rPr>
          <w:b/>
          <w:bCs/>
          <w:lang w:val="id"/>
        </w:rPr>
        <w:t xml:space="preserve">Langkah 7 — apa yang ini BUKAN.</w:t>
      </w:r>
      <w:r>
        <w:rPr>
          <w:lang w:val="id"/>
        </w:rPr>
        <w:t xml:space="preserve"> </w:t>
      </w:r>
      <w:r>
        <w:rPr>
          <w:lang w:val="id"/>
        </w:rPr>
        <w:t xml:space="preserve">Profil ini menggambarkan</w:t>
      </w:r>
      <w:r>
        <w:rPr>
          <w:lang w:val="id"/>
        </w:rPr>
        <w:t xml:space="preserve"> </w:t>
      </w:r>
      <w:r>
        <w:rPr>
          <w:b/>
          <w:bCs/>
          <w:lang w:val="id"/>
        </w:rPr>
        <w:t xml:space="preserve">apa yang sudah terjadi.</w:t>
      </w:r>
      <w:r>
        <w:rPr>
          <w:lang w:val="id"/>
        </w:rPr>
        <w:t xml:space="preserve"> </w:t>
      </w:r>
      <w:r>
        <w:rPr>
          <w:lang w:val="id"/>
        </w:rPr>
        <w:t xml:space="preserve">Ia tidak menyatakan ke mana harga akan pergi besok. Setiap penggunaannya untuk prediksi harus melewati uji §4.5 lebih dahulu — dan §4.5 menunjukkan hanya POC yang bertahan.</w:t>
      </w:r>
    </w:p>
    <w:p>
      <w:r>
        <w:pict>
          <v:rect style="width:0;height:1.5pt" o:hralign="center" o:hrstd="t" o:hr="t"/>
        </w:pict>
      </w:r>
    </w:p>
    <w:bookmarkEnd w:id="21"/>
    <w:bookmarkStart w:id="22" w:name="Xbb3b4b47149ce3feefeee8a3e42220abfe15708"/>
    <w:p>
      <w:pPr>
        <w:pStyle w:val="Heading3"/>
      </w:pPr>
      <w:r>
        <w:rPr>
          <w:lang w:val="id"/>
        </w:rPr>
        <w:t xml:space="preserve">Contoh 2 — Menguji level profil dengan koreksi banyak-uji</w:t>
      </w:r>
    </w:p>
    <w:p>
      <w:pPr>
        <w:pStyle w:val="FirstParagraph"/>
      </w:pPr>
      <w:r>
        <w:rPr>
          <w:b/>
          <w:bCs/>
          <w:lang w:val="id"/>
        </w:rPr>
        <w:t xml:space="preserve">Langkah 1 — tulis rancangan sebelum data dibuka</w:t>
      </w:r>
      <w:r>
        <w:rPr>
          <w:lang w:val="id"/>
        </w:rPr>
        <w:t xml:space="preserve"> </w:t>
      </w:r>
      <w:r>
        <w:rPr>
          <w:lang w:val="id"/>
        </w:rPr>
        <w:t xml:space="preserve">(K-11). Definisi reaksi: pembalikan ≥1×ATR dalam 5 bar. Kelompok pembanding: level acak dalam rentang yang sama. Metode</w:t>
      </w:r>
      <w:r>
        <w:rPr>
          <w:lang w:val="id"/>
        </w:rPr>
        <w:t xml:space="preserve"> </w:t>
      </w:r>
      <w:r>
        <w:rPr>
          <w:b/>
          <w:bCs/>
          <w:lang w:val="id"/>
        </w:rPr>
        <w:t xml:space="preserve">identik</w:t>
      </w:r>
      <w:r>
        <w:rPr>
          <w:lang w:val="id"/>
        </w:rPr>
        <w:t xml:space="preserve"> </w:t>
      </w:r>
      <w:r>
        <w:rPr>
          <w:lang w:val="id"/>
        </w:rPr>
        <w:t xml:space="preserve">dengan L2T.5 §4.6 agar hasilnya dapat dibandingkan langsung.</w:t>
      </w:r>
    </w:p>
    <w:p>
      <w:pPr>
        <w:pStyle w:val="BodyText"/>
      </w:pPr>
      <w:r>
        <w:rPr>
          <w:b/>
          <w:bCs/>
          <w:lang w:val="id"/>
        </w:rPr>
        <w:t xml:space="preserve">Langkah 2 — hitung POC.</w:t>
      </w:r>
    </w:p>
    <w:p>
      <w:pPr>
        <w:pStyle w:val="BodyText"/>
      </w:pPr>
      <m:oMathPara>
        <m:oMathParaPr>
          <m:jc m:val="center"/>
        </m:oMathParaPr>
        <m:oMath>
          <m:sSub>
            <m:e>
              <m:r>
                <m:t>p</m:t>
              </m:r>
            </m:e>
            <m:sub>
              <m:r>
                <m:t>1</m:t>
              </m:r>
            </m:sub>
          </m:sSub>
          <m:r>
            <m:rPr>
              <m:sty m:val="p"/>
            </m:rPr>
            <m:t>=</m:t>
          </m:r>
          <m:f>
            <m:fPr>
              <m:type m:val="bar"/>
            </m:fPr>
            <m:num>
              <m:r>
                <m:t>181</m:t>
              </m:r>
            </m:num>
            <m:den>
              <m:r>
                <m:t>286</m:t>
              </m:r>
            </m:den>
          </m:f>
          <m:r>
            <m:rPr>
              <m:sty m:val="p"/>
            </m:rPr>
            <m:t>=</m:t>
          </m:r>
          <m:r>
            <m:t>0</m:t>
          </m:r>
          <m:r>
            <m:rPr>
              <m:sty m:val="p"/>
            </m:rPr>
            <m:t>,</m:t>
          </m:r>
          <m:r>
            <m:t>6329</m:t>
          </m:r>
          <m:r>
            <m:t>  </m:t>
          </m:r>
          <m:r>
            <m:t>S</m:t>
          </m:r>
          <m:sSub>
            <m:e>
              <m:r>
                <m:t>E</m:t>
              </m:r>
            </m:e>
            <m:sub>
              <m:r>
                <m:t>1</m:t>
              </m:r>
            </m:sub>
          </m:sSub>
          <m:r>
            <m:rPr>
              <m:sty m:val="p"/>
            </m:rPr>
            <m:t>=</m:t>
          </m:r>
          <m:rad>
            <m:radPr>
              <m:degHide m:val="on"/>
            </m:radPr>
            <m:deg/>
            <m:e>
              <m:f>
                <m:fPr>
                  <m:type m:val="bar"/>
                </m:fPr>
                <m:num>
                  <m:r>
                    <m:t>0</m:t>
                  </m:r>
                  <m:r>
                    <m:rPr>
                      <m:sty m:val="p"/>
                    </m:rPr>
                    <m:t>,</m:t>
                  </m:r>
                  <m:r>
                    <m:t>6329</m:t>
                  </m:r>
                  <m:r>
                    <m:rPr>
                      <m:sty m:val="p"/>
                    </m:rPr>
                    <m:t>×</m:t>
                  </m:r>
                  <m:r>
                    <m:t>0</m:t>
                  </m:r>
                  <m:r>
                    <m:rPr>
                      <m:sty m:val="p"/>
                    </m:rPr>
                    <m:t>,</m:t>
                  </m:r>
                  <m:r>
                    <m:t>3671</m:t>
                  </m:r>
                </m:num>
                <m:den>
                  <m:r>
                    <m:t>286</m:t>
                  </m:r>
                </m:den>
              </m:f>
            </m:e>
          </m:rad>
          <m:r>
            <m:rPr>
              <m:sty m:val="p"/>
            </m:rPr>
            <m:t>=</m:t>
          </m:r>
          <m:r>
            <m:t>0</m:t>
          </m:r>
          <m:r>
            <m:rPr>
              <m:sty m:val="p"/>
            </m:rPr>
            <m:t>,</m:t>
          </m:r>
          <m:r>
            <m:t>0285</m:t>
          </m:r>
        </m:oMath>
      </m:oMathPara>
    </w:p>
    <w:p>
      <w:pPr>
        <w:pStyle w:val="FirstParagraph"/>
      </w:pPr>
      <m:oMathPara>
        <m:oMathParaPr>
          <m:jc m:val="center"/>
        </m:oMathParaPr>
        <m:oMath>
          <m:sSub>
            <m:e>
              <m:r>
                <m:t>p</m:t>
              </m:r>
            </m:e>
            <m:sub>
              <m:r>
                <m:t>2</m:t>
              </m:r>
            </m:sub>
          </m:sSub>
          <m:r>
            <m:rPr>
              <m:sty m:val="p"/>
            </m:rPr>
            <m:t>=</m:t>
          </m:r>
          <m:f>
            <m:fPr>
              <m:type m:val="bar"/>
            </m:fPr>
            <m:num>
              <m:r>
                <m:t>124</m:t>
              </m:r>
            </m:num>
            <m:den>
              <m:r>
                <m:t>286</m:t>
              </m:r>
            </m:den>
          </m:f>
          <m:r>
            <m:rPr>
              <m:sty m:val="p"/>
            </m:rPr>
            <m:t>=</m:t>
          </m:r>
          <m:r>
            <m:t>0</m:t>
          </m:r>
          <m:r>
            <m:rPr>
              <m:sty m:val="p"/>
            </m:rPr>
            <m:t>,</m:t>
          </m:r>
          <m:r>
            <m:t>4336</m:t>
          </m:r>
          <m:r>
            <m:t>  </m:t>
          </m:r>
          <m:r>
            <m:t>S</m:t>
          </m:r>
          <m:sSub>
            <m:e>
              <m:r>
                <m:t>E</m:t>
              </m:r>
            </m:e>
            <m:sub>
              <m:r>
                <m:t>2</m:t>
              </m:r>
            </m:sub>
          </m:sSub>
          <m:r>
            <m:rPr>
              <m:sty m:val="p"/>
            </m:rPr>
            <m:t>=</m:t>
          </m:r>
          <m:rad>
            <m:radPr>
              <m:degHide m:val="on"/>
            </m:radPr>
            <m:deg/>
            <m:e>
              <m:f>
                <m:fPr>
                  <m:type m:val="bar"/>
                </m:fPr>
                <m:num>
                  <m:r>
                    <m:t>0</m:t>
                  </m:r>
                  <m:r>
                    <m:rPr>
                      <m:sty m:val="p"/>
                    </m:rPr>
                    <m:t>,</m:t>
                  </m:r>
                  <m:r>
                    <m:t>4336</m:t>
                  </m:r>
                  <m:r>
                    <m:rPr>
                      <m:sty m:val="p"/>
                    </m:rPr>
                    <m:t>×</m:t>
                  </m:r>
                  <m:r>
                    <m:t>0</m:t>
                  </m:r>
                  <m:r>
                    <m:rPr>
                      <m:sty m:val="p"/>
                    </m:rPr>
                    <m:t>,</m:t>
                  </m:r>
                  <m:r>
                    <m:t>5664</m:t>
                  </m:r>
                </m:num>
                <m:den>
                  <m:r>
                    <m:t>286</m:t>
                  </m:r>
                </m:den>
              </m:f>
            </m:e>
          </m:rad>
          <m:r>
            <m:rPr>
              <m:sty m:val="p"/>
            </m:rPr>
            <m:t>=</m:t>
          </m:r>
          <m:r>
            <m:t>0</m:t>
          </m:r>
          <m:r>
            <m:rPr>
              <m:sty m:val="p"/>
            </m:rPr>
            <m:t>,</m:t>
          </m:r>
          <m:r>
            <m:t>0293</m:t>
          </m:r>
        </m:oMath>
      </m:oMathPara>
    </w:p>
    <w:p>
      <w:pPr>
        <w:pStyle w:val="FirstParagraph"/>
      </w:pPr>
      <m:oMathPara>
        <m:oMathParaPr>
          <m:jc m:val="center"/>
        </m:oMathParaPr>
        <m:oMath>
          <m:r>
            <m:t>d</m:t>
          </m:r>
          <m:r>
            <m:rPr>
              <m:sty m:val="p"/>
            </m:rPr>
            <m:t>=</m:t>
          </m:r>
          <m:r>
            <m:t>0</m:t>
          </m:r>
          <m:r>
            <m:rPr>
              <m:sty m:val="p"/>
            </m:rPr>
            <m:t>,</m:t>
          </m:r>
          <m:r>
            <m:t>1993</m:t>
          </m:r>
          <m:r>
            <m:t>  </m:t>
          </m:r>
          <m:r>
            <m:t>S</m:t>
          </m:r>
          <m:sSub>
            <m:e>
              <m:r>
                <m:t>E</m:t>
              </m:r>
            </m:e>
            <m:sub>
              <m:r>
                <m:t>d</m:t>
              </m:r>
            </m:sub>
          </m:sSub>
          <m:r>
            <m:rPr>
              <m:sty m:val="p"/>
            </m:rPr>
            <m:t>=</m:t>
          </m:r>
          <m:rad>
            <m:radPr>
              <m:degHide m:val="on"/>
            </m:radPr>
            <m:deg/>
            <m:e>
              <m:r>
                <m:t>0</m:t>
              </m:r>
              <m:r>
                <m:rPr>
                  <m:sty m:val="p"/>
                </m:rPr>
                <m:t>,</m:t>
              </m:r>
              <m:sSup>
                <m:e>
                  <m:r>
                    <m:t>0285</m:t>
                  </m:r>
                </m:e>
                <m:sup>
                  <m:r>
                    <m:t>2</m:t>
                  </m:r>
                </m:sup>
              </m:sSup>
              <m:r>
                <m:rPr>
                  <m:sty m:val="p"/>
                </m:rPr>
                <m:t>+</m:t>
              </m:r>
              <m:r>
                <m:t>0</m:t>
              </m:r>
              <m:r>
                <m:rPr>
                  <m:sty m:val="p"/>
                </m:rPr>
                <m:t>,</m:t>
              </m:r>
              <m:sSup>
                <m:e>
                  <m:r>
                    <m:t>0293</m:t>
                  </m:r>
                </m:e>
                <m:sup>
                  <m:r>
                    <m:t>2</m:t>
                  </m:r>
                </m:sup>
              </m:sSup>
            </m:e>
          </m:rad>
          <m:r>
            <m:rPr>
              <m:sty m:val="p"/>
            </m:rPr>
            <m:t>=</m:t>
          </m:r>
          <m:r>
            <m:t>0</m:t>
          </m:r>
          <m:r>
            <m:rPr>
              <m:sty m:val="p"/>
            </m:rPr>
            <m:t>,</m:t>
          </m:r>
          <m:r>
            <m:t>0409</m:t>
          </m:r>
          <m:r>
            <m:t>  </m:t>
          </m:r>
          <m:r>
            <m:t>z</m:t>
          </m:r>
          <m:r>
            <m:rPr>
              <m:sty m:val="p"/>
            </m:rPr>
            <m:t>=</m:t>
          </m:r>
          <m:r>
            <m:rPr>
              <m:sty m:val="b"/>
            </m:rPr>
            <m:t>+</m:t>
          </m:r>
          <m:r>
            <m:rPr>
              <m:sty m:val="b"/>
            </m:rPr>
            <m:t>4</m:t>
          </m:r>
          <m:r>
            <m:rPr>
              <m:sty m:val="b"/>
            </m:rPr>
            <m:t>,</m:t>
          </m:r>
          <m:r>
            <m:rPr>
              <m:sty m:val="b"/>
            </m:rPr>
            <m:t>875</m:t>
          </m:r>
        </m:oMath>
      </m:oMathPara>
    </w:p>
    <w:p>
      <w:pPr>
        <w:pStyle w:val="FirstParagraph"/>
      </w:pPr>
      <m:oMath>
        <m:sSub>
          <m:e>
            <m:r>
              <m:rPr>
                <m:nor/>
                <m:sty m:val="p"/>
              </m:rPr>
              <m:t>CI</m:t>
            </m:r>
          </m:e>
          <m:sub>
            <m:r>
              <m:t>95</m:t>
            </m:r>
            <m:r>
              <m:rPr>
                <m:sty m:val="p"/>
              </m:rPr>
              <m:t>%</m:t>
            </m:r>
          </m:sub>
        </m:sSub>
        <m:r>
          <m:rPr>
            <m:sty m:val="p"/>
          </m:rPr>
          <m:t>=</m:t>
        </m:r>
        <m:r>
          <m:rPr>
            <m:sty m:val="p"/>
          </m:rPr>
          <m:t>[</m:t>
        </m:r>
        <m:r>
          <m:rPr>
            <m:sty m:val="p"/>
          </m:rPr>
          <m:t>+</m:t>
        </m:r>
        <m:r>
          <m:t>11</m:t>
        </m:r>
        <m:r>
          <m:rPr>
            <m:sty m:val="p"/>
          </m:rPr>
          <m:t>,</m:t>
        </m:r>
        <m:r>
          <m:t>92</m:t>
        </m:r>
        <m:r>
          <m:t> </m:t>
        </m:r>
        <m:r>
          <m:rPr>
            <m:nor/>
            <m:sty m:val="p"/>
          </m:rPr>
          <m:t>pp</m:t>
        </m:r>
        <m:r>
          <m:rPr>
            <m:sty m:val="p"/>
          </m:rPr>
          <m:t>,</m:t>
        </m:r>
        <m:r>
          <m:t> </m:t>
        </m:r>
        <m:r>
          <m:rPr>
            <m:sty m:val="p"/>
          </m:rPr>
          <m:t>+</m:t>
        </m:r>
        <m:r>
          <m:t>27</m:t>
        </m:r>
        <m:r>
          <m:rPr>
            <m:sty m:val="p"/>
          </m:rPr>
          <m:t>,</m:t>
        </m:r>
        <m:r>
          <m:t>94</m:t>
        </m:r>
        <m:r>
          <m:t> </m:t>
        </m:r>
        <m:r>
          <m:rPr>
            <m:nor/>
            <m:sty m:val="p"/>
          </m:rPr>
          <m:t>pp</m:t>
        </m:r>
        <m:r>
          <m:rPr>
            <m:sty m:val="p"/>
          </m:rPr>
          <m:t>]</m:t>
        </m:r>
      </m:oMath>
      <w:r>
        <w:rPr>
          <w:lang w:val="id"/>
        </w:rPr>
        <w:t xml:space="preserve"> </w:t>
      </w:r>
      <w:r>
        <w:rPr>
          <w:lang w:val="id"/>
        </w:rPr>
        <w:t xml:space="preserve">—</w:t>
      </w:r>
      <w:r>
        <w:rPr>
          <w:lang w:val="id"/>
        </w:rPr>
        <w:t xml:space="preserve"> </w:t>
      </w:r>
      <w:r>
        <w:rPr>
          <w:b/>
          <w:bCs/>
          <w:lang w:val="id"/>
        </w:rPr>
        <w:t xml:space="preserve">tidak mencakup nol dengan margin besar.</w:t>
      </w:r>
    </w:p>
    <w:p>
      <w:pPr>
        <w:pStyle w:val="BodyText"/>
      </w:pPr>
      <w:r>
        <w:rPr>
          <w:b/>
          <w:bCs/>
          <w:lang w:val="id"/>
        </w:rPr>
        <w:t xml:space="preserve">Langkah 3 — hitung level lainnya.</w:t>
      </w:r>
    </w:p>
    <w:tbl>
      <w:tblPr>
        <w:tblStyle w:val="Table"/>
        <w:tblW w:type="pct" w:w="5000"/>
        <w:tblLayout w:type="fixed"/>
        <w:tblLook w:firstRow="1" w:lastRow="0" w:firstColumn="0" w:lastColumn="0" w:noHBand="0" w:noVBand="0" w:val="0020"/>
      </w:tblPr>
      <w:tblGrid>
        <w:gridCol w:w="913"/>
        <w:gridCol w:w="1218"/>
        <w:gridCol w:w="1218"/>
        <w:gridCol w:w="1218"/>
        <w:gridCol w:w="1218"/>
        <w:gridCol w:w="1218"/>
        <w:gridCol w:w="913"/>
      </w:tblGrid>
      <w:tr>
        <w:trPr>
          <w:tblHeader w:val="on"/>
        </w:trPr>
        <w:tc>
          <w:tcPr/>
          <w:p>
            <w:pPr>
              <w:pStyle w:val="Compact"/>
            </w:pPr>
            <w:r>
              <w:rPr>
                <w:lang w:val="id"/>
              </w:rPr>
              <w:t xml:space="preserve">Level</w:t>
            </w:r>
          </w:p>
        </w:tc>
        <w:tc>
          <w:tcPr/>
          <w:p>
            <w:pPr>
              <w:pStyle w:val="Compact"/>
              <w:jc w:val="right"/>
            </w:pPr>
            <m:oMath>
              <m:sSub>
                <m:e>
                  <m:r>
                    <m:t>p</m:t>
                  </m:r>
                </m:e>
                <m:sub>
                  <m:r>
                    <m:t>1</m:t>
                  </m:r>
                </m:sub>
              </m:sSub>
            </m:oMath>
            <w:r>
              <w:rPr>
                <w:lang w:val="id"/>
              </w:rPr>
              <w:t xml:space="preserve">​</w:t>
            </w:r>
          </w:p>
        </w:tc>
        <w:tc>
          <w:tcPr/>
          <w:p>
            <w:pPr>
              <w:pStyle w:val="Compact"/>
              <w:jc w:val="right"/>
            </w:pPr>
            <m:oMath>
              <m:sSub>
                <m:e>
                  <m:r>
                    <m:t>p</m:t>
                  </m:r>
                </m:e>
                <m:sub>
                  <m:r>
                    <m:t>2</m:t>
                  </m:r>
                </m:sub>
              </m:sSub>
            </m:oMath>
            <w:r>
              <w:rPr>
                <w:lang w:val="id"/>
              </w:rPr>
              <w:t xml:space="preserve">​</w:t>
            </w:r>
          </w:p>
        </w:tc>
        <w:tc>
          <w:tcPr/>
          <w:p>
            <w:pPr>
              <w:pStyle w:val="Compact"/>
              <w:jc w:val="right"/>
            </w:pPr>
            <m:oMath>
              <m:r>
                <m:t>d</m:t>
              </m:r>
            </m:oMath>
            <w:r>
              <w:rPr>
                <w:lang w:val="id"/>
              </w:rPr>
              <w:t xml:space="preserve">​</w:t>
            </w:r>
          </w:p>
        </w:tc>
        <w:tc>
          <w:tcPr/>
          <w:p>
            <w:pPr>
              <w:pStyle w:val="Compact"/>
              <w:jc w:val="right"/>
            </w:pPr>
            <m:oMath>
              <m:r>
                <m:t>S</m:t>
              </m:r>
              <m:sSub>
                <m:e>
                  <m:r>
                    <m:t>E</m:t>
                  </m:r>
                </m:e>
                <m:sub>
                  <m:r>
                    <m:t>d</m:t>
                  </m:r>
                </m:sub>
              </m:sSub>
            </m:oMath>
            <w:r>
              <w:rPr>
                <w:lang w:val="id"/>
              </w:rPr>
              <w:t xml:space="preserve">​</w:t>
            </w:r>
          </w:p>
        </w:tc>
        <w:tc>
          <w:tcPr/>
          <w:p>
            <w:pPr>
              <w:pStyle w:val="Compact"/>
              <w:jc w:val="right"/>
            </w:pPr>
            <m:oMath>
              <m:r>
                <m:t>z</m:t>
              </m:r>
            </m:oMath>
            <w:r>
              <w:rPr>
                <w:lang w:val="id"/>
              </w:rPr>
              <w:t xml:space="preserve">​</w:t>
            </w:r>
          </w:p>
        </w:tc>
        <w:tc>
          <w:tcPr/>
          <w:p>
            <w:pPr>
              <w:pStyle w:val="Compact"/>
            </w:pPr>
            <w:r>
              <w:rPr>
                <w:lang w:val="id"/>
              </w:rPr>
              <w:t xml:space="preserve">CI₉₅</w:t>
            </w:r>
          </w:p>
        </w:tc>
      </w:tr>
      <w:tr>
        <w:tc>
          <w:tcPr/>
          <w:p>
            <w:pPr>
              <w:pStyle w:val="Compact"/>
            </w:pPr>
            <w:r>
              <w:rPr>
                <w:lang w:val="id"/>
              </w:rPr>
              <w:t xml:space="preserve">VAL</w:t>
            </w:r>
          </w:p>
        </w:tc>
        <w:tc>
          <w:tcPr/>
          <w:p>
            <w:pPr>
              <w:pStyle w:val="Compact"/>
              <w:jc w:val="right"/>
            </w:pPr>
            <w:r>
              <w:rPr>
                <w:lang w:val="id"/>
              </w:rPr>
              <w:t xml:space="preserve">55,4%</w:t>
            </w:r>
          </w:p>
        </w:tc>
        <w:tc>
          <w:tcPr/>
          <w:p>
            <w:pPr>
              <w:pStyle w:val="Compact"/>
              <w:jc w:val="right"/>
            </w:pPr>
            <w:r>
              <w:rPr>
                <w:lang w:val="id"/>
              </w:rPr>
              <w:t xml:space="preserve">44,2%</w:t>
            </w:r>
          </w:p>
        </w:tc>
        <w:tc>
          <w:tcPr/>
          <w:p>
            <w:pPr>
              <w:pStyle w:val="Compact"/>
              <w:jc w:val="right"/>
            </w:pPr>
            <w:r>
              <w:rPr>
                <w:lang w:val="id"/>
              </w:rPr>
              <w:t xml:space="preserve">+11,24 pp</w:t>
            </w:r>
          </w:p>
        </w:tc>
        <w:tc>
          <w:tcPr/>
          <w:p>
            <w:pPr>
              <w:pStyle w:val="Compact"/>
              <w:jc w:val="right"/>
            </w:pPr>
            <w:r>
              <w:rPr>
                <w:lang w:val="id"/>
              </w:rPr>
              <w:t xml:space="preserve">0,0445</w:t>
            </w:r>
          </w:p>
        </w:tc>
        <w:tc>
          <w:tcPr/>
          <w:p>
            <w:pPr>
              <w:pStyle w:val="Compact"/>
              <w:jc w:val="right"/>
            </w:pPr>
            <w:r>
              <w:rPr>
                <w:lang w:val="id"/>
              </w:rPr>
              <w:t xml:space="preserve">+2,525</w:t>
            </w:r>
          </w:p>
        </w:tc>
        <w:tc>
          <w:tcPr/>
          <w:p>
            <w:pPr>
              <w:pStyle w:val="Compact"/>
            </w:pPr>
            <w:r>
              <w:rPr>
                <w:lang w:val="id"/>
              </w:rPr>
              <w:t xml:space="preserve">[+2,52, +19,97]</w:t>
            </w:r>
          </w:p>
        </w:tc>
      </w:tr>
      <w:tr>
        <w:tc>
          <w:tcPr/>
          <w:p>
            <w:pPr>
              <w:pStyle w:val="Compact"/>
            </w:pPr>
            <w:r>
              <w:rPr>
                <w:lang w:val="id"/>
              </w:rPr>
              <w:t xml:space="preserve">VAH</w:t>
            </w:r>
          </w:p>
        </w:tc>
        <w:tc>
          <w:tcPr/>
          <w:p>
            <w:pPr>
              <w:pStyle w:val="Compact"/>
              <w:jc w:val="right"/>
            </w:pPr>
            <w:r>
              <w:rPr>
                <w:lang w:val="id"/>
              </w:rPr>
              <w:t xml:space="preserve">55,1%</w:t>
            </w:r>
          </w:p>
        </w:tc>
        <w:tc>
          <w:tcPr/>
          <w:p>
            <w:pPr>
              <w:pStyle w:val="Compact"/>
              <w:jc w:val="right"/>
            </w:pPr>
            <w:r>
              <w:rPr>
                <w:lang w:val="id"/>
              </w:rPr>
              <w:t xml:space="preserve">44,1%</w:t>
            </w:r>
          </w:p>
        </w:tc>
        <w:tc>
          <w:tcPr/>
          <w:p>
            <w:pPr>
              <w:pStyle w:val="Compact"/>
              <w:jc w:val="right"/>
            </w:pPr>
            <w:r>
              <w:rPr>
                <w:lang w:val="id"/>
              </w:rPr>
              <w:t xml:space="preserve">+11,02 pp</w:t>
            </w:r>
          </w:p>
        </w:tc>
        <w:tc>
          <w:tcPr/>
          <w:p>
            <w:pPr>
              <w:pStyle w:val="Compact"/>
              <w:jc w:val="right"/>
            </w:pPr>
            <w:r>
              <w:rPr>
                <w:lang w:val="id"/>
              </w:rPr>
              <w:t xml:space="preserve">0,0441</w:t>
            </w:r>
          </w:p>
        </w:tc>
        <w:tc>
          <w:tcPr/>
          <w:p>
            <w:pPr>
              <w:pStyle w:val="Compact"/>
              <w:jc w:val="right"/>
            </w:pPr>
            <w:r>
              <w:rPr>
                <w:lang w:val="id"/>
              </w:rPr>
              <w:t xml:space="preserve">+2,500</w:t>
            </w:r>
          </w:p>
        </w:tc>
        <w:tc>
          <w:tcPr/>
          <w:p>
            <w:pPr>
              <w:pStyle w:val="Compact"/>
            </w:pPr>
            <w:r>
              <w:rPr>
                <w:lang w:val="id"/>
              </w:rPr>
              <w:t xml:space="preserve">[+2,38, +19,67]</w:t>
            </w:r>
          </w:p>
        </w:tc>
      </w:tr>
      <w:tr>
        <w:tc>
          <w:tcPr/>
          <w:p>
            <w:pPr>
              <w:pStyle w:val="Compact"/>
            </w:pPr>
            <w:r>
              <w:rPr>
                <w:lang w:val="id"/>
              </w:rPr>
              <w:t xml:space="preserve">LVN</w:t>
            </w:r>
          </w:p>
        </w:tc>
        <w:tc>
          <w:tcPr/>
          <w:p>
            <w:pPr>
              <w:pStyle w:val="Compact"/>
              <w:jc w:val="right"/>
            </w:pPr>
            <w:r>
              <w:rPr>
                <w:lang w:val="id"/>
              </w:rPr>
              <w:t xml:space="preserve">56,4%</w:t>
            </w:r>
          </w:p>
        </w:tc>
        <w:tc>
          <w:tcPr/>
          <w:p>
            <w:pPr>
              <w:pStyle w:val="Compact"/>
              <w:jc w:val="right"/>
            </w:pPr>
            <w:r>
              <w:rPr>
                <w:lang w:val="id"/>
              </w:rPr>
              <w:t xml:space="preserve">45,4%</w:t>
            </w:r>
          </w:p>
        </w:tc>
        <w:tc>
          <w:tcPr/>
          <w:p>
            <w:pPr>
              <w:pStyle w:val="Compact"/>
              <w:jc w:val="right"/>
            </w:pPr>
            <w:r>
              <w:rPr>
                <w:lang w:val="id"/>
              </w:rPr>
              <w:t xml:space="preserve">+11,04 pp</w:t>
            </w:r>
          </w:p>
        </w:tc>
        <w:tc>
          <w:tcPr/>
          <w:p>
            <w:pPr>
              <w:pStyle w:val="Compact"/>
              <w:jc w:val="right"/>
            </w:pPr>
            <w:r>
              <w:rPr>
                <w:lang w:val="id"/>
              </w:rPr>
              <w:t xml:space="preserve">0,0550</w:t>
            </w:r>
          </w:p>
        </w:tc>
        <w:tc>
          <w:tcPr/>
          <w:p>
            <w:pPr>
              <w:pStyle w:val="Compact"/>
              <w:jc w:val="right"/>
            </w:pPr>
            <w:r>
              <w:rPr>
                <w:lang w:val="id"/>
              </w:rPr>
              <w:t xml:space="preserve">+2,006</w:t>
            </w:r>
          </w:p>
        </w:tc>
        <w:tc>
          <w:tcPr/>
          <w:p>
            <w:pPr>
              <w:pStyle w:val="Compact"/>
            </w:pPr>
            <w:r>
              <w:rPr>
                <w:lang w:val="id"/>
              </w:rPr>
              <w:t xml:space="preserve">[+0,26, +21,83]</w:t>
            </w:r>
          </w:p>
        </w:tc>
      </w:tr>
      <w:tr>
        <w:tc>
          <w:tcPr/>
          <w:p>
            <w:pPr>
              <w:pStyle w:val="Compact"/>
            </w:pPr>
            <w:r>
              <w:rPr>
                <w:lang w:val="id"/>
              </w:rPr>
              <w:t xml:space="preserve">Titik tengah</w:t>
            </w:r>
          </w:p>
        </w:tc>
        <w:tc>
          <w:tcPr/>
          <w:p>
            <w:pPr>
              <w:pStyle w:val="Compact"/>
              <w:jc w:val="right"/>
            </w:pPr>
            <w:r>
              <w:rPr>
                <w:lang w:val="id"/>
              </w:rPr>
              <w:t xml:space="preserve">48,3%</w:t>
            </w:r>
          </w:p>
        </w:tc>
        <w:tc>
          <w:tcPr/>
          <w:p>
            <w:pPr>
              <w:pStyle w:val="Compact"/>
              <w:jc w:val="right"/>
            </w:pPr>
            <w:r>
              <w:rPr>
                <w:lang w:val="id"/>
              </w:rPr>
              <w:t xml:space="preserve">45,8%</w:t>
            </w:r>
          </w:p>
        </w:tc>
        <w:tc>
          <w:tcPr/>
          <w:p>
            <w:pPr>
              <w:pStyle w:val="Compact"/>
              <w:jc w:val="right"/>
            </w:pPr>
            <w:r>
              <w:rPr>
                <w:lang w:val="id"/>
              </w:rPr>
              <w:t xml:space="preserve">+2,58 pp</w:t>
            </w:r>
          </w:p>
        </w:tc>
        <w:tc>
          <w:tcPr/>
          <w:p>
            <w:pPr>
              <w:pStyle w:val="Compact"/>
              <w:jc w:val="right"/>
            </w:pPr>
            <w:r>
              <w:rPr>
                <w:lang w:val="id"/>
              </w:rPr>
              <w:t xml:space="preserve">0,0429</w:t>
            </w:r>
          </w:p>
        </w:tc>
        <w:tc>
          <w:tcPr/>
          <w:p>
            <w:pPr>
              <w:pStyle w:val="Compact"/>
              <w:jc w:val="right"/>
            </w:pPr>
            <w:r>
              <w:rPr>
                <w:lang w:val="id"/>
              </w:rPr>
              <w:t xml:space="preserve">+0,603</w:t>
            </w:r>
          </w:p>
        </w:tc>
        <w:tc>
          <w:tcPr/>
          <w:p>
            <w:pPr>
              <w:pStyle w:val="Compact"/>
            </w:pPr>
            <w:r>
              <w:rPr>
                <w:lang w:val="id"/>
              </w:rPr>
              <w:t xml:space="preserve">[−5,82, +10,98]</w:t>
            </w:r>
          </w:p>
        </w:tc>
      </w:tr>
    </w:tbl>
    <w:p>
      <w:pPr>
        <w:pStyle w:val="BodyText"/>
      </w:pPr>
      <w:r>
        <w:rPr>
          <w:b/>
          <w:bCs/>
          <w:lang w:val="id"/>
        </w:rPr>
        <w:t xml:space="preserve">Langkah 4 — terapkan koreksi banyak-uji.</w:t>
      </w:r>
      <w:r>
        <w:rPr>
          <w:lang w:val="id"/>
        </w:rPr>
        <w:t xml:space="preserve"> </w:t>
      </w:r>
      <w:r>
        <w:rPr>
          <w:lang w:val="id"/>
        </w:rPr>
        <w:t xml:space="preserve">Dua belas level diuji:</w:t>
      </w:r>
    </w:p>
    <w:p>
      <w:pPr>
        <w:pStyle w:val="BodyText"/>
      </w:pPr>
      <m:oMathPara>
        <m:oMathParaPr>
          <m:jc m:val="center"/>
        </m:oMathParaPr>
        <m:oMath>
          <m:sSup>
            <m:e>
              <m:r>
                <m:t>α</m:t>
              </m:r>
            </m:e>
            <m:sup>
              <m:r>
                <m:rPr>
                  <m:sty m:val="p"/>
                </m:rPr>
                <m:t>′</m:t>
              </m:r>
            </m:sup>
          </m:sSup>
          <m:r>
            <m:rPr>
              <m:sty m:val="p"/>
            </m:rPr>
            <m:t>=</m:t>
          </m:r>
          <m:f>
            <m:fPr>
              <m:type m:val="bar"/>
            </m:fPr>
            <m:num>
              <m:r>
                <m:t>0</m:t>
              </m:r>
              <m:r>
                <m:rPr>
                  <m:sty m:val="p"/>
                </m:rPr>
                <m:t>,</m:t>
              </m:r>
              <m:r>
                <m:t>05</m:t>
              </m:r>
            </m:num>
            <m:den>
              <m:r>
                <m:t>12</m:t>
              </m:r>
            </m:den>
          </m:f>
          <m:r>
            <m:rPr>
              <m:sty m:val="p"/>
            </m:rPr>
            <m:t>=</m:t>
          </m:r>
          <m:r>
            <m:t>0</m:t>
          </m:r>
          <m:r>
            <m:rPr>
              <m:sty m:val="p"/>
            </m:rPr>
            <m:t>,</m:t>
          </m:r>
          <m:r>
            <m:t>00417</m:t>
          </m:r>
          <m:r>
            <m:t> </m:t>
          </m:r>
          <m:r>
            <m:rPr>
              <m:sty m:val="p"/>
            </m:rPr>
            <m:t>⇒</m:t>
          </m:r>
          <m:r>
            <m:t> </m:t>
          </m:r>
          <m:sSub>
            <m:e>
              <m:r>
                <m:t>z</m:t>
              </m:r>
            </m:e>
            <m:sub>
              <m:r>
                <m:rPr>
                  <m:nor/>
                  <m:sty m:val="p"/>
                </m:rPr>
                <m:t>kritis</m:t>
              </m:r>
            </m:sub>
          </m:sSub>
          <m:r>
            <m:rPr>
              <m:sty m:val="p"/>
            </m:rPr>
            <m:t>=</m:t>
          </m:r>
          <m:r>
            <m:rPr>
              <m:sty m:val="b"/>
            </m:rPr>
            <m:t>2</m:t>
          </m:r>
          <m:r>
            <m:rPr>
              <m:sty m:val="b"/>
            </m:rPr>
            <m:t>,</m:t>
          </m:r>
          <m:r>
            <m:rPr>
              <m:sty m:val="b"/>
            </m:rPr>
            <m:t>865</m:t>
          </m:r>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Level</w:t>
            </w:r>
          </w:p>
        </w:tc>
        <w:tc>
          <w:tcPr/>
          <w:p>
            <w:pPr>
              <w:pStyle w:val="Compact"/>
              <w:jc w:val="right"/>
            </w:pPr>
            <m:oMath>
              <m:r>
                <m:t>z</m:t>
              </m:r>
            </m:oMath>
            <w:r>
              <w:rPr>
                <w:lang w:val="id"/>
              </w:rPr>
              <w:t xml:space="preserve">​</w:t>
            </w:r>
          </w:p>
        </w:tc>
        <w:tc>
          <w:tcPr/>
          <w:p>
            <w:pPr>
              <w:pStyle w:val="Compact"/>
            </w:pPr>
            <w:r>
              <w:rPr>
                <w:lang w:val="id"/>
              </w:rPr>
              <w:t xml:space="preserve">Hasil</w:t>
            </w:r>
          </w:p>
        </w:tc>
      </w:tr>
      <w:tr>
        <w:tc>
          <w:tcPr/>
          <w:p>
            <w:pPr>
              <w:pStyle w:val="Compact"/>
            </w:pPr>
            <w:r>
              <w:rPr>
                <w:b/>
                <w:bCs/>
                <w:lang w:val="id"/>
              </w:rPr>
              <w:t xml:space="preserve">POC</w:t>
            </w:r>
          </w:p>
        </w:tc>
        <w:tc>
          <w:tcPr/>
          <w:p>
            <w:pPr>
              <w:pStyle w:val="Compact"/>
              <w:jc w:val="right"/>
            </w:pPr>
            <w:r>
              <w:rPr>
                <w:b/>
                <w:bCs/>
                <w:lang w:val="id"/>
              </w:rPr>
              <w:t xml:space="preserve">+4,875</w:t>
            </w:r>
          </w:p>
        </w:tc>
        <w:tc>
          <w:tcPr/>
          <w:p>
            <w:pPr>
              <w:pStyle w:val="Compact"/>
            </w:pPr>
            <w:r>
              <w:rPr>
                <w:b/>
                <w:bCs/>
                <w:lang w:val="id"/>
              </w:rPr>
              <w:t xml:space="preserve">LOLOS</w:t>
            </w:r>
          </w:p>
        </w:tc>
      </w:tr>
      <w:tr>
        <w:tc>
          <w:tcPr/>
          <w:p>
            <w:pPr>
              <w:pStyle w:val="Compact"/>
            </w:pPr>
            <w:r>
              <w:rPr>
                <w:lang w:val="id"/>
              </w:rPr>
              <w:t xml:space="preserve">VAL</w:t>
            </w:r>
          </w:p>
        </w:tc>
        <w:tc>
          <w:tcPr/>
          <w:p>
            <w:pPr>
              <w:pStyle w:val="Compact"/>
              <w:jc w:val="right"/>
            </w:pPr>
            <w:r>
              <w:rPr>
                <w:lang w:val="id"/>
              </w:rPr>
              <w:t xml:space="preserve">+2,525</w:t>
            </w:r>
          </w:p>
        </w:tc>
        <w:tc>
          <w:tcPr/>
          <w:p>
            <w:pPr>
              <w:pStyle w:val="Compact"/>
            </w:pPr>
            <w:r>
              <w:rPr>
                <w:lang w:val="id"/>
              </w:rPr>
              <w:t xml:space="preserve">Gagal</w:t>
            </w:r>
          </w:p>
        </w:tc>
      </w:tr>
      <w:tr>
        <w:tc>
          <w:tcPr/>
          <w:p>
            <w:pPr>
              <w:pStyle w:val="Compact"/>
            </w:pPr>
            <w:r>
              <w:rPr>
                <w:lang w:val="id"/>
              </w:rPr>
              <w:t xml:space="preserve">VAH</w:t>
            </w:r>
          </w:p>
        </w:tc>
        <w:tc>
          <w:tcPr/>
          <w:p>
            <w:pPr>
              <w:pStyle w:val="Compact"/>
              <w:jc w:val="right"/>
            </w:pPr>
            <w:r>
              <w:rPr>
                <w:lang w:val="id"/>
              </w:rPr>
              <w:t xml:space="preserve">+2,500</w:t>
            </w:r>
          </w:p>
        </w:tc>
        <w:tc>
          <w:tcPr/>
          <w:p>
            <w:pPr>
              <w:pStyle w:val="Compact"/>
            </w:pPr>
            <w:r>
              <w:rPr>
                <w:lang w:val="id"/>
              </w:rPr>
              <w:t xml:space="preserve">Gagal</w:t>
            </w:r>
          </w:p>
        </w:tc>
      </w:tr>
      <w:tr>
        <w:tc>
          <w:tcPr/>
          <w:p>
            <w:pPr>
              <w:pStyle w:val="Compact"/>
            </w:pPr>
            <w:r>
              <w:rPr>
                <w:lang w:val="id"/>
              </w:rPr>
              <w:t xml:space="preserve">LVN</w:t>
            </w:r>
          </w:p>
        </w:tc>
        <w:tc>
          <w:tcPr/>
          <w:p>
            <w:pPr>
              <w:pStyle w:val="Compact"/>
              <w:jc w:val="right"/>
            </w:pPr>
            <w:r>
              <w:rPr>
                <w:lang w:val="id"/>
              </w:rPr>
              <w:t xml:space="preserve">+2,006</w:t>
            </w:r>
          </w:p>
        </w:tc>
        <w:tc>
          <w:tcPr/>
          <w:p>
            <w:pPr>
              <w:pStyle w:val="Compact"/>
            </w:pPr>
            <w:r>
              <w:rPr>
                <w:lang w:val="id"/>
              </w:rPr>
              <w:t xml:space="preserve">Gagal</w:t>
            </w:r>
          </w:p>
        </w:tc>
      </w:tr>
      <w:tr>
        <w:tc>
          <w:tcPr/>
          <w:p>
            <w:pPr>
              <w:pStyle w:val="Compact"/>
            </w:pPr>
            <w:r>
              <w:rPr>
                <w:lang w:val="id"/>
              </w:rPr>
              <w:t xml:space="preserve">Titik tengah</w:t>
            </w:r>
          </w:p>
        </w:tc>
        <w:tc>
          <w:tcPr/>
          <w:p>
            <w:pPr>
              <w:pStyle w:val="Compact"/>
              <w:jc w:val="right"/>
            </w:pPr>
            <w:r>
              <w:rPr>
                <w:lang w:val="id"/>
              </w:rPr>
              <w:t xml:space="preserve">+0,603</w:t>
            </w:r>
          </w:p>
        </w:tc>
        <w:tc>
          <w:tcPr/>
          <w:p>
            <w:pPr>
              <w:pStyle w:val="Compact"/>
            </w:pPr>
            <w:r>
              <w:rPr>
                <w:lang w:val="id"/>
              </w:rPr>
              <w:t xml:space="preserve">Gagal</w:t>
            </w:r>
          </w:p>
        </w:tc>
      </w:tr>
    </w:tbl>
    <w:p>
      <w:pPr>
        <w:pStyle w:val="BodyText"/>
      </w:pPr>
      <w:r>
        <w:rPr>
          <w:b/>
          <w:bCs/>
          <w:lang w:val="id"/>
        </w:rPr>
        <w:t xml:space="preserve">Langkah 5 — perhatikan VAH dan VAL.</w:t>
      </w:r>
      <w:r>
        <w:rPr>
          <w:lang w:val="id"/>
        </w:rPr>
        <w:t xml:space="preserve"> </w:t>
      </w:r>
      <w:r>
        <w:rPr>
          <w:lang w:val="id"/>
        </w:rPr>
        <w:t xml:space="preserve">Keduanya lolos pada ambang 1,96 dan</w:t>
      </w:r>
      <w:r>
        <w:rPr>
          <w:lang w:val="id"/>
        </w:rPr>
        <w:t xml:space="preserve"> </w:t>
      </w:r>
      <w:r>
        <w:rPr>
          <w:b/>
          <w:bCs/>
          <w:lang w:val="id"/>
        </w:rPr>
        <w:t xml:space="preserve">gagal</w:t>
      </w:r>
      <w:r>
        <w:rPr>
          <w:lang w:val="id"/>
        </w:rPr>
        <w:t xml:space="preserve"> </w:t>
      </w:r>
      <w:r>
        <w:rPr>
          <w:lang w:val="id"/>
        </w:rPr>
        <w:t xml:space="preserve">pada ambang terkoreksi. Tanpa koreksi, modul ini akan melaporkan tiga level yang</w:t>
      </w:r>
      <w:r>
        <w:rPr>
          <w:lang w:val="id"/>
        </w:rPr>
        <w:t xml:space="preserve"> </w:t>
      </w:r>
      <w:r>
        <w:rPr>
          <w:lang w:val="id"/>
        </w:rPr>
        <w:t xml:space="preserve">“terbukti”</w:t>
      </w:r>
      <w:r>
        <w:rPr>
          <w:lang w:val="id"/>
        </w:rPr>
        <w:t xml:space="preserve">.</w:t>
      </w:r>
      <w:r>
        <w:rPr>
          <w:lang w:val="id"/>
        </w:rPr>
        <w:t xml:space="preserve"> </w:t>
      </w:r>
      <w:r>
        <w:rPr>
          <w:b/>
          <w:bCs/>
          <w:lang w:val="id"/>
        </w:rPr>
        <w:t xml:space="preserve">Koreksi mengubah kesimpulan dari tiga level menjadi satu.</w:t>
      </w:r>
    </w:p>
    <w:p>
      <w:pPr>
        <w:pStyle w:val="BodyText"/>
      </w:pPr>
      <w:r>
        <w:rPr>
          <w:lang w:val="id"/>
        </w:rPr>
        <w:t xml:space="preserve">Ini contoh langsung mengapa L3.4 §4.3.2 menuntut koreksi: mencari lebih banyak menaikkan standar bukti, bukan menurunkannya.</w:t>
      </w:r>
    </w:p>
    <w:p>
      <w:pPr>
        <w:pStyle w:val="BodyText"/>
      </w:pPr>
      <w:r>
        <w:rPr>
          <w:b/>
          <w:bCs/>
          <w:lang w:val="id"/>
        </w:rPr>
        <w:t xml:space="preserve">Langkah 6 — periksa kendali internal.</w:t>
      </w:r>
      <w:r>
        <w:rPr>
          <w:lang w:val="id"/>
        </w:rPr>
        <w:t xml:space="preserve"> </w:t>
      </w:r>
      <w:r>
        <w:rPr>
          <w:lang w:val="id"/>
        </w:rPr>
        <w:t xml:space="preserve">Titik tengah rentang adalah level yang mudah dihitung, sering dipakai, dan</w:t>
      </w:r>
      <w:r>
        <w:rPr>
          <w:lang w:val="id"/>
        </w:rPr>
        <w:t xml:space="preserve"> </w:t>
      </w:r>
      <w:r>
        <w:rPr>
          <w:b/>
          <w:bCs/>
          <w:lang w:val="id"/>
        </w:rPr>
        <w:t xml:space="preserve">tidak memiliki mekanisme.</w:t>
      </w:r>
      <w:r>
        <w:rPr>
          <w:lang w:val="id"/>
        </w:rPr>
        <w:t xml:space="preserve"> </w:t>
      </w:r>
      <w:r>
        <w:rPr>
          <w:lang w:val="id"/>
        </w:rPr>
        <w:t xml:space="preserve">Ia gagal dengan</w:t>
      </w:r>
      <w:r>
        <w:rPr>
          <w:lang w:val="id"/>
        </w:rPr>
        <w:t xml:space="preserve"> </w:t>
      </w:r>
      <m:oMath>
        <m:r>
          <m:t>z</m:t>
        </m:r>
        <m:r>
          <m:rPr>
            <m:sty m:val="p"/>
          </m:rPr>
          <m:t>=</m:t>
        </m:r>
        <m:r>
          <m:rPr>
            <m:sty m:val="p"/>
          </m:rPr>
          <m:t>+</m:t>
        </m:r>
        <m:r>
          <m:t>0</m:t>
        </m:r>
        <m:r>
          <m:rPr>
            <m:sty m:val="p"/>
          </m:rPr>
          <m:t>,</m:t>
        </m:r>
        <m:r>
          <m:t>603</m:t>
        </m:r>
      </m:oMath>
      <w:r>
        <w:rPr>
          <w:lang w:val="id"/>
        </w:rPr>
        <w:t xml:space="preserve">.</w:t>
      </w:r>
    </w:p>
    <w:p>
      <w:pPr>
        <w:pStyle w:val="BodyText"/>
      </w:pPr>
      <w:r>
        <w:rPr>
          <w:b/>
          <w:bCs/>
          <w:lang w:val="id"/>
        </w:rPr>
        <w:t xml:space="preserve">Bahwa kendali ini gagal adalah bukti bahwa ujinya bekerja.</w:t>
      </w:r>
      <w:r>
        <w:rPr>
          <w:lang w:val="id"/>
        </w:rPr>
        <w:t xml:space="preserve"> </w:t>
      </w:r>
      <w:r>
        <w:rPr>
          <w:lang w:val="id"/>
        </w:rPr>
        <w:t xml:space="preserve">Uji yang meluluskan setiap level yang dicoba tidak mengukur apa pun.</w:t>
      </w:r>
    </w:p>
    <w:p>
      <w:pPr>
        <w:pStyle w:val="BodyText"/>
      </w:pPr>
      <w:r>
        <w:rPr>
          <w:b/>
          <w:bCs/>
          <w:lang w:val="id"/>
        </w:rPr>
        <w:t xml:space="preserve">Langkah 7 — bandingkan dengan L2T.5.</w:t>
      </w:r>
      <w:r>
        <w:rPr>
          <w:lang w:val="id"/>
        </w:rPr>
        <w:t xml:space="preserve"> </w:t>
      </w:r>
      <w:r>
        <w:rPr>
          <w:lang w:val="id"/>
        </w:rPr>
        <w:t xml:space="preserve">Metode yang sama, instrumen berbeda, periode berbeda:</w:t>
      </w:r>
    </w:p>
    <w:tbl>
      <w:tblPr>
        <w:tblStyle w:val="Table"/>
        <w:tblW w:type="pct" w:w="5000"/>
        <w:tblLayout w:type="fixed"/>
        <w:tblLook w:firstRow="1" w:lastRow="0" w:firstColumn="0" w:lastColumn="0" w:noHBand="0" w:noVBand="0" w:val="0020"/>
      </w:tblPr>
      <w:tblGrid>
        <w:gridCol w:w="1827"/>
        <w:gridCol w:w="1827"/>
        <w:gridCol w:w="2436"/>
        <w:gridCol w:w="1827"/>
      </w:tblGrid>
      <w:tr>
        <w:trPr>
          <w:tblHeader w:val="on"/>
        </w:trPr>
        <w:tc>
          <w:tcPr/>
          <w:p>
            <w:pPr>
              <w:pStyle w:val="Compact"/>
            </w:pPr>
            <w:r>
              <w:rPr>
                <w:lang w:val="id"/>
              </w:rPr>
              <w:t xml:space="preserve">Level</w:t>
            </w:r>
          </w:p>
        </w:tc>
        <w:tc>
          <w:tcPr/>
          <w:p>
            <w:pPr>
              <w:pStyle w:val="Compact"/>
            </w:pPr>
            <w:r>
              <w:rPr>
                <w:lang w:val="id"/>
              </w:rPr>
              <w:t xml:space="preserve">Mekanisme?</w:t>
            </w:r>
          </w:p>
        </w:tc>
        <w:tc>
          <w:tcPr/>
          <w:p>
            <w:pPr>
              <w:pStyle w:val="Compact"/>
              <w:jc w:val="right"/>
            </w:pPr>
            <m:oMath>
              <m:r>
                <m:t>z</m:t>
              </m:r>
            </m:oMath>
            <w:r>
              <w:rPr>
                <w:lang w:val="id"/>
              </w:rPr>
              <w:t xml:space="preserve">​</w:t>
            </w:r>
          </w:p>
        </w:tc>
        <w:tc>
          <w:tcPr/>
          <w:p>
            <w:pPr>
              <w:pStyle w:val="Compact"/>
            </w:pPr>
            <w:r>
              <w:rPr>
                <w:lang w:val="id"/>
              </w:rPr>
              <w:t xml:space="preserve">Hasil</w:t>
            </w:r>
          </w:p>
        </w:tc>
      </w:tr>
      <w:tr>
        <w:tc>
          <w:tcPr/>
          <w:p>
            <w:pPr>
              <w:pStyle w:val="Compact"/>
            </w:pPr>
            <w:r>
              <w:rPr>
                <w:lang w:val="id"/>
              </w:rPr>
              <w:t xml:space="preserve">VWAP (L2T.5)</w:t>
            </w:r>
          </w:p>
        </w:tc>
        <w:tc>
          <w:tcPr/>
          <w:p>
            <w:pPr>
              <w:pStyle w:val="Compact"/>
            </w:pPr>
            <w:r>
              <w:rPr>
                <w:b/>
                <w:bCs/>
                <w:lang w:val="id"/>
              </w:rPr>
              <w:t xml:space="preserve">Ya</w:t>
            </w:r>
            <w:r>
              <w:rPr>
                <w:lang w:val="id"/>
              </w:rPr>
              <w:t xml:space="preserve"> </w:t>
            </w:r>
            <w:r>
              <w:rPr>
                <w:lang w:val="id"/>
              </w:rPr>
              <w:t xml:space="preserve">— tolok ukur eksekusi</w:t>
            </w:r>
          </w:p>
        </w:tc>
        <w:tc>
          <w:tcPr/>
          <w:p>
            <w:pPr>
              <w:pStyle w:val="Compact"/>
              <w:jc w:val="right"/>
            </w:pPr>
            <w:r>
              <w:rPr>
                <w:lang w:val="id"/>
              </w:rPr>
              <w:t xml:space="preserve">+3,903</w:t>
            </w:r>
          </w:p>
        </w:tc>
        <w:tc>
          <w:tcPr/>
          <w:p>
            <w:pPr>
              <w:pStyle w:val="Compact"/>
            </w:pPr>
            <w:r>
              <w:rPr>
                <w:lang w:val="id"/>
              </w:rPr>
              <w:t xml:space="preserve">Lolos</w:t>
            </w:r>
          </w:p>
        </w:tc>
      </w:tr>
      <w:tr>
        <w:tc>
          <w:tcPr/>
          <w:p>
            <w:pPr>
              <w:pStyle w:val="Compact"/>
            </w:pPr>
            <w:r>
              <w:rPr>
                <w:b/>
                <w:bCs/>
                <w:lang w:val="id"/>
              </w:rPr>
              <w:t xml:space="preserve">POC (modul ini)</w:t>
            </w:r>
          </w:p>
        </w:tc>
        <w:tc>
          <w:tcPr/>
          <w:p>
            <w:pPr>
              <w:pStyle w:val="Compact"/>
            </w:pPr>
            <w:r>
              <w:rPr>
                <w:b/>
                <w:bCs/>
                <w:lang w:val="id"/>
              </w:rPr>
              <w:t xml:space="preserve">Ya</w:t>
            </w:r>
            <w:r>
              <w:rPr>
                <w:lang w:val="id"/>
              </w:rPr>
              <w:t xml:space="preserve"> </w:t>
            </w:r>
            <w:r>
              <w:rPr>
                <w:lang w:val="id"/>
              </w:rPr>
              <w:t xml:space="preserve">— konsentrasi transaksi nyata</w:t>
            </w:r>
          </w:p>
        </w:tc>
        <w:tc>
          <w:tcPr/>
          <w:p>
            <w:pPr>
              <w:pStyle w:val="Compact"/>
              <w:jc w:val="right"/>
            </w:pPr>
            <w:r>
              <w:rPr>
                <w:b/>
                <w:bCs/>
                <w:lang w:val="id"/>
              </w:rPr>
              <w:t xml:space="preserve">+4,875</w:t>
            </w:r>
          </w:p>
        </w:tc>
        <w:tc>
          <w:tcPr/>
          <w:p>
            <w:pPr>
              <w:pStyle w:val="Compact"/>
            </w:pPr>
            <w:r>
              <w:rPr>
                <w:b/>
                <w:bCs/>
                <w:lang w:val="id"/>
              </w:rPr>
              <w:t xml:space="preserve">Lolos</w:t>
            </w:r>
          </w:p>
        </w:tc>
      </w:tr>
      <w:tr>
        <w:tc>
          <w:tcPr/>
          <w:p>
            <w:pPr>
              <w:pStyle w:val="Compact"/>
            </w:pPr>
            <w:r>
              <w:rPr>
                <w:lang w:val="id"/>
              </w:rPr>
              <w:t xml:space="preserve">Fibonacci (L2T.5)</w:t>
            </w:r>
          </w:p>
        </w:tc>
        <w:tc>
          <w:tcPr/>
          <w:p>
            <w:pPr>
              <w:pStyle w:val="Compact"/>
            </w:pPr>
            <w:r>
              <w:rPr>
                <w:lang w:val="id"/>
              </w:rPr>
              <w:t xml:space="preserve">Tidak</w:t>
            </w:r>
          </w:p>
        </w:tc>
        <w:tc>
          <w:tcPr/>
          <w:p>
            <w:pPr>
              <w:pStyle w:val="Compact"/>
              <w:jc w:val="right"/>
            </w:pPr>
            <w:r>
              <w:rPr>
                <w:lang w:val="id"/>
              </w:rPr>
              <w:t xml:space="preserve">+0,735</w:t>
            </w:r>
          </w:p>
        </w:tc>
        <w:tc>
          <w:tcPr/>
          <w:p>
            <w:pPr>
              <w:pStyle w:val="Compact"/>
            </w:pPr>
            <w:r>
              <w:rPr>
                <w:lang w:val="id"/>
              </w:rPr>
              <w:t xml:space="preserve">Gagal</w:t>
            </w:r>
          </w:p>
        </w:tc>
      </w:tr>
      <w:tr>
        <w:tc>
          <w:tcPr/>
          <w:p>
            <w:pPr>
              <w:pStyle w:val="Compact"/>
            </w:pPr>
            <w:r>
              <w:rPr>
                <w:lang w:val="id"/>
              </w:rPr>
              <w:t xml:space="preserve">Titik tengah (modul ini)</w:t>
            </w:r>
          </w:p>
        </w:tc>
        <w:tc>
          <w:tcPr/>
          <w:p>
            <w:pPr>
              <w:pStyle w:val="Compact"/>
            </w:pPr>
            <w:r>
              <w:rPr>
                <w:lang w:val="id"/>
              </w:rPr>
              <w:t xml:space="preserve">Tidak</w:t>
            </w:r>
          </w:p>
        </w:tc>
        <w:tc>
          <w:tcPr/>
          <w:p>
            <w:pPr>
              <w:pStyle w:val="Compact"/>
              <w:jc w:val="right"/>
            </w:pPr>
            <w:r>
              <w:rPr>
                <w:lang w:val="id"/>
              </w:rPr>
              <w:t xml:space="preserve">+0,603</w:t>
            </w:r>
          </w:p>
        </w:tc>
        <w:tc>
          <w:tcPr/>
          <w:p>
            <w:pPr>
              <w:pStyle w:val="Compact"/>
            </w:pPr>
            <w:r>
              <w:rPr>
                <w:lang w:val="id"/>
              </w:rPr>
              <w:t xml:space="preserve">Gagal</w:t>
            </w:r>
          </w:p>
        </w:tc>
      </w:tr>
    </w:tbl>
    <w:p>
      <w:pPr>
        <w:pStyle w:val="BodyText"/>
      </w:pPr>
      <w:r>
        <w:rPr>
          <w:b/>
          <w:bCs/>
          <w:lang w:val="id"/>
        </w:rPr>
        <w:t xml:space="preserve">Prinsip mekanisme bertahan pada dua pengujian independen.</w:t>
      </w:r>
      <w:r>
        <w:rPr>
          <w:lang w:val="id"/>
        </w:rPr>
        <w:t xml:space="preserve"> </w:t>
      </w:r>
      <w:r>
        <w:rPr>
          <w:lang w:val="id"/>
        </w:rPr>
        <w:t xml:space="preserve">Level dengan mekanisme lolos; level tanpa mekanisme gagal. Itu bukan kebetulan, dan itu memberi kerangka untuk menilai level yang belum diuji:</w:t>
      </w:r>
      <w:r>
        <w:rPr>
          <w:lang w:val="id"/>
        </w:rPr>
        <w:t xml:space="preserve"> </w:t>
      </w:r>
      <w:r>
        <w:rPr>
          <w:b/>
          <w:bCs/>
          <w:lang w:val="id"/>
        </w:rPr>
        <w:t xml:space="preserve">tanyakan mekanismenya lebih dahulu.</w:t>
      </w:r>
    </w:p>
    <w:p>
      <w:r>
        <w:pict>
          <v:rect style="width:0;height:1.5pt" o:hralign="center" o:hrstd="t" o:hr="t"/>
        </w:pict>
      </w:r>
    </w:p>
    <w:bookmarkEnd w:id="22"/>
    <w:bookmarkStart w:id="23" w:name="Xcac5e1b69f1acc35c5885b722a0370414fdd31c"/>
    <w:p>
      <w:pPr>
        <w:pStyle w:val="Heading3"/>
      </w:pPr>
      <w:r>
        <w:rPr>
          <w:lang w:val="id"/>
        </w:rPr>
        <w:t xml:space="preserve">Contoh 3 — Menerapkan skeptisisme pada hasil sendiri</w:t>
      </w:r>
    </w:p>
    <w:p>
      <w:pPr>
        <w:pStyle w:val="FirstParagraph"/>
      </w:pPr>
      <w:r>
        <w:rPr>
          <w:b/>
          <w:bCs/>
          <w:lang w:val="id"/>
        </w:rPr>
        <w:t xml:space="preserve">Langkah 1 — terjemahkan hasil POC ke ekspektasi.</w:t>
      </w:r>
      <w:r>
        <w:rPr>
          <w:lang w:val="id"/>
        </w:rPr>
        <w:t xml:space="preserve"> </w:t>
      </w:r>
      <w:r>
        <w:rPr>
          <w:lang w:val="id"/>
        </w:rPr>
        <w:t xml:space="preserve">Target 1,5R, stop 1R:</w:t>
      </w:r>
    </w:p>
    <w:p>
      <w:pPr>
        <w:pStyle w:val="BodyText"/>
      </w:pPr>
      <m:oMathPara>
        <m:oMathParaPr>
          <m:jc m:val="center"/>
        </m:oMathParaPr>
        <m:oMath>
          <m:sSub>
            <m:e>
              <m:r>
                <m:t>E</m:t>
              </m:r>
            </m:e>
            <m:sub>
              <m:r>
                <m:t>P</m:t>
              </m:r>
              <m:r>
                <m:t>O</m:t>
              </m:r>
              <m:r>
                <m:t>C</m:t>
              </m:r>
            </m:sub>
          </m:sSub>
          <m:r>
            <m:rPr>
              <m:sty m:val="p"/>
            </m:rPr>
            <m:t>=</m:t>
          </m:r>
          <m:r>
            <m:t>0</m:t>
          </m:r>
          <m:r>
            <m:rPr>
              <m:sty m:val="p"/>
            </m:rPr>
            <m:t>,</m:t>
          </m:r>
          <m:r>
            <m:t>6329</m:t>
          </m:r>
          <m:r>
            <m:rPr>
              <m:sty m:val="p"/>
            </m:rPr>
            <m:t>(</m:t>
          </m:r>
          <m:r>
            <m:t>1</m:t>
          </m:r>
          <m:r>
            <m:rPr>
              <m:sty m:val="p"/>
            </m:rPr>
            <m:t>,</m:t>
          </m:r>
          <m:r>
            <m:t>5</m:t>
          </m:r>
          <m:r>
            <m:rPr>
              <m:sty m:val="p"/>
            </m:rPr>
            <m:t>)</m:t>
          </m:r>
          <m:r>
            <m:rPr>
              <m:sty m:val="p"/>
            </m:rPr>
            <m:t>+</m:t>
          </m:r>
          <m:r>
            <m:t>0</m:t>
          </m:r>
          <m:r>
            <m:rPr>
              <m:sty m:val="p"/>
            </m:rPr>
            <m:t>,</m:t>
          </m:r>
          <m:r>
            <m:t>3671</m:t>
          </m:r>
          <m:r>
            <m:rPr>
              <m:sty m:val="p"/>
            </m:rPr>
            <m:t>(</m:t>
          </m:r>
          <m:r>
            <m:rPr>
              <m:sty m:val="p"/>
            </m:rPr>
            <m:t>−</m:t>
          </m:r>
          <m:r>
            <m:t>1</m:t>
          </m:r>
          <m:r>
            <m:rPr>
              <m:sty m:val="p"/>
            </m:rPr>
            <m:t>)</m:t>
          </m:r>
          <m:r>
            <m:rPr>
              <m:sty m:val="p"/>
            </m:rPr>
            <m:t>=</m:t>
          </m:r>
          <m:r>
            <m:t>0</m:t>
          </m:r>
          <m:r>
            <m:rPr>
              <m:sty m:val="p"/>
            </m:rPr>
            <m:t>,</m:t>
          </m:r>
          <m:r>
            <m:t>9494</m:t>
          </m:r>
          <m:r>
            <m:rPr>
              <m:sty m:val="p"/>
            </m:rPr>
            <m:t>−</m:t>
          </m:r>
          <m:r>
            <m:t>0</m:t>
          </m:r>
          <m:r>
            <m:rPr>
              <m:sty m:val="p"/>
            </m:rPr>
            <m:t>,</m:t>
          </m:r>
          <m:r>
            <m:t>3671</m:t>
          </m:r>
          <m:r>
            <m:rPr>
              <m:sty m:val="p"/>
            </m:rPr>
            <m:t>=</m:t>
          </m:r>
          <m:r>
            <m:rPr>
              <m:sty m:val="b"/>
            </m:rPr>
            <m:t>+</m:t>
          </m:r>
          <m:r>
            <m:rPr>
              <m:sty m:val="b"/>
            </m:rPr>
            <m:t>0</m:t>
          </m:r>
          <m:r>
            <m:rPr>
              <m:sty m:val="b"/>
            </m:rPr>
            <m:t>,</m:t>
          </m:r>
          <m:r>
            <m:rPr>
              <m:sty m:val="b"/>
            </m:rPr>
            <m:t>5822</m:t>
          </m:r>
          <m:r>
            <m:rPr>
              <m:nor/>
              <m:sty m:val="p"/>
            </m:rPr>
            <m:t>R</m:t>
          </m:r>
        </m:oMath>
      </m:oMathPara>
    </w:p>
    <w:p>
      <w:pPr>
        <w:pStyle w:val="FirstParagraph"/>
      </w:pPr>
      <m:oMathPara>
        <m:oMathParaPr>
          <m:jc m:val="center"/>
        </m:oMathParaPr>
        <m:oMath>
          <m:sSub>
            <m:e>
              <m:r>
                <m:t>E</m:t>
              </m:r>
            </m:e>
            <m:sub>
              <m:r>
                <m:rPr>
                  <m:nor/>
                  <m:sty m:val="p"/>
                </m:rPr>
                <m:t>kontrol</m:t>
              </m:r>
            </m:sub>
          </m:sSub>
          <m:r>
            <m:rPr>
              <m:sty m:val="p"/>
            </m:rPr>
            <m:t>=</m:t>
          </m:r>
          <m:r>
            <m:t>0</m:t>
          </m:r>
          <m:r>
            <m:rPr>
              <m:sty m:val="p"/>
            </m:rPr>
            <m:t>,</m:t>
          </m:r>
          <m:r>
            <m:t>4336</m:t>
          </m:r>
          <m:r>
            <m:rPr>
              <m:sty m:val="p"/>
            </m:rPr>
            <m:t>(</m:t>
          </m:r>
          <m:r>
            <m:t>1</m:t>
          </m:r>
          <m:r>
            <m:rPr>
              <m:sty m:val="p"/>
            </m:rPr>
            <m:t>,</m:t>
          </m:r>
          <m:r>
            <m:t>5</m:t>
          </m:r>
          <m:r>
            <m:rPr>
              <m:sty m:val="p"/>
            </m:rPr>
            <m:t>)</m:t>
          </m:r>
          <m:r>
            <m:rPr>
              <m:sty m:val="p"/>
            </m:rPr>
            <m:t>+</m:t>
          </m:r>
          <m:r>
            <m:t>0</m:t>
          </m:r>
          <m:r>
            <m:rPr>
              <m:sty m:val="p"/>
            </m:rPr>
            <m:t>,</m:t>
          </m:r>
          <m:r>
            <m:t>5664</m:t>
          </m:r>
          <m:r>
            <m:rPr>
              <m:sty m:val="p"/>
            </m:rPr>
            <m:t>(</m:t>
          </m:r>
          <m:r>
            <m:rPr>
              <m:sty m:val="p"/>
            </m:rPr>
            <m:t>−</m:t>
          </m:r>
          <m:r>
            <m:t>1</m:t>
          </m:r>
          <m:r>
            <m:rPr>
              <m:sty m:val="p"/>
            </m:rPr>
            <m:t>)</m:t>
          </m:r>
          <m:r>
            <m:rPr>
              <m:sty m:val="p"/>
            </m:rPr>
            <m:t>=</m:t>
          </m:r>
          <m:r>
            <m:t>0</m:t>
          </m:r>
          <m:r>
            <m:rPr>
              <m:sty m:val="p"/>
            </m:rPr>
            <m:t>,</m:t>
          </m:r>
          <m:r>
            <m:t>6504</m:t>
          </m:r>
          <m:r>
            <m:rPr>
              <m:sty m:val="p"/>
            </m:rPr>
            <m:t>−</m:t>
          </m:r>
          <m:r>
            <m:t>0</m:t>
          </m:r>
          <m:r>
            <m:rPr>
              <m:sty m:val="p"/>
            </m:rPr>
            <m:t>,</m:t>
          </m:r>
          <m:r>
            <m:t>5664</m:t>
          </m:r>
          <m:r>
            <m:rPr>
              <m:sty m:val="p"/>
            </m:rPr>
            <m:t>=</m:t>
          </m:r>
          <m:r>
            <m:rPr>
              <m:sty m:val="b"/>
            </m:rPr>
            <m:t>+</m:t>
          </m:r>
          <m:r>
            <m:rPr>
              <m:sty m:val="b"/>
            </m:rPr>
            <m:t>0</m:t>
          </m:r>
          <m:r>
            <m:rPr>
              <m:sty m:val="b"/>
            </m:rPr>
            <m:t>,</m:t>
          </m:r>
          <m:r>
            <m:rPr>
              <m:sty m:val="b"/>
            </m:rPr>
            <m:t>0839</m:t>
          </m:r>
          <m:r>
            <m:rPr>
              <m:nor/>
              <m:sty m:val="p"/>
            </m:rPr>
            <m:t>R</m:t>
          </m:r>
        </m:oMath>
      </m:oMathPara>
    </w:p>
    <w:p>
      <w:pPr>
        <w:pStyle w:val="FirstParagraph"/>
      </w:pPr>
      <m:oMathPara>
        <m:oMathParaPr>
          <m:jc m:val="center"/>
        </m:oMathParaPr>
        <m:oMath>
          <m:r>
            <m:rPr>
              <m:nor/>
              <m:sty m:val="p"/>
            </m:rPr>
            <m:t>Sumbangan murni</m:t>
          </m:r>
          <m:r>
            <m:rPr>
              <m:sty m:val="p"/>
            </m:rPr>
            <m:t>=</m:t>
          </m:r>
          <m:r>
            <m:t>0</m:t>
          </m:r>
          <m:r>
            <m:rPr>
              <m:sty m:val="p"/>
            </m:rPr>
            <m:t>,</m:t>
          </m:r>
          <m:r>
            <m:t>5822</m:t>
          </m:r>
          <m:r>
            <m:rPr>
              <m:sty m:val="p"/>
            </m:rPr>
            <m:t>−</m:t>
          </m:r>
          <m:r>
            <m:t>0</m:t>
          </m:r>
          <m:r>
            <m:rPr>
              <m:sty m:val="p"/>
            </m:rPr>
            <m:t>,</m:t>
          </m:r>
          <m:r>
            <m:t>0839</m:t>
          </m:r>
          <m:r>
            <m:rPr>
              <m:sty m:val="p"/>
            </m:rPr>
            <m:t>=</m:t>
          </m:r>
          <m:r>
            <m:rPr>
              <m:sty m:val="b"/>
            </m:rPr>
            <m:t>+</m:t>
          </m:r>
          <m:r>
            <m:rPr>
              <m:sty m:val="b"/>
            </m:rPr>
            <m:t>0</m:t>
          </m:r>
          <m:r>
            <m:rPr>
              <m:sty m:val="b"/>
            </m:rPr>
            <m:t>,</m:t>
          </m:r>
          <m:r>
            <m:rPr>
              <m:sty m:val="b"/>
            </m:rPr>
            <m:t>4983</m:t>
          </m:r>
          <m:r>
            <m:rPr>
              <m:nor/>
              <m:sty m:val="p"/>
            </m:rPr>
            <m:t>R</m:t>
          </m:r>
          <m:r>
            <m:t> </m:t>
          </m:r>
          <m:r>
            <m:rPr>
              <m:sty m:val="p"/>
            </m:rPr>
            <m:t>(</m:t>
          </m:r>
          <m:r>
            <m:t>85</m:t>
          </m:r>
          <m:r>
            <m:rPr>
              <m:sty m:val="p"/>
            </m:rPr>
            <m:t>,</m:t>
          </m:r>
          <m:r>
            <m:t>6</m:t>
          </m:r>
          <m:r>
            <m:rPr>
              <m:sty m:val="p"/>
            </m:rPr>
            <m:t>%</m:t>
          </m:r>
          <m:r>
            <m:rPr>
              <m:sty m:val="p"/>
            </m:rPr>
            <m:t>)</m:t>
          </m:r>
        </m:oMath>
      </m:oMathPara>
    </w:p>
    <w:p>
      <w:pPr>
        <w:pStyle w:val="FirstParagraph"/>
      </w:pPr>
      <w:r>
        <w:rPr>
          <w:b/>
          <w:bCs/>
          <w:lang w:val="id"/>
        </w:rPr>
        <w:t xml:space="preserve">Langkah 2 — berhenti dan bandingkan.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Sumber</w:t>
            </w:r>
          </w:p>
        </w:tc>
        <w:tc>
          <w:tcPr/>
          <w:p>
            <w:pPr>
              <w:pStyle w:val="Compact"/>
              <w:jc w:val="right"/>
            </w:pPr>
            <w:r>
              <w:rPr>
                <w:lang w:val="id"/>
              </w:rPr>
              <w:t xml:space="preserve">Ekspektasi</w:t>
            </w:r>
          </w:p>
        </w:tc>
      </w:tr>
      <w:tr>
        <w:tc>
          <w:tcPr/>
          <w:p>
            <w:pPr>
              <w:pStyle w:val="Compact"/>
            </w:pPr>
            <w:r>
              <w:rPr>
                <w:lang w:val="id"/>
              </w:rPr>
              <w:t xml:space="preserve">Rencana perdagangan realistis (L2T.6 Contoh 1)</w:t>
            </w:r>
          </w:p>
        </w:tc>
        <w:tc>
          <w:tcPr/>
          <w:p>
            <w:pPr>
              <w:pStyle w:val="Compact"/>
              <w:jc w:val="right"/>
            </w:pPr>
            <w:r>
              <w:rPr>
                <w:lang w:val="id"/>
              </w:rPr>
              <w:t xml:space="preserve">+0,1900R</w:t>
            </w:r>
          </w:p>
        </w:tc>
      </w:tr>
      <w:tr>
        <w:tc>
          <w:tcPr/>
          <w:p>
            <w:pPr>
              <w:pStyle w:val="Compact"/>
            </w:pPr>
            <w:r>
              <w:rPr>
                <w:lang w:val="id"/>
              </w:rPr>
              <w:t xml:space="preserve">Sumbangan murni VWAP (L2T.5)</w:t>
            </w:r>
          </w:p>
        </w:tc>
        <w:tc>
          <w:tcPr/>
          <w:p>
            <w:pPr>
              <w:pStyle w:val="Compact"/>
              <w:jc w:val="right"/>
            </w:pPr>
            <w:r>
              <w:rPr>
                <w:lang w:val="id"/>
              </w:rPr>
              <w:t xml:space="preserve">+0,3870R</w:t>
            </w:r>
          </w:p>
        </w:tc>
      </w:tr>
      <w:tr>
        <w:tc>
          <w:tcPr/>
          <w:p>
            <w:pPr>
              <w:pStyle w:val="Compact"/>
            </w:pPr>
            <w:r>
              <w:rPr>
                <w:b/>
                <w:bCs/>
                <w:lang w:val="id"/>
              </w:rPr>
              <w:t xml:space="preserve">Hasil ini</w:t>
            </w:r>
          </w:p>
        </w:tc>
        <w:tc>
          <w:tcPr/>
          <w:p>
            <w:pPr>
              <w:pStyle w:val="Compact"/>
              <w:jc w:val="right"/>
            </w:pPr>
            <w:r>
              <w:rPr>
                <w:b/>
                <w:bCs/>
                <w:lang w:val="id"/>
              </w:rPr>
              <w:t xml:space="preserve">+0,5822R</w:t>
            </w:r>
          </w:p>
        </w:tc>
      </w:tr>
    </w:tbl>
    <w:p>
      <w:pPr>
        <w:pStyle w:val="BodyText"/>
      </w:pPr>
      <w:r>
        <w:rPr>
          <w:b/>
          <w:bCs/>
          <w:lang w:val="id"/>
        </w:rPr>
        <w:t xml:space="preserve">Ekspektasi +0,58R akan menjadikan ini salah satu sistem terbaik yang pernah didokumentasikan.</w:t>
      </w:r>
      <w:r>
        <w:rPr>
          <w:lang w:val="id"/>
        </w:rPr>
        <w:t xml:space="preserve"> </w:t>
      </w:r>
      <w:r>
        <w:rPr>
          <w:lang w:val="id"/>
        </w:rPr>
        <w:t xml:space="preserve">Terapkan</w:t>
      </w:r>
      <w:r>
        <w:rPr>
          <w:lang w:val="id"/>
        </w:rPr>
        <w:t xml:space="preserve"> </w:t>
      </w:r>
      <w:r>
        <w:rPr>
          <w:b/>
          <w:bCs/>
          <w:lang w:val="id"/>
        </w:rPr>
        <w:t xml:space="preserve">K-10</w:t>
      </w:r>
      <w:r>
        <w:rPr>
          <w:lang w:val="id"/>
        </w:rPr>
        <w:t xml:space="preserve">.</w:t>
      </w:r>
    </w:p>
    <w:p>
      <w:pPr>
        <w:pStyle w:val="BodyText"/>
      </w:pPr>
      <w:r>
        <w:rPr>
          <w:b/>
          <w:bCs/>
          <w:lang w:val="id"/>
        </w:rPr>
        <w:t xml:space="preserve">Langkah 3 — periksa perhitungan validasinya.</w:t>
      </w:r>
    </w:p>
    <w:p>
      <w:pPr>
        <w:pStyle w:val="BodyText"/>
      </w:pPr>
      <m:oMathPara>
        <m:oMathParaPr>
          <m:jc m:val="center"/>
        </m:oMathParaPr>
        <m:oMath>
          <m:r>
            <m:t>σ</m:t>
          </m:r>
          <m:r>
            <m:rPr>
              <m:sty m:val="p"/>
            </m:rPr>
            <m:t>=</m:t>
          </m:r>
          <m:rad>
            <m:radPr>
              <m:degHide m:val="on"/>
            </m:radPr>
            <m:deg/>
            <m:e>
              <m:r>
                <m:t>0</m:t>
              </m:r>
              <m:r>
                <m:rPr>
                  <m:sty m:val="p"/>
                </m:rPr>
                <m:t>,</m:t>
              </m:r>
              <m:r>
                <m:t>6329</m:t>
              </m:r>
              <m:r>
                <m:rPr>
                  <m:sty m:val="p"/>
                </m:rPr>
                <m:t>(</m:t>
              </m:r>
              <m:r>
                <m:t>1</m:t>
              </m:r>
              <m:r>
                <m:rPr>
                  <m:sty m:val="p"/>
                </m:rPr>
                <m:t>,</m:t>
              </m:r>
              <m:r>
                <m:t>5</m:t>
              </m:r>
              <m:r>
                <m:rPr>
                  <m:sty m:val="p"/>
                </m:rPr>
                <m:t>−</m:t>
              </m:r>
              <m:r>
                <m:t>0</m:t>
              </m:r>
              <m:r>
                <m:rPr>
                  <m:sty m:val="p"/>
                </m:rPr>
                <m:t>,</m:t>
              </m:r>
              <m:r>
                <m:t>5822</m:t>
              </m:r>
              <m:sSup>
                <m:e>
                  <m:r>
                    <m:rPr>
                      <m:sty m:val="p"/>
                    </m:rPr>
                    <m:t>)</m:t>
                  </m:r>
                </m:e>
                <m:sup>
                  <m:r>
                    <m:t>2</m:t>
                  </m:r>
                </m:sup>
              </m:sSup>
              <m:r>
                <m:rPr>
                  <m:sty m:val="p"/>
                </m:rPr>
                <m:t>+</m:t>
              </m:r>
              <m:r>
                <m:t>0</m:t>
              </m:r>
              <m:r>
                <m:rPr>
                  <m:sty m:val="p"/>
                </m:rPr>
                <m:t>,</m:t>
              </m:r>
              <m:r>
                <m:t>3671</m:t>
              </m:r>
              <m:r>
                <m:rPr>
                  <m:sty m:val="p"/>
                </m:rPr>
                <m:t>(</m:t>
              </m:r>
              <m:r>
                <m:rPr>
                  <m:sty m:val="p"/>
                </m:rPr>
                <m:t>−</m:t>
              </m:r>
              <m:r>
                <m:t>1</m:t>
              </m:r>
              <m:r>
                <m:rPr>
                  <m:sty m:val="p"/>
                </m:rPr>
                <m:t>−</m:t>
              </m:r>
              <m:r>
                <m:t>0</m:t>
              </m:r>
              <m:r>
                <m:rPr>
                  <m:sty m:val="p"/>
                </m:rPr>
                <m:t>,</m:t>
              </m:r>
              <m:r>
                <m:t>5822</m:t>
              </m:r>
              <m:sSup>
                <m:e>
                  <m:r>
                    <m:rPr>
                      <m:sty m:val="p"/>
                    </m:rPr>
                    <m:t>)</m:t>
                  </m:r>
                </m:e>
                <m:sup>
                  <m:r>
                    <m:t>2</m:t>
                  </m:r>
                </m:sup>
              </m:sSup>
            </m:e>
          </m:rad>
          <m:r>
            <m:rPr>
              <m:sty m:val="p"/>
            </m:rPr>
            <m:t>=</m:t>
          </m:r>
          <m:r>
            <m:rPr>
              <m:sty m:val="b"/>
            </m:rPr>
            <m:t>1</m:t>
          </m:r>
          <m:r>
            <m:rPr>
              <m:sty m:val="b"/>
            </m:rPr>
            <m:t>,</m:t>
          </m:r>
          <m:r>
            <m:rPr>
              <m:sty m:val="b"/>
            </m:rPr>
            <m:t>2051</m:t>
          </m:r>
        </m:oMath>
      </m:oMathPara>
    </w:p>
    <w:p>
      <w:pPr>
        <w:pStyle w:val="FirstParagraph"/>
      </w:pPr>
      <m:oMathPara>
        <m:oMathParaPr>
          <m:jc m:val="center"/>
        </m:oMathParaPr>
        <m:oMath>
          <m:r>
            <m:t>n</m:t>
          </m:r>
          <m:r>
            <m:rPr>
              <m:sty m:val="p"/>
            </m:rPr>
            <m:t>&gt;</m:t>
          </m:r>
          <m:sSup>
            <m:e>
              <m:d>
                <m:dPr>
                  <m:begChr m:val="("/>
                  <m:sepChr m:val=""/>
                  <m:endChr m:val=")"/>
                  <m:grow/>
                </m:dPr>
                <m:e>
                  <m:f>
                    <m:fPr>
                      <m:type m:val="bar"/>
                    </m:fPr>
                    <m:num>
                      <m:r>
                        <m:t>2</m:t>
                      </m:r>
                      <m:r>
                        <m:rPr>
                          <m:sty m:val="p"/>
                        </m:rPr>
                        <m:t>×</m:t>
                      </m:r>
                      <m:r>
                        <m:t>1</m:t>
                      </m:r>
                      <m:r>
                        <m:rPr>
                          <m:sty m:val="p"/>
                        </m:rPr>
                        <m:t>,</m:t>
                      </m:r>
                      <m:r>
                        <m:t>2051</m:t>
                      </m:r>
                    </m:num>
                    <m:den>
                      <m:r>
                        <m:t>0</m:t>
                      </m:r>
                      <m:r>
                        <m:rPr>
                          <m:sty m:val="p"/>
                        </m:rPr>
                        <m:t>,</m:t>
                      </m:r>
                      <m:r>
                        <m:t>5822</m:t>
                      </m:r>
                    </m:den>
                  </m:f>
                </m:e>
              </m:d>
            </m:e>
            <m:sup>
              <m:r>
                <m:t>2</m:t>
              </m:r>
            </m:sup>
          </m:sSup>
          <m:r>
            <m:rPr>
              <m:sty m:val="p"/>
            </m:rPr>
            <m:t>=</m:t>
          </m:r>
          <m:r>
            <m:rPr>
              <m:sty m:val="b"/>
            </m:rPr>
            <m:t>17</m:t>
          </m:r>
          <m:r>
            <m:rPr>
              <m:sty m:val="b"/>
            </m:rPr>
            <m:t> </m:t>
          </m:r>
          <m:r>
            <m:rPr>
              <m:nor/>
              <m:sty m:val="p"/>
            </m:rPr>
            <m:t>transaksi</m:t>
          </m:r>
        </m:oMath>
      </m:oMathPara>
    </w:p>
    <w:p>
      <w:pPr>
        <w:pStyle w:val="FirstParagraph"/>
      </w:pPr>
      <w:r>
        <w:rPr>
          <w:b/>
          <w:bCs/>
          <w:lang w:val="id"/>
        </w:rPr>
        <w:t xml:space="preserve">Tujuh belas transaksi untuk memvalidasi sebuah sistem perdagangan.</w:t>
      </w:r>
      <w:r>
        <w:rPr>
          <w:lang w:val="id"/>
        </w:rPr>
        <w:t xml:space="preserve"> </w:t>
      </w:r>
      <w:r>
        <w:rPr>
          <w:lang w:val="id"/>
        </w:rPr>
        <w:t xml:space="preserve">Bandingkan dengan L2T.6 §4.9:</w:t>
      </w:r>
      <w:r>
        <w:rPr>
          <w:lang w:val="id"/>
        </w:rPr>
        <w:t xml:space="preserve"> </w:t>
      </w:r>
      <w:r>
        <w:rPr>
          <w:b/>
          <w:bCs/>
          <w:lang w:val="id"/>
        </w:rPr>
        <w:t xml:space="preserve">234 transaksi</w:t>
      </w:r>
      <w:r>
        <w:rPr>
          <w:lang w:val="id"/>
        </w:rPr>
        <w:t xml:space="preserve">, sekitar 1,5 tahun.</w:t>
      </w:r>
    </w:p>
    <w:p>
      <w:pPr>
        <w:pStyle w:val="BodyText"/>
      </w:pPr>
      <w:r>
        <w:rPr>
          <w:b/>
          <w:bCs/>
          <w:lang w:val="id"/>
        </w:rPr>
        <w:t xml:space="preserve">Angka 17 tidak masuk akal, dan itu adalah sinyalnya.</w:t>
      </w:r>
      <w:r>
        <w:rPr>
          <w:lang w:val="id"/>
        </w:rPr>
        <w:t xml:space="preserve"> </w:t>
      </w:r>
      <w:r>
        <w:rPr>
          <w:lang w:val="id"/>
        </w:rPr>
        <w:t xml:space="preserve">Ketika perhitungan validasi menghasilkan angka yang terasa terlalu mudah, yang salah hampir selalu ekspektasinya.</w:t>
      </w:r>
    </w:p>
    <w:p>
      <w:pPr>
        <w:pStyle w:val="BodyText"/>
      </w:pPr>
      <w:r>
        <w:rPr>
          <w:b/>
          <w:bCs/>
          <w:lang w:val="id"/>
        </w:rPr>
        <w:t xml:space="preserve">Langkah 4 — temukan celahnya.</w:t>
      </w:r>
      <w:r>
        <w:rPr>
          <w:lang w:val="id"/>
        </w:rPr>
        <w:t xml:space="preserve"> </w:t>
      </w:r>
      <w:r>
        <w:rPr>
          <w:lang w:val="id"/>
        </w:rPr>
        <w:t xml:space="preserve">Uji mengukur</w:t>
      </w:r>
      <w:r>
        <w:rPr>
          <w:lang w:val="id"/>
        </w:rPr>
        <w:t xml:space="preserve"> </w:t>
      </w:r>
      <w:r>
        <w:rPr>
          <w:i/>
          <w:iCs/>
          <w:lang w:val="id"/>
        </w:rPr>
        <w:t xml:space="preserve">“apakah harga berbalik ≥1×ATR dalam 5 bar”</w:t>
      </w:r>
      <w:r>
        <w:rPr>
          <w:lang w:val="id"/>
        </w:rPr>
        <w:t xml:space="preserve">. Sistem perdagangan memerlukan lebih: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Yang diukur uji</w:t>
            </w:r>
          </w:p>
        </w:tc>
        <w:tc>
          <w:tcPr/>
          <w:p>
            <w:pPr>
              <w:pStyle w:val="Compact"/>
            </w:pPr>
            <w:r>
              <w:rPr>
                <w:lang w:val="id"/>
              </w:rPr>
              <w:t xml:space="preserve">Yang dibutuhkan sistem</w:t>
            </w:r>
          </w:p>
        </w:tc>
        <w:tc>
          <w:tcPr/>
          <w:p>
            <w:pPr>
              <w:pStyle w:val="Compact"/>
            </w:pPr>
            <w:r>
              <w:rPr>
                <w:lang w:val="id"/>
              </w:rPr>
              <w:t xml:space="preserve">Celah</w:t>
            </w:r>
          </w:p>
        </w:tc>
      </w:tr>
      <w:tr>
        <w:tc>
          <w:tcPr/>
          <w:p>
            <w:pPr>
              <w:pStyle w:val="Compact"/>
            </w:pPr>
            <w:r>
              <w:rPr>
                <w:lang w:val="id"/>
              </w:rPr>
              <w:t xml:space="preserve">Harga menyentuh level</w:t>
            </w:r>
          </w:p>
        </w:tc>
        <w:tc>
          <w:tcPr/>
          <w:p>
            <w:pPr>
              <w:pStyle w:val="Compact"/>
            </w:pPr>
            <w:r>
              <w:rPr>
                <w:lang w:val="id"/>
              </w:rPr>
              <w:t xml:space="preserve">Titik masuk spesifik dengan toleransi</w:t>
            </w:r>
          </w:p>
        </w:tc>
        <w:tc>
          <w:tcPr/>
          <w:p>
            <w:pPr>
              <w:pStyle w:val="Compact"/>
            </w:pPr>
            <w:r>
              <w:rPr>
                <w:lang w:val="id"/>
              </w:rPr>
              <w:t xml:space="preserve">Masuk di harga berapa?</w:t>
            </w:r>
          </w:p>
        </w:tc>
      </w:tr>
      <w:tr>
        <w:tc>
          <w:tcPr/>
          <w:p>
            <w:pPr>
              <w:pStyle w:val="Compact"/>
            </w:pPr>
            <w:r>
              <w:rPr>
                <w:lang w:val="id"/>
              </w:rPr>
              <w:t xml:space="preserve">Berbalik ≥1×ATR</w:t>
            </w:r>
          </w:p>
        </w:tc>
        <w:tc>
          <w:tcPr/>
          <w:p>
            <w:pPr>
              <w:pStyle w:val="Compact"/>
            </w:pPr>
            <w:r>
              <w:rPr>
                <w:lang w:val="id"/>
              </w:rPr>
              <w:t xml:space="preserve">Stop tidak tersentuh lebih dulu</w:t>
            </w:r>
          </w:p>
        </w:tc>
        <w:tc>
          <w:tcPr/>
          <w:p>
            <w:pPr>
              <w:pStyle w:val="Compact"/>
            </w:pPr>
            <w:r>
              <w:rPr>
                <w:b/>
                <w:bCs/>
                <w:lang w:val="id"/>
              </w:rPr>
              <w:t xml:space="preserve">Pembalikan 1×ATR tidak menjamin ini</w:t>
            </w:r>
          </w:p>
        </w:tc>
      </w:tr>
      <w:tr>
        <w:tc>
          <w:tcPr/>
          <w:p>
            <w:pPr>
              <w:pStyle w:val="Compact"/>
            </w:pPr>
            <w:r>
              <w:rPr>
                <w:lang w:val="id"/>
              </w:rPr>
              <w:t xml:space="preserve">Dalam 5 bar</w:t>
            </w:r>
          </w:p>
        </w:tc>
        <w:tc>
          <w:tcPr/>
          <w:p>
            <w:pPr>
              <w:pStyle w:val="Compact"/>
            </w:pPr>
            <w:r>
              <w:rPr>
                <w:lang w:val="id"/>
              </w:rPr>
              <w:t xml:space="preserve">Target 1,5R tercapai</w:t>
            </w:r>
          </w:p>
        </w:tc>
        <w:tc>
          <w:tcPr/>
          <w:p>
            <w:pPr>
              <w:pStyle w:val="Compact"/>
            </w:pPr>
            <w:r>
              <w:rPr>
                <w:lang w:val="id"/>
              </w:rPr>
              <w:t xml:space="preserve">Pembalikan 1×ATR ≠ 1,5R</w:t>
            </w:r>
          </w:p>
        </w:tc>
      </w:tr>
      <w:tr>
        <w:tc>
          <w:tcPr/>
          <w:p>
            <w:pPr>
              <w:pStyle w:val="Compact"/>
            </w:pPr>
            <w:r>
              <w:rPr>
                <w:lang w:val="id"/>
              </w:rPr>
              <w:t xml:space="preserve">Semua sentuhan</w:t>
            </w:r>
          </w:p>
        </w:tc>
        <w:tc>
          <w:tcPr/>
          <w:p>
            <w:pPr>
              <w:pStyle w:val="Compact"/>
            </w:pPr>
            <w:r>
              <w:rPr>
                <w:lang w:val="id"/>
              </w:rPr>
              <w:t xml:space="preserve">Sentuhan mana yang ditransaksikan</w:t>
            </w:r>
          </w:p>
        </w:tc>
        <w:tc>
          <w:tcPr/>
          <w:p>
            <w:pPr>
              <w:pStyle w:val="Compact"/>
            </w:pPr>
            <w:r>
              <w:rPr>
                <w:lang w:val="id"/>
              </w:rPr>
              <w:t xml:space="preserve">Pilihan yang tidak ada dalam uji</w:t>
            </w:r>
          </w:p>
        </w:tc>
      </w:tr>
    </w:tbl>
    <w:p>
      <w:pPr>
        <w:pStyle w:val="BodyText"/>
      </w:pPr>
      <w:r>
        <w:rPr>
          <w:b/>
          <w:bCs/>
          <w:lang w:val="id"/>
        </w:rPr>
        <w:t xml:space="preserve">Celah terbesar ada di baris kedua dan ketiga.</w:t>
      </w:r>
      <w:r>
        <w:rPr>
          <w:lang w:val="id"/>
        </w:rPr>
        <w:t xml:space="preserve"> </w:t>
      </w:r>
      <w:r>
        <w:rPr>
          <w:lang w:val="id"/>
        </w:rPr>
        <w:t xml:space="preserve">Rasio 1,5:1 diasumsikan, bukan diukur. Bila stop ditempatkan pada jarak yang wajar dari level, sebagian</w:t>
      </w:r>
      <w:r>
        <w:rPr>
          <w:lang w:val="id"/>
        </w:rPr>
        <w:t xml:space="preserve"> </w:t>
      </w:r>
      <w:r>
        <w:rPr>
          <w:lang w:val="id"/>
        </w:rPr>
        <w:t xml:space="preserve">“reaksi”</w:t>
      </w:r>
      <w:r>
        <w:rPr>
          <w:lang w:val="id"/>
        </w:rPr>
        <w:t xml:space="preserve"> </w:t>
      </w:r>
      <w:r>
        <w:rPr>
          <w:lang w:val="id"/>
        </w:rPr>
        <w:t xml:space="preserve">yang dihitung uji akan menyentuh stop lebih dulu.</w:t>
      </w:r>
    </w:p>
    <w:p>
      <w:pPr>
        <w:pStyle w:val="BodyText"/>
      </w:pPr>
      <w:r>
        <w:rPr>
          <w:b/>
          <w:bCs/>
          <w:lang w:val="id"/>
        </w:rPr>
        <w:t xml:space="preserve">Langkah 5 — nyatakan kesimpulan yang benar.</w:t>
      </w:r>
    </w:p>
    <w:p>
      <w:pPr>
        <w:pStyle w:val="BlockText"/>
      </w:pPr>
      <w:r>
        <w:rPr>
          <w:b/>
          <w:bCs/>
          <w:lang w:val="id"/>
        </w:rPr>
        <w:t xml:space="preserve">Yang dibuktikan §4.5:</w:t>
      </w:r>
      <w:r>
        <w:rPr>
          <w:lang w:val="id"/>
        </w:rPr>
        <w:t xml:space="preserve"> </w:t>
      </w:r>
      <w:r>
        <w:rPr>
          <w:lang w:val="id"/>
        </w:rPr>
        <w:t xml:space="preserve">POC adalah level yang secara statistik dapat dibedakan dari acak, dengan margin yang bertahan setelah koreksi banyak-uji (</w:t>
      </w:r>
      <m:oMath>
        <m:r>
          <m:t>z</m:t>
        </m:r>
        <m:r>
          <m:rPr>
            <m:sty m:val="p"/>
          </m:rPr>
          <m:t>=</m:t>
        </m:r>
        <m:r>
          <m:rPr>
            <m:sty m:val="p"/>
          </m:rPr>
          <m:t>+</m:t>
        </m:r>
        <m:r>
          <m:t>4</m:t>
        </m:r>
        <m:r>
          <m:rPr>
            <m:sty m:val="p"/>
          </m:rPr>
          <m:t>,</m:t>
        </m:r>
        <m:r>
          <m:t>875</m:t>
        </m:r>
      </m:oMath>
      <w:r>
        <w:rPr>
          <w:lang w:val="id"/>
        </w:rPr>
        <w:t xml:space="preserve"> </w:t>
      </w:r>
      <w:r>
        <w:rPr>
          <w:lang w:val="id"/>
        </w:rPr>
        <w:t xml:space="preserve">vs ambang 2,865). Ini temuan yang berarti.</w:t>
      </w:r>
    </w:p>
    <w:p>
      <w:pPr>
        <w:pStyle w:val="BlockText"/>
      </w:pPr>
      <w:r>
        <w:rPr>
          <w:b/>
          <w:bCs/>
          <w:lang w:val="id"/>
        </w:rPr>
        <w:t xml:space="preserve">Yang TIDAK dibuktikan:</w:t>
      </w:r>
      <w:r>
        <w:rPr>
          <w:lang w:val="id"/>
        </w:rPr>
        <w:t xml:space="preserve"> </w:t>
      </w:r>
      <w:r>
        <w:rPr>
          <w:lang w:val="id"/>
        </w:rPr>
        <w:t xml:space="preserve">bahwa sistem berbasis POC menghasilkan +0,58R per transaksi. Angka itu batas atas teoretis dengan asumsi eksekusi sempurna.</w:t>
      </w:r>
    </w:p>
    <w:p>
      <w:pPr>
        <w:pStyle w:val="FirstParagraph"/>
      </w:pPr>
      <w:r>
        <w:rPr>
          <w:b/>
          <w:bCs/>
          <w:lang w:val="id"/>
        </w:rPr>
        <w:t xml:space="preserve">Langkah 6 — hitung ulang dengan ekspektasi realistis.</w:t>
      </w:r>
      <w:r>
        <w:rPr>
          <w:lang w:val="id"/>
        </w:rPr>
        <w:t xml:space="preserve"> </w:t>
      </w:r>
      <w:r>
        <w:rPr>
          <w:lang w:val="id"/>
        </w:rPr>
        <w:t xml:space="preserve">Andaikan setelah aturan masuk, stop, selip, dan biaya, ekspektasi sejatinya</w:t>
      </w:r>
      <w:r>
        <w:rPr>
          <w:lang w:val="id"/>
        </w:rPr>
        <w:t xml:space="preserve"> </w:t>
      </w:r>
      <w:r>
        <w:rPr>
          <w:b/>
          <w:bCs/>
          <w:lang w:val="id"/>
        </w:rPr>
        <w:t xml:space="preserve">+0,15R</w:t>
      </w:r>
      <w:r>
        <w:rPr>
          <w:lang w:val="id"/>
        </w:rPr>
        <w:t xml:space="preserve"> </w:t>
      </w:r>
      <w:r>
        <w:rPr>
          <w:lang w:val="id"/>
        </w:rPr>
        <w:t xml:space="preserve">dengan</w:t>
      </w:r>
      <w:r>
        <w:rPr>
          <w:lang w:val="id"/>
        </w:rPr>
        <w:t xml:space="preserve"> </w:t>
      </w:r>
      <m:oMath>
        <m:r>
          <m:t>σ</m:t>
        </m:r>
      </m:oMath>
      <w:r>
        <w:rPr>
          <w:lang w:val="id"/>
        </w:rPr>
        <w:t xml:space="preserve"> </w:t>
      </w:r>
      <w:r>
        <w:rPr>
          <w:lang w:val="id"/>
        </w:rPr>
        <w:t xml:space="preserve">= 1,20:</w:t>
      </w:r>
    </w:p>
    <w:p>
      <w:pPr>
        <w:pStyle w:val="BodyText"/>
      </w:pPr>
      <m:oMathPara>
        <m:oMathParaPr>
          <m:jc m:val="center"/>
        </m:oMathParaPr>
        <m:oMath>
          <m:r>
            <m:t>n</m:t>
          </m:r>
          <m:r>
            <m:rPr>
              <m:sty m:val="p"/>
            </m:rPr>
            <m:t>&gt;</m:t>
          </m:r>
          <m:sSup>
            <m:e>
              <m:d>
                <m:dPr>
                  <m:begChr m:val="("/>
                  <m:sepChr m:val=""/>
                  <m:endChr m:val=")"/>
                  <m:grow/>
                </m:dPr>
                <m:e>
                  <m:f>
                    <m:fPr>
                      <m:type m:val="bar"/>
                    </m:fPr>
                    <m:num>
                      <m:r>
                        <m:t>2</m:t>
                      </m:r>
                      <m:r>
                        <m:rPr>
                          <m:sty m:val="p"/>
                        </m:rPr>
                        <m:t>×</m:t>
                      </m:r>
                      <m:r>
                        <m:t>1</m:t>
                      </m:r>
                      <m:r>
                        <m:rPr>
                          <m:sty m:val="p"/>
                        </m:rPr>
                        <m:t>,</m:t>
                      </m:r>
                      <m:r>
                        <m:t>20</m:t>
                      </m:r>
                    </m:num>
                    <m:den>
                      <m:r>
                        <m:t>0</m:t>
                      </m:r>
                      <m:r>
                        <m:rPr>
                          <m:sty m:val="p"/>
                        </m:rPr>
                        <m:t>,</m:t>
                      </m:r>
                      <m:r>
                        <m:t>15</m:t>
                      </m:r>
                    </m:den>
                  </m:f>
                </m:e>
              </m:d>
            </m:e>
            <m:sup>
              <m:r>
                <m:t>2</m:t>
              </m:r>
            </m:sup>
          </m:sSup>
          <m:r>
            <m:rPr>
              <m:sty m:val="p"/>
            </m:rPr>
            <m:t>=</m:t>
          </m:r>
          <m:r>
            <m:rPr>
              <m:sty m:val="b"/>
            </m:rPr>
            <m:t>256</m:t>
          </m:r>
          <m:r>
            <m:rPr>
              <m:sty m:val="b"/>
            </m:rPr>
            <m:t> </m:t>
          </m:r>
          <m:r>
            <m:rPr>
              <m:nor/>
              <m:sty m:val="p"/>
            </m:rPr>
            <m:t>transaksi</m:t>
          </m:r>
        </m:oMath>
      </m:oMathPara>
    </w:p>
    <w:p>
      <w:pPr>
        <w:pStyle w:val="FirstParagraph"/>
      </w:pPr>
      <w:r>
        <w:rPr>
          <w:b/>
          <w:bCs/>
          <w:lang w:val="id"/>
        </w:rPr>
        <w:t xml:space="preserve">Angka ini sejalan dengan L2T.6 (234 transaksi)</w:t>
      </w:r>
      <w:r>
        <w:rPr>
          <w:lang w:val="id"/>
        </w:rPr>
        <w:t xml:space="preserve"> </w:t>
      </w:r>
      <w:r>
        <w:rPr>
          <w:lang w:val="id"/>
        </w:rPr>
        <w:t xml:space="preserve">dan dengan seluruh standar Level 2.</w:t>
      </w:r>
      <w:r>
        <w:rPr>
          <w:lang w:val="id"/>
        </w:rPr>
        <w:t xml:space="preserve"> </w:t>
      </w:r>
      <w:r>
        <w:rPr>
          <w:b/>
          <w:bCs/>
          <w:lang w:val="id"/>
        </w:rPr>
        <w:t xml:space="preserve">Inilah angka yang harus dipakai dalam kebijakan</w:t>
      </w:r>
      <w:r>
        <w:rPr>
          <w:lang w:val="id"/>
        </w:rPr>
        <w:t xml:space="preserve">, bukan 17.</w:t>
      </w:r>
    </w:p>
    <w:p>
      <w:pPr>
        <w:pStyle w:val="BodyText"/>
      </w:pPr>
      <w:r>
        <w:rPr>
          <w:b/>
          <w:bCs/>
          <w:lang w:val="id"/>
        </w:rPr>
        <w:t xml:space="preserve">Langkah 7 — pelajaran yang berlaku jauh melampaui modul ini.</w:t>
      </w:r>
    </w:p>
    <w:p>
      <w:pPr>
        <w:pStyle w:val="BlockText"/>
      </w:pPr>
      <w:r>
        <w:rPr>
          <w:b/>
          <w:bCs/>
          <w:lang w:val="id"/>
        </w:rPr>
        <w:t xml:space="preserve">“Level ini secara statistik nyata”</w:t>
      </w:r>
      <w:r>
        <w:rPr>
          <w:b/>
          <w:bCs/>
          <w:lang w:val="id"/>
        </w:rPr>
        <w:t xml:space="preserve"> </w:t>
      </w:r>
      <w:r>
        <w:rPr>
          <w:b/>
          <w:bCs/>
          <w:lang w:val="id"/>
        </w:rPr>
        <w:t xml:space="preserve">dan</w:t>
      </w:r>
      <w:r>
        <w:rPr>
          <w:b/>
          <w:bCs/>
          <w:lang w:val="id"/>
        </w:rPr>
        <w:t xml:space="preserve"> </w:t>
      </w:r>
      <w:r>
        <w:rPr>
          <w:b/>
          <w:bCs/>
          <w:lang w:val="id"/>
        </w:rPr>
        <w:t xml:space="preserve">“saya dapat menghasilkan uang dari level ini”</w:t>
      </w:r>
      <w:r>
        <w:rPr>
          <w:b/>
          <w:bCs/>
          <w:lang w:val="id"/>
        </w:rPr>
        <w:t xml:space="preserve"> </w:t>
      </w:r>
      <w:r>
        <w:rPr>
          <w:b/>
          <w:bCs/>
          <w:lang w:val="id"/>
        </w:rPr>
        <w:t xml:space="preserve">adalah dua klaim berbeda.</w:t>
      </w:r>
      <w:r>
        <w:rPr>
          <w:lang w:val="id"/>
        </w:rPr>
        <w:t xml:space="preserve"> </w:t>
      </w:r>
      <w:r>
        <w:rPr>
          <w:lang w:val="id"/>
        </w:rPr>
        <w:t xml:space="preserve">Jarak antara keduanya adalah tempat sebagian besar trader kehilangan uang — mereka membuktikan yang pertama dan bertindak seolah telah membuktikan yang kedua.</w:t>
      </w:r>
    </w:p>
    <w:p>
      <w:pPr>
        <w:pStyle w:val="FirstParagraph"/>
      </w:pPr>
      <w:r>
        <w:rPr>
          <w:b/>
          <w:bCs/>
          <w:lang w:val="id"/>
        </w:rPr>
        <w:t xml:space="preserve">Langkah 8 — catatan tentang modul ini sendiri.</w:t>
      </w:r>
      <w:r>
        <w:rPr>
          <w:lang w:val="id"/>
        </w:rPr>
        <w:t xml:space="preserve"> </w:t>
      </w:r>
      <w:r>
        <w:rPr>
          <w:lang w:val="id"/>
        </w:rPr>
        <w:t xml:space="preserve">Bagian ini ada karena modul ini menghasilkan angka yang terlalu bagus, dan</w:t>
      </w:r>
      <w:r>
        <w:rPr>
          <w:lang w:val="id"/>
        </w:rPr>
        <w:t xml:space="preserve"> </w:t>
      </w:r>
      <w:r>
        <w:rPr>
          <w:b/>
          <w:bCs/>
          <w:lang w:val="id"/>
        </w:rPr>
        <w:t xml:space="preserve">standar yang diajarkan L3.4 berlaku juga untuk materi yang mengajarkannya.</w:t>
      </w:r>
      <w:r>
        <w:rPr>
          <w:lang w:val="id"/>
        </w:rPr>
        <w:t xml:space="preserve"> </w:t>
      </w:r>
      <w:r>
        <w:rPr>
          <w:lang w:val="id"/>
        </w:rPr>
        <w:t xml:space="preserve">Materi ajar yang menyajikan hasil uji tanpa memeriksa kewajarannya sedang melakukan persis yang dilarangnya.</w:t>
      </w:r>
    </w:p>
    <w:p>
      <w:r>
        <w:pict>
          <v:rect style="width:0;height:1.5pt" o:hralign="center" o:hrstd="t" o:hr="t"/>
        </w:pict>
      </w:r>
    </w:p>
    <w:bookmarkEnd w:id="23"/>
    <w:bookmarkStart w:id="24" w:name="contoh-4-kapasitas-dan-biaya"/>
    <w:p>
      <w:pPr>
        <w:pStyle w:val="Heading3"/>
      </w:pPr>
      <w:r>
        <w:rPr>
          <w:lang w:val="id"/>
        </w:rPr>
        <w:t xml:space="preserve">Contoh 4 — Kapasitas dan biaya</w:t>
      </w:r>
    </w:p>
    <w:p>
      <w:pPr>
        <w:pStyle w:val="FirstParagraph"/>
      </w:pPr>
      <w:r>
        <w:rPr>
          <w:b/>
          <w:bCs/>
          <w:lang w:val="id"/>
        </w:rPr>
        <w:t xml:space="preserve">Langkah 1 — tetapkan aturan kapasitas.</w:t>
      </w:r>
      <w:r>
        <w:rPr>
          <w:lang w:val="id"/>
        </w:rPr>
        <w:t xml:space="preserve"> </w:t>
      </w:r>
      <w:r>
        <w:rPr>
          <w:lang w:val="id"/>
        </w:rPr>
        <w:t xml:space="preserve">Posisi tidak melampaui</w:t>
      </w:r>
      <w:r>
        <w:rPr>
          <w:lang w:val="id"/>
        </w:rPr>
        <w:t xml:space="preserve"> </w:t>
      </w:r>
      <w:r>
        <w:rPr>
          <w:b/>
          <w:bCs/>
          <w:lang w:val="id"/>
        </w:rPr>
        <w:t xml:space="preserve">1% volume harian rata-rata</w:t>
      </w:r>
      <w:r>
        <w:rPr>
          <w:lang w:val="id"/>
        </w:rPr>
        <w:t xml:space="preserve"> </w:t>
      </w:r>
      <w:r>
        <w:rPr>
          <w:lang w:val="id"/>
        </w:rPr>
        <w:t xml:space="preserve">instrumen.</w:t>
      </w:r>
    </w:p>
    <w:p>
      <w:pPr>
        <w:pStyle w:val="BodyText"/>
      </w:pPr>
      <w:r>
        <w:rPr>
          <w:b/>
          <w:bCs/>
          <w:lang w:val="id"/>
        </w:rPr>
        <w:t xml:space="preserve">Langkah 2 — hitung posisi maksimum.</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Likuiditas</w:t>
            </w:r>
          </w:p>
        </w:tc>
        <w:tc>
          <w:tcPr/>
          <w:p>
            <w:pPr>
              <w:pStyle w:val="Compact"/>
              <w:jc w:val="right"/>
            </w:pPr>
            <w:r>
              <w:rPr>
                <w:lang w:val="id"/>
              </w:rPr>
              <w:t xml:space="preserve">Volume harian</w:t>
            </w:r>
          </w:p>
        </w:tc>
        <w:tc>
          <w:tcPr/>
          <w:p>
            <w:pPr>
              <w:pStyle w:val="Compact"/>
              <w:jc w:val="right"/>
            </w:pPr>
            <w:r>
              <w:rPr>
                <w:lang w:val="id"/>
              </w:rPr>
              <w:t xml:space="preserve">Posisi maksimum (1%)</w:t>
            </w:r>
          </w:p>
        </w:tc>
      </w:tr>
      <w:tr>
        <w:tc>
          <w:tcPr/>
          <w:p>
            <w:pPr>
              <w:pStyle w:val="Compact"/>
            </w:pPr>
            <w:r>
              <w:rPr>
                <w:lang w:val="id"/>
              </w:rPr>
              <w:t xml:space="preserve">Tipis</w:t>
            </w:r>
          </w:p>
        </w:tc>
        <w:tc>
          <w:tcPr/>
          <w:p>
            <w:pPr>
              <w:pStyle w:val="Compact"/>
              <w:jc w:val="right"/>
            </w:pPr>
            <w:r>
              <w:rPr>
                <w:lang w:val="id"/>
              </w:rPr>
              <w:t xml:space="preserve">Rp 5.000.000.000</w:t>
            </w:r>
          </w:p>
        </w:tc>
        <w:tc>
          <w:tcPr/>
          <w:p>
            <w:pPr>
              <w:pStyle w:val="Compact"/>
              <w:jc w:val="right"/>
            </w:pPr>
            <w:r>
              <w:rPr>
                <w:lang w:val="id"/>
              </w:rPr>
              <w:t xml:space="preserve">Rp 50.000.000</w:t>
            </w:r>
          </w:p>
        </w:tc>
      </w:tr>
      <w:tr>
        <w:tc>
          <w:tcPr/>
          <w:p>
            <w:pPr>
              <w:pStyle w:val="Compact"/>
            </w:pPr>
            <w:r>
              <w:rPr>
                <w:lang w:val="id"/>
              </w:rPr>
              <w:t xml:space="preserve">Menengah</w:t>
            </w:r>
          </w:p>
        </w:tc>
        <w:tc>
          <w:tcPr/>
          <w:p>
            <w:pPr>
              <w:pStyle w:val="Compact"/>
              <w:jc w:val="right"/>
            </w:pPr>
            <w:r>
              <w:rPr>
                <w:lang w:val="id"/>
              </w:rPr>
              <w:t xml:space="preserve">Rp 50.000.000.000</w:t>
            </w:r>
          </w:p>
        </w:tc>
        <w:tc>
          <w:tcPr/>
          <w:p>
            <w:pPr>
              <w:pStyle w:val="Compact"/>
              <w:jc w:val="right"/>
            </w:pPr>
            <w:r>
              <w:rPr>
                <w:lang w:val="id"/>
              </w:rPr>
              <w:t xml:space="preserve">Rp 500.000.000</w:t>
            </w:r>
          </w:p>
        </w:tc>
      </w:tr>
      <w:tr>
        <w:tc>
          <w:tcPr/>
          <w:p>
            <w:pPr>
              <w:pStyle w:val="Compact"/>
            </w:pPr>
            <w:r>
              <w:rPr>
                <w:lang w:val="id"/>
              </w:rPr>
              <w:t xml:space="preserve">Likuid</w:t>
            </w:r>
          </w:p>
        </w:tc>
        <w:tc>
          <w:tcPr/>
          <w:p>
            <w:pPr>
              <w:pStyle w:val="Compact"/>
              <w:jc w:val="right"/>
            </w:pPr>
            <w:r>
              <w:rPr>
                <w:lang w:val="id"/>
              </w:rPr>
              <w:t xml:space="preserve">Rp 500.000.000.000</w:t>
            </w:r>
          </w:p>
        </w:tc>
        <w:tc>
          <w:tcPr/>
          <w:p>
            <w:pPr>
              <w:pStyle w:val="Compact"/>
              <w:jc w:val="right"/>
            </w:pPr>
            <w:r>
              <w:rPr>
                <w:lang w:val="id"/>
              </w:rPr>
              <w:t xml:space="preserve">Rp 5.000.000.000</w:t>
            </w:r>
          </w:p>
        </w:tc>
      </w:tr>
      <w:tr>
        <w:tc>
          <w:tcPr/>
          <w:p>
            <w:pPr>
              <w:pStyle w:val="Compact"/>
            </w:pPr>
            <w:r>
              <w:rPr>
                <w:lang w:val="id"/>
              </w:rPr>
              <w:t xml:space="preserve">Sangat likuid</w:t>
            </w:r>
          </w:p>
        </w:tc>
        <w:tc>
          <w:tcPr/>
          <w:p>
            <w:pPr>
              <w:pStyle w:val="Compact"/>
              <w:jc w:val="right"/>
            </w:pPr>
            <w:r>
              <w:rPr>
                <w:lang w:val="id"/>
              </w:rPr>
              <w:t xml:space="preserve">Rp 5.000.000.000.000</w:t>
            </w:r>
          </w:p>
        </w:tc>
        <w:tc>
          <w:tcPr/>
          <w:p>
            <w:pPr>
              <w:pStyle w:val="Compact"/>
              <w:jc w:val="right"/>
            </w:pPr>
            <w:r>
              <w:rPr>
                <w:lang w:val="id"/>
              </w:rPr>
              <w:t xml:space="preserve">Rp 50.000.000.000</w:t>
            </w:r>
          </w:p>
        </w:tc>
      </w:tr>
    </w:tbl>
    <w:p>
      <w:pPr>
        <w:pStyle w:val="BodyText"/>
      </w:pPr>
      <w:r>
        <w:rPr>
          <w:b/>
          <w:bCs/>
          <w:lang w:val="id"/>
        </w:rPr>
        <w:t xml:space="preserve">Langkah 3 — hitung modal maksimum</w:t>
      </w:r>
      <w:r>
        <w:rPr>
          <w:lang w:val="id"/>
        </w:rPr>
        <w:t xml:space="preserve"> </w:t>
      </w:r>
      <w:r>
        <w:rPr>
          <w:lang w:val="id"/>
        </w:rPr>
        <w:t xml:space="preserve">dengan tiga posisi bersamaan: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Likuiditas</w:t>
            </w:r>
          </w:p>
        </w:tc>
        <w:tc>
          <w:tcPr/>
          <w:p>
            <w:pPr>
              <w:pStyle w:val="Compact"/>
              <w:jc w:val="right"/>
            </w:pPr>
            <w:r>
              <w:rPr>
                <w:lang w:val="id"/>
              </w:rPr>
              <w:t xml:space="preserve">Modal maksimum</w:t>
            </w:r>
          </w:p>
        </w:tc>
      </w:tr>
      <w:tr>
        <w:tc>
          <w:tcPr/>
          <w:p>
            <w:pPr>
              <w:pStyle w:val="Compact"/>
            </w:pPr>
            <w:r>
              <w:rPr>
                <w:lang w:val="id"/>
              </w:rPr>
              <w:t xml:space="preserve">Menengah</w:t>
            </w:r>
          </w:p>
        </w:tc>
        <w:tc>
          <w:tcPr/>
          <w:p>
            <w:pPr>
              <w:pStyle w:val="Compact"/>
              <w:jc w:val="right"/>
            </w:pPr>
            <w:r>
              <w:rPr>
                <w:lang w:val="id"/>
              </w:rPr>
              <w:t xml:space="preserve">Rp 1.500.000.000</w:t>
            </w:r>
          </w:p>
        </w:tc>
      </w:tr>
      <w:tr>
        <w:tc>
          <w:tcPr/>
          <w:p>
            <w:pPr>
              <w:pStyle w:val="Compact"/>
            </w:pPr>
            <w:r>
              <w:rPr>
                <w:lang w:val="id"/>
              </w:rPr>
              <w:t xml:space="preserve">Likuid</w:t>
            </w:r>
          </w:p>
        </w:tc>
        <w:tc>
          <w:tcPr/>
          <w:p>
            <w:pPr>
              <w:pStyle w:val="Compact"/>
              <w:jc w:val="right"/>
            </w:pPr>
            <w:r>
              <w:rPr>
                <w:lang w:val="id"/>
              </w:rPr>
              <w:t xml:space="preserve">Rp 15.000.000.000</w:t>
            </w:r>
          </w:p>
        </w:tc>
      </w:tr>
      <w:tr>
        <w:tc>
          <w:tcPr/>
          <w:p>
            <w:pPr>
              <w:pStyle w:val="Compact"/>
            </w:pPr>
            <w:r>
              <w:rPr>
                <w:lang w:val="id"/>
              </w:rPr>
              <w:t xml:space="preserve">Sangat likuid</w:t>
            </w:r>
          </w:p>
        </w:tc>
        <w:tc>
          <w:tcPr/>
          <w:p>
            <w:pPr>
              <w:pStyle w:val="Compact"/>
              <w:jc w:val="right"/>
            </w:pPr>
            <w:r>
              <w:rPr>
                <w:lang w:val="id"/>
              </w:rPr>
              <w:t xml:space="preserve">Rp 150.000.000.000</w:t>
            </w:r>
          </w:p>
        </w:tc>
      </w:tr>
    </w:tbl>
    <w:p>
      <w:pPr>
        <w:pStyle w:val="BodyText"/>
      </w:pPr>
      <w:r>
        <w:rPr>
          <w:b/>
          <w:bCs/>
          <w:lang w:val="id"/>
        </w:rPr>
        <w:t xml:space="preserve">Langkah 4 — baca konsekuensinya.</w:t>
      </w:r>
      <w:r>
        <w:rPr>
          <w:lang w:val="id"/>
        </w:rPr>
        <w:t xml:space="preserve"> </w:t>
      </w:r>
      <w:r>
        <w:rPr>
          <w:lang w:val="id"/>
        </w:rPr>
        <w:t xml:space="preserve">Seorang trader dengan modal Rp3 miliar</w:t>
      </w:r>
      <w:r>
        <w:rPr>
          <w:lang w:val="id"/>
        </w:rPr>
        <w:t xml:space="preserve"> </w:t>
      </w:r>
      <w:r>
        <w:rPr>
          <w:b/>
          <w:bCs/>
          <w:lang w:val="id"/>
        </w:rPr>
        <w:t xml:space="preserve">tidak dapat</w:t>
      </w:r>
      <w:r>
        <w:rPr>
          <w:lang w:val="id"/>
        </w:rPr>
        <w:t xml:space="preserve"> </w:t>
      </w:r>
      <w:r>
        <w:rPr>
          <w:lang w:val="id"/>
        </w:rPr>
        <w:t xml:space="preserve">menjalankan strategi ini pada instrumen berlikuiditas menengah (batas Rp1,5 miliar). Ia harus berpindah ke instrumen lebih likuid, mengurangi ukuran, atau menambah jumlah instrumen.</w:t>
      </w:r>
    </w:p>
    <w:p>
      <w:pPr>
        <w:pStyle w:val="BodyText"/>
      </w:pPr>
      <w:r>
        <w:rPr>
          <w:b/>
          <w:bCs/>
          <w:lang w:val="id"/>
        </w:rPr>
        <w:t xml:space="preserve">Langkah 5 — hitung dampak biaya pada ekspektasi optimistis.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1R</w:t>
            </w:r>
          </w:p>
        </w:tc>
        <w:tc>
          <w:tcPr/>
          <w:p>
            <w:pPr>
              <w:pStyle w:val="Compact"/>
              <w:jc w:val="right"/>
            </w:pPr>
            <w:r>
              <w:rPr>
                <w:lang w:val="id"/>
              </w:rPr>
              <w:t xml:space="preserve">Biaya bolak-balik</w:t>
            </w:r>
          </w:p>
        </w:tc>
        <w:tc>
          <w:tcPr/>
          <w:p>
            <w:pPr>
              <w:pStyle w:val="Compact"/>
              <w:jc w:val="right"/>
            </w:pPr>
            <w:r>
              <w:rPr>
                <w:lang w:val="id"/>
              </w:rPr>
              <w:t xml:space="preserve">Kotor (0,4983R)</w:t>
            </w:r>
          </w:p>
        </w:tc>
        <w:tc>
          <w:tcPr/>
          <w:p>
            <w:pPr>
              <w:pStyle w:val="Compact"/>
              <w:jc w:val="right"/>
            </w:pPr>
            <w:r>
              <w:rPr>
                <w:lang w:val="id"/>
              </w:rPr>
              <w:t xml:space="preserve">Bersih</w:t>
            </w:r>
          </w:p>
        </w:tc>
        <w:tc>
          <w:tcPr/>
          <w:p>
            <w:pPr>
              <w:pStyle w:val="Compact"/>
              <w:jc w:val="right"/>
            </w:pPr>
            <w:r>
              <w:rPr>
                <w:lang w:val="id"/>
              </w:rPr>
              <w:t xml:space="preserve">Hilang</w:t>
            </w:r>
          </w:p>
        </w:tc>
      </w:tr>
      <w:tr>
        <w:tc>
          <w:tcPr/>
          <w:p>
            <w:pPr>
              <w:pStyle w:val="Compact"/>
              <w:jc w:val="right"/>
            </w:pPr>
            <w:r>
              <w:rPr>
                <w:lang w:val="id"/>
              </w:rPr>
              <w:t xml:space="preserve">Rp 2.000.000</w:t>
            </w:r>
          </w:p>
        </w:tc>
        <w:tc>
          <w:tcPr/>
          <w:p>
            <w:pPr>
              <w:pStyle w:val="Compact"/>
              <w:jc w:val="right"/>
            </w:pPr>
            <w:r>
              <w:rPr>
                <w:lang w:val="id"/>
              </w:rPr>
              <w:t xml:space="preserve">Rp 150.000</w:t>
            </w:r>
          </w:p>
        </w:tc>
        <w:tc>
          <w:tcPr/>
          <w:p>
            <w:pPr>
              <w:pStyle w:val="Compact"/>
              <w:jc w:val="right"/>
            </w:pPr>
            <w:r>
              <w:rPr>
                <w:lang w:val="id"/>
              </w:rPr>
              <w:t xml:space="preserve">Rp 996.600</w:t>
            </w:r>
          </w:p>
        </w:tc>
        <w:tc>
          <w:tcPr/>
          <w:p>
            <w:pPr>
              <w:pStyle w:val="Compact"/>
              <w:jc w:val="right"/>
            </w:pPr>
            <w:r>
              <w:rPr>
                <w:lang w:val="id"/>
              </w:rPr>
              <w:t xml:space="preserve">Rp 846.600</w:t>
            </w:r>
          </w:p>
        </w:tc>
        <w:tc>
          <w:tcPr/>
          <w:p>
            <w:pPr>
              <w:pStyle w:val="Compact"/>
              <w:jc w:val="right"/>
            </w:pPr>
            <w:r>
              <w:rPr>
                <w:lang w:val="id"/>
              </w:rPr>
              <w:t xml:space="preserve">15,1%</w:t>
            </w:r>
          </w:p>
        </w:tc>
      </w:tr>
      <w:tr>
        <w:tc>
          <w:tcPr/>
          <w:p>
            <w:pPr>
              <w:pStyle w:val="Compact"/>
              <w:jc w:val="right"/>
            </w:pPr>
            <w:r>
              <w:rPr>
                <w:lang w:val="id"/>
              </w:rPr>
              <w:t xml:space="preserve">Rp 2.000.000</w:t>
            </w:r>
          </w:p>
        </w:tc>
        <w:tc>
          <w:tcPr/>
          <w:p>
            <w:pPr>
              <w:pStyle w:val="Compact"/>
              <w:jc w:val="right"/>
            </w:pPr>
            <w:r>
              <w:rPr>
                <w:lang w:val="id"/>
              </w:rPr>
              <w:t xml:space="preserve">Rp 300.000</w:t>
            </w:r>
          </w:p>
        </w:tc>
        <w:tc>
          <w:tcPr/>
          <w:p>
            <w:pPr>
              <w:pStyle w:val="Compact"/>
              <w:jc w:val="right"/>
            </w:pPr>
            <w:r>
              <w:rPr>
                <w:lang w:val="id"/>
              </w:rPr>
              <w:t xml:space="preserve">Rp 996.600</w:t>
            </w:r>
          </w:p>
        </w:tc>
        <w:tc>
          <w:tcPr/>
          <w:p>
            <w:pPr>
              <w:pStyle w:val="Compact"/>
              <w:jc w:val="right"/>
            </w:pPr>
            <w:r>
              <w:rPr>
                <w:lang w:val="id"/>
              </w:rPr>
              <w:t xml:space="preserve">Rp 696.600</w:t>
            </w:r>
          </w:p>
        </w:tc>
        <w:tc>
          <w:tcPr/>
          <w:p>
            <w:pPr>
              <w:pStyle w:val="Compact"/>
              <w:jc w:val="right"/>
            </w:pPr>
            <w:r>
              <w:rPr>
                <w:lang w:val="id"/>
              </w:rPr>
              <w:t xml:space="preserve">30,1%</w:t>
            </w:r>
          </w:p>
        </w:tc>
      </w:tr>
      <w:tr>
        <w:tc>
          <w:tcPr/>
          <w:p>
            <w:pPr>
              <w:pStyle w:val="Compact"/>
              <w:jc w:val="right"/>
            </w:pPr>
            <w:r>
              <w:rPr>
                <w:lang w:val="id"/>
              </w:rPr>
              <w:t xml:space="preserve">Rp 10.000.000</w:t>
            </w:r>
          </w:p>
        </w:tc>
        <w:tc>
          <w:tcPr/>
          <w:p>
            <w:pPr>
              <w:pStyle w:val="Compact"/>
              <w:jc w:val="right"/>
            </w:pPr>
            <w:r>
              <w:rPr>
                <w:lang w:val="id"/>
              </w:rPr>
              <w:t xml:space="preserve">Rp 600.000</w:t>
            </w:r>
          </w:p>
        </w:tc>
        <w:tc>
          <w:tcPr/>
          <w:p>
            <w:pPr>
              <w:pStyle w:val="Compact"/>
              <w:jc w:val="right"/>
            </w:pPr>
            <w:r>
              <w:rPr>
                <w:lang w:val="id"/>
              </w:rPr>
              <w:t xml:space="preserve">Rp 4.983.000</w:t>
            </w:r>
          </w:p>
        </w:tc>
        <w:tc>
          <w:tcPr/>
          <w:p>
            <w:pPr>
              <w:pStyle w:val="Compact"/>
              <w:jc w:val="right"/>
            </w:pPr>
            <w:r>
              <w:rPr>
                <w:lang w:val="id"/>
              </w:rPr>
              <w:t xml:space="preserve">Rp 4.383.000</w:t>
            </w:r>
          </w:p>
        </w:tc>
        <w:tc>
          <w:tcPr/>
          <w:p>
            <w:pPr>
              <w:pStyle w:val="Compact"/>
              <w:jc w:val="right"/>
            </w:pPr>
            <w:r>
              <w:rPr>
                <w:lang w:val="id"/>
              </w:rPr>
              <w:t xml:space="preserve">12,0%</w:t>
            </w:r>
          </w:p>
        </w:tc>
      </w:tr>
    </w:tbl>
    <w:p>
      <w:pPr>
        <w:pStyle w:val="BodyText"/>
      </w:pPr>
      <w:r>
        <w:rPr>
          <w:b/>
          <w:bCs/>
          <w:lang w:val="id"/>
        </w:rPr>
        <w:t xml:space="preserve">Langkah 6 — ulangi pada ekspektasi realistis (+0,15R).</w:t>
      </w:r>
    </w:p>
    <w:p>
      <w:pPr>
        <w:pStyle w:val="BodyText"/>
      </w:pPr>
      <m:oMathPara>
        <m:oMathParaPr>
          <m:jc m:val="center"/>
        </m:oMathParaPr>
        <m:oMath>
          <m:r>
            <m:rPr>
              <m:nor/>
              <m:sty m:val="p"/>
            </m:rPr>
            <m:t>Kotor</m:t>
          </m:r>
          <m:r>
            <m:rPr>
              <m:sty m:val="p"/>
            </m:rPr>
            <m:t>=</m:t>
          </m:r>
          <m:r>
            <m:t>0</m:t>
          </m:r>
          <m:r>
            <m:rPr>
              <m:sty m:val="p"/>
            </m:rPr>
            <m:t>,</m:t>
          </m:r>
          <m:r>
            <m:t>15</m:t>
          </m:r>
          <m:r>
            <m:rPr>
              <m:sty m:val="p"/>
            </m:rPr>
            <m:t>×</m:t>
          </m:r>
          <m:r>
            <m:rPr>
              <m:nor/>
              <m:sty m:val="p"/>
            </m:rPr>
            <m:t>Rp</m:t>
          </m:r>
          <m:r>
            <m:t>2.000</m:t>
          </m:r>
          <m:r>
            <m:t>.000</m:t>
          </m:r>
          <m:r>
            <m:rPr>
              <m:sty m:val="p"/>
            </m:rPr>
            <m:t>=</m:t>
          </m:r>
          <m:r>
            <m:rPr>
              <m:nor/>
              <m:sty m:val="p"/>
            </m:rPr>
            <m:t>Rp</m:t>
          </m:r>
          <m:r>
            <m:t>300.000</m:t>
          </m:r>
        </m:oMath>
      </m:oMathPara>
    </w:p>
    <w:p>
      <w:pPr>
        <w:pStyle w:val="FirstParagraph"/>
      </w:pPr>
      <m:oMathPara>
        <m:oMathParaPr>
          <m:jc m:val="center"/>
        </m:oMathParaPr>
        <m:oMath>
          <m:r>
            <m:rPr>
              <m:nor/>
              <m:sty m:val="p"/>
            </m:rPr>
            <m:t>Biaya Rp</m:t>
          </m:r>
          <m:r>
            <m:t>150.000</m:t>
          </m:r>
          <m:r>
            <m:t> </m:t>
          </m:r>
          <m:r>
            <m:rPr>
              <m:sty m:val="p"/>
            </m:rPr>
            <m:t>⇒</m:t>
          </m:r>
          <m:r>
            <m:t> </m:t>
          </m:r>
          <m:r>
            <m:rPr>
              <m:nor/>
              <m:sty m:val="p"/>
            </m:rPr>
            <m:t>hilang</m:t>
          </m:r>
          <m:r>
            <m:rPr>
              <m:sty m:val="p"/>
            </m:rPr>
            <m:t>=</m:t>
          </m:r>
          <m:f>
            <m:fPr>
              <m:type m:val="bar"/>
            </m:fPr>
            <m:num>
              <m:r>
                <m:t>150.000</m:t>
              </m:r>
            </m:num>
            <m:den>
              <m:r>
                <m:t>300.000</m:t>
              </m:r>
            </m:den>
          </m:f>
          <m:r>
            <m:rPr>
              <m:sty m:val="p"/>
            </m:rPr>
            <m:t>=</m:t>
          </m:r>
          <m:r>
            <m:rPr>
              <m:sty m:val="b"/>
            </m:rPr>
            <m:t>50</m:t>
          </m:r>
          <m:r>
            <m:rPr>
              <m:sty m:val="b"/>
            </m:rPr>
            <m:t>,</m:t>
          </m:r>
          <m:r>
            <m:rPr>
              <m:sty m:val="b"/>
            </m:rPr>
            <m:t>0</m:t>
          </m:r>
          <m:r>
            <m:rPr>
              <m:sty m:val="b"/>
            </m:rPr>
            <m:t>%</m:t>
          </m:r>
        </m:oMath>
      </m:oMathPara>
    </w:p>
    <w:p>
      <w:pPr>
        <w:pStyle w:val="FirstParagraph"/>
      </w:pPr>
      <w:r>
        <w:rPr>
          <w:b/>
          <w:bCs/>
          <w:lang w:val="id"/>
        </w:rPr>
        <w:t xml:space="preserve">Pada ekspektasi yang masuk akal, biaya menghapus separuh keunggulan.</w:t>
      </w:r>
    </w:p>
    <w:p>
      <w:pPr>
        <w:pStyle w:val="BodyText"/>
      </w:pPr>
      <w:r>
        <w:rPr>
          <w:b/>
          <w:bCs/>
          <w:lang w:val="id"/>
        </w:rPr>
        <w:t xml:space="preserve">Langkah 7 — dua jalan keluar, keduanya terbatas.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Jalan</w:t>
            </w:r>
          </w:p>
        </w:tc>
        <w:tc>
          <w:tcPr/>
          <w:p>
            <w:pPr>
              <w:pStyle w:val="Compact"/>
            </w:pPr>
            <w:r>
              <w:rPr>
                <w:lang w:val="id"/>
              </w:rPr>
              <w:t xml:space="preserve">Cara</w:t>
            </w:r>
          </w:p>
        </w:tc>
        <w:tc>
          <w:tcPr/>
          <w:p>
            <w:pPr>
              <w:pStyle w:val="Compact"/>
            </w:pPr>
            <w:r>
              <w:rPr>
                <w:lang w:val="id"/>
              </w:rPr>
              <w:t xml:space="preserve">Batas</w:t>
            </w:r>
          </w:p>
        </w:tc>
      </w:tr>
      <w:tr>
        <w:tc>
          <w:tcPr/>
          <w:p>
            <w:pPr>
              <w:pStyle w:val="Compact"/>
            </w:pPr>
            <w:r>
              <w:rPr>
                <w:lang w:val="id"/>
              </w:rPr>
              <w:t xml:space="preserve">Naikkan 1R</w:t>
            </w:r>
          </w:p>
        </w:tc>
        <w:tc>
          <w:tcPr/>
          <w:p>
            <w:pPr>
              <w:pStyle w:val="Compact"/>
            </w:pPr>
            <w:r>
              <w:rPr>
                <w:lang w:val="id"/>
              </w:rPr>
              <w:t xml:space="preserve">Ukuran posisi lebih besar</w:t>
            </w:r>
          </w:p>
        </w:tc>
        <w:tc>
          <w:tcPr/>
          <w:p>
            <w:pPr>
              <w:pStyle w:val="Compact"/>
            </w:pPr>
            <w:r>
              <w:rPr>
                <w:lang w:val="id"/>
              </w:rPr>
              <w:t xml:space="preserve">Dibatasi kapasitas (Langkah 3)</w:t>
            </w:r>
            <w:r>
              <w:rPr>
                <w:lang w:val="id"/>
              </w:rPr>
              <w:t xml:space="preserve"> </w:t>
            </w:r>
            <w:r>
              <w:rPr>
                <w:b/>
                <w:bCs/>
                <w:lang w:val="id"/>
              </w:rPr>
              <w:t xml:space="preserve">dan</w:t>
            </w:r>
            <w:r>
              <w:rPr>
                <w:lang w:val="id"/>
              </w:rPr>
              <w:t xml:space="preserve"> </w:t>
            </w:r>
            <w:r>
              <w:rPr>
                <w:lang w:val="id"/>
              </w:rPr>
              <w:t xml:space="preserve">batas risiko (L2T.6 §4.6)</w:t>
            </w:r>
          </w:p>
        </w:tc>
      </w:tr>
      <w:tr>
        <w:tc>
          <w:tcPr/>
          <w:p>
            <w:pPr>
              <w:pStyle w:val="Compact"/>
            </w:pPr>
            <w:r>
              <w:rPr>
                <w:lang w:val="id"/>
              </w:rPr>
              <w:t xml:space="preserve">Turunkan frekuensi</w:t>
            </w:r>
          </w:p>
        </w:tc>
        <w:tc>
          <w:tcPr/>
          <w:p>
            <w:pPr>
              <w:pStyle w:val="Compact"/>
            </w:pPr>
            <w:r>
              <w:rPr>
                <w:lang w:val="id"/>
              </w:rPr>
              <w:t xml:space="preserve">Hanya ambil sentuhan berkualitas tertinggi</w:t>
            </w:r>
          </w:p>
        </w:tc>
        <w:tc>
          <w:tcPr/>
          <w:p>
            <w:pPr>
              <w:pStyle w:val="Compact"/>
            </w:pPr>
            <w:r>
              <w:rPr>
                <w:lang w:val="id"/>
              </w:rPr>
              <w:t xml:space="preserve">Mengurangi</w:t>
            </w:r>
            <w:r>
              <w:rPr>
                <w:lang w:val="id"/>
              </w:rPr>
              <w:t xml:space="preserve"> </w:t>
            </w:r>
            <m:oMath>
              <m:r>
                <m:t>n</m:t>
              </m:r>
            </m:oMath>
            <w:r>
              <w:rPr>
                <w:lang w:val="id"/>
              </w:rPr>
              <w:t xml:space="preserve">, memperpanjang waktu validasi</w:t>
            </w:r>
          </w:p>
        </w:tc>
      </w:tr>
    </w:tbl>
    <w:p>
      <w:pPr>
        <w:pStyle w:val="BodyText"/>
      </w:pPr>
      <w:r>
        <w:rPr>
          <w:b/>
          <w:bCs/>
          <w:lang w:val="id"/>
        </w:rPr>
        <w:t xml:space="preserve">Keduanya adalah pertukaran, bukan solusi.</w:t>
      </w:r>
      <w:r>
        <w:rPr>
          <w:lang w:val="id"/>
        </w:rPr>
        <w:t xml:space="preserve"> </w:t>
      </w:r>
      <w:r>
        <w:rPr>
          <w:lang w:val="id"/>
        </w:rPr>
        <w:t xml:space="preserve">Menaikkan 1R menaikkan risiko rupiah per transaksi; menurunkan frekuensi memperlambat pengumpulan bukti. Trader harus memilih secara sadar dan menuliskannya.</w:t>
      </w:r>
    </w:p>
    <w:p>
      <w:pPr>
        <w:pStyle w:val="BodyText"/>
      </w:pPr>
      <w:r>
        <w:rPr>
          <w:b/>
          <w:bCs/>
          <w:lang w:val="id"/>
        </w:rPr>
        <w:t xml:space="preserve">Langkah 8 — kaitkan dengan kapasitas.</w:t>
      </w:r>
      <w:r>
        <w:rPr>
          <w:lang w:val="id"/>
        </w:rPr>
        <w:t xml:space="preserve"> </w:t>
      </w:r>
      <w:r>
        <w:rPr>
          <w:lang w:val="id"/>
        </w:rPr>
        <w:t xml:space="preserve">Keterbatasan kapasitas yang dihitung Langkah 3</w:t>
      </w:r>
      <w:r>
        <w:rPr>
          <w:lang w:val="id"/>
        </w:rPr>
        <w:t xml:space="preserve"> </w:t>
      </w:r>
      <w:r>
        <w:rPr>
          <w:b/>
          <w:bCs/>
          <w:lang w:val="id"/>
        </w:rPr>
        <w:t xml:space="preserve">bukan hanya kendala — ia sebagian dari alasan keunggulan ini dapat bertahan.</w:t>
      </w:r>
      <w:r>
        <w:rPr>
          <w:lang w:val="id"/>
        </w:rPr>
        <w:t xml:space="preserve"> </w:t>
      </w:r>
      <w:r>
        <w:rPr>
          <w:lang w:val="id"/>
        </w:rPr>
        <w:t xml:space="preserve">Modal institusional tidak dapat masuk untuk menghapusnya, persis seperti argumen L3I.2 §4.3 tentang mengapa premi faktor bertahan.</w:t>
      </w:r>
    </w:p>
    <w:p>
      <w:r>
        <w:pict>
          <v:rect style="width:0;height:1.5pt" o:hralign="center" o:hrstd="t" o:hr="t"/>
        </w:pict>
      </w:r>
    </w:p>
    <w:bookmarkEnd w:id="24"/>
    <w:bookmarkEnd w:id="25"/>
    <w:bookmarkStart w:id="32" w:name="lembar-kerja-peserta"/>
    <w:p>
      <w:pPr>
        <w:pStyle w:val="Heading2"/>
      </w:pPr>
      <w:r>
        <w:rPr>
          <w:lang w:val="id"/>
        </w:rPr>
        <w:t xml:space="preserve">6. Lembar Kerja Peserta</w:t>
      </w:r>
    </w:p>
    <w:bookmarkStart w:id="26" w:name="bagian-a-bangun-profil-tpo-dengan-tangan"/>
    <w:p>
      <w:pPr>
        <w:pStyle w:val="Heading3"/>
      </w:pPr>
      <w:r>
        <w:rPr>
          <w:lang w:val="id"/>
        </w:rPr>
        <w:t xml:space="preserve">Bagian A — Bangun profil TPO dengan tangan</w:t>
      </w:r>
    </w:p>
    <w:p>
      <w:pPr>
        <w:pStyle w:val="FirstParagraph"/>
      </w:pPr>
      <w:r>
        <w:rPr>
          <w:lang w:val="id"/>
        </w:rPr>
        <w:t xml:space="preserve">Ambil satu sesi penuh dari instrumen yang Anda ikuti.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Harga</w:t>
            </w:r>
          </w:p>
        </w:tc>
        <w:tc>
          <w:tcPr/>
          <w:p>
            <w:pPr>
              <w:pStyle w:val="Compact"/>
            </w:pPr>
            <w:r>
              <w:rPr>
                <w:lang w:val="id"/>
              </w:rPr>
              <w:t xml:space="preserve">TPO</w:t>
            </w:r>
          </w:p>
        </w:tc>
        <w:tc>
          <w:tcPr/>
          <w:p>
            <w:pPr>
              <w:pStyle w:val="Compact"/>
              <w:jc w:val="right"/>
            </w:pPr>
            <w:r>
              <w:rPr>
                <w:lang w:val="id"/>
              </w:rPr>
              <w:t xml:space="preserve">Jumlah</w:t>
            </w:r>
          </w:p>
        </w:tc>
      </w:tr>
      <w:tr>
        <w:tc>
          <w:tcPr/>
          <w:p>
            <w:pPr>
              <w:pStyle w:val="Compact"/>
            </w:pPr>
          </w:p>
        </w:tc>
        <w:tc>
          <w:tcPr/>
          <w:p>
            <w:pPr>
              <w:pStyle w:val="Compact"/>
            </w:pPr>
          </w:p>
        </w:tc>
        <w:tc>
          <w:tcPr/>
          <w:p>
            <w:pPr>
              <w:pStyle w:val="Compact"/>
            </w:pPr>
          </w:p>
        </w:tc>
      </w:tr>
      <w:tr>
        <w:tc>
          <w:tcPr/>
          <w:p>
            <w:pPr>
              <w:pStyle w:val="Compact"/>
              <w:jc w:val="right"/>
            </w:pPr>
            <w:r>
              <w:rPr>
                <w:b/>
                <w:bCs/>
                <w:lang w:val="id"/>
              </w:rPr>
              <w:t xml:space="preserve">Σ</w:t>
            </w:r>
          </w:p>
        </w:tc>
        <w:tc>
          <w:tcPr/>
          <w:p>
            <w:pPr>
              <w:pStyle w:val="Compact"/>
            </w:pPr>
          </w:p>
        </w:tc>
        <w:tc>
          <w:tcPr/>
          <w:p>
            <w:pPr>
              <w:pStyle w:val="Compact"/>
            </w:pPr>
          </w:p>
        </w:tc>
      </w:tr>
    </w:tbl>
    <w:p>
      <w:pPr>
        <w:pStyle w:val="Compact"/>
        <w:numPr>
          <w:ilvl w:val="0"/>
          <w:numId w:val="1005"/>
        </w:numPr>
      </w:pPr>
      <w:r>
        <w:rPr>
          <w:lang w:val="id"/>
        </w:rPr>
        <w:t xml:space="preserve">POC = ____ · Target 70% = ____ TPO</w:t>
      </w:r>
    </w:p>
    <w:p>
      <w:pPr>
        <w:pStyle w:val="Compact"/>
        <w:numPr>
          <w:ilvl w:val="0"/>
          <w:numId w:val="1005"/>
        </w:numPr>
      </w:pPr>
      <w:r>
        <w:rPr>
          <w:lang w:val="id"/>
        </w:rPr>
        <w:t xml:space="preserve">Tabel ekspansi dua arah: ____</w:t>
      </w:r>
    </w:p>
    <w:p>
      <w:pPr>
        <w:pStyle w:val="Compact"/>
        <w:numPr>
          <w:ilvl w:val="0"/>
          <w:numId w:val="1005"/>
        </w:numPr>
      </w:pPr>
      <w:r>
        <w:rPr>
          <w:b/>
          <w:bCs/>
          <w:lang w:val="id"/>
        </w:rPr>
        <w:t xml:space="preserve">VAH = ____ · VAL = ____ · Lebar VA = ____</w:t>
      </w:r>
    </w:p>
    <w:p>
      <w:pPr>
        <w:pStyle w:val="Compact"/>
        <w:numPr>
          <w:ilvl w:val="0"/>
          <w:numId w:val="1005"/>
        </w:numPr>
      </w:pPr>
      <w:r>
        <w:rPr>
          <w:lang w:val="id"/>
        </w:rPr>
        <w:t xml:space="preserve">Ekor yang teridentifikasi: ____</w:t>
      </w:r>
    </w:p>
    <w:p>
      <w:pPr>
        <w:pStyle w:val="Compact"/>
        <w:numPr>
          <w:ilvl w:val="0"/>
          <w:numId w:val="1005"/>
        </w:numPr>
      </w:pPr>
      <w:r>
        <w:rPr>
          <w:lang w:val="id"/>
        </w:rPr>
        <w:t xml:space="preserve">Jenis hari (§4.3): ____</w:t>
      </w:r>
    </w:p>
    <w:p>
      <w:pPr>
        <w:pStyle w:val="Compact"/>
        <w:numPr>
          <w:ilvl w:val="0"/>
          <w:numId w:val="1005"/>
        </w:numPr>
      </w:pPr>
      <w:r>
        <w:rPr>
          <w:lang w:val="id"/>
        </w:rPr>
        <w:t xml:space="preserve">Bandingkan dengan profil yang ditampilkan platform Anda. Selisih: ____ · Bila berbeda, mengapa? ____</w:t>
      </w:r>
    </w:p>
    <w:bookmarkEnd w:id="26"/>
    <w:bookmarkStart w:id="27" w:name="X40a4e25249d596bb05efa0ec14034f0b609b660"/>
    <w:p>
      <w:pPr>
        <w:pStyle w:val="Heading3"/>
      </w:pPr>
      <w:r>
        <w:rPr>
          <w:lang w:val="id"/>
        </w:rPr>
        <w:t xml:space="preserve">Bagian B — Audit syarat data (wajib, sebelum Bagian C)</w:t>
      </w:r>
    </w:p>
    <w:p>
      <w:pPr>
        <w:pStyle w:val="Compact"/>
        <w:numPr>
          <w:ilvl w:val="0"/>
          <w:numId w:val="1006"/>
        </w:numPr>
      </w:pPr>
      <w:r>
        <w:rPr>
          <w:lang w:val="id"/>
        </w:rPr>
        <w:t xml:space="preserve">Instrumen: ____ · Bursa: ____ · Teregulasi? ☐ Ya ☐ Tidak</w:t>
      </w:r>
    </w:p>
    <w:p>
      <w:pPr>
        <w:pStyle w:val="Compact"/>
        <w:numPr>
          <w:ilvl w:val="0"/>
          <w:numId w:val="1006"/>
        </w:numPr>
      </w:pPr>
      <w:r>
        <w:rPr>
          <w:lang w:val="id"/>
        </w:rPr>
        <w:t xml:space="preserve">Tingkat analisis yang ingin saya pakai: ☐ TPO ☐ Volume Profile ☐ Order flow</w:t>
      </w:r>
    </w:p>
    <w:p>
      <w:pPr>
        <w:pStyle w:val="Compact"/>
        <w:numPr>
          <w:ilvl w:val="0"/>
          <w:numId w:val="1006"/>
        </w:numPr>
      </w:pPr>
      <w:r>
        <w:rPr>
          <w:lang w:val="id"/>
        </w:rPr>
        <w:t xml:space="preserve">Data yang benar-benar saya miliki: ____</w:t>
      </w:r>
    </w:p>
    <w:p>
      <w:pPr>
        <w:pStyle w:val="Compact"/>
        <w:numPr>
          <w:ilvl w:val="0"/>
          <w:numId w:val="1006"/>
        </w:numPr>
      </w:pPr>
      <w:r>
        <w:rPr>
          <w:b/>
          <w:bCs/>
          <w:lang w:val="id"/>
        </w:rPr>
        <w:t xml:space="preserve">Apakah memadai?</w:t>
      </w:r>
      <w:r>
        <w:rPr>
          <w:lang w:val="id"/>
        </w:rPr>
        <w:t xml:space="preserve"> </w:t>
      </w:r>
      <w:r>
        <w:rPr>
          <w:lang w:val="id"/>
        </w:rPr>
        <w:t xml:space="preserve">☐ Ya ☐</w:t>
      </w:r>
      <w:r>
        <w:rPr>
          <w:lang w:val="id"/>
        </w:rPr>
        <w:t xml:space="preserve"> </w:t>
      </w:r>
      <w:r>
        <w:rPr>
          <w:b/>
          <w:bCs/>
          <w:lang w:val="id"/>
        </w:rPr>
        <w:t xml:space="preserve">Tidak → tingkat analisis saya turun menjadi: ____</w:t>
      </w:r>
    </w:p>
    <w:p>
      <w:pPr>
        <w:pStyle w:val="Compact"/>
        <w:numPr>
          <w:ilvl w:val="0"/>
          <w:numId w:val="1006"/>
        </w:numPr>
      </w:pPr>
      <w:r>
        <w:rPr>
          <w:lang w:val="id"/>
        </w:rPr>
        <w:t xml:space="preserve">Bila bursa tidak teregulasi: ☐ Saya memakai TPO, bukan Volume Profile</w:t>
      </w:r>
    </w:p>
    <w:p>
      <w:pPr>
        <w:pStyle w:val="Compact"/>
        <w:numPr>
          <w:ilvl w:val="0"/>
          <w:numId w:val="1006"/>
        </w:numPr>
      </w:pPr>
      <w:r>
        <w:rPr>
          <w:lang w:val="id"/>
        </w:rPr>
        <w:t xml:space="preserve">Definisi sesi saya: ____ · Konsisten sepanjang periode uji? ☐ Ya ☐ Tidak</w:t>
      </w:r>
    </w:p>
    <w:bookmarkEnd w:id="27"/>
    <w:bookmarkStart w:id="28" w:name="bagian-c-uji-level-anda-sendiri"/>
    <w:p>
      <w:pPr>
        <w:pStyle w:val="Heading3"/>
      </w:pPr>
      <w:r>
        <w:rPr>
          <w:lang w:val="id"/>
        </w:rPr>
        <w:t xml:space="preserve">Bagian C — Uji level Anda sendiri</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rPr>
                <w:lang w:val="id"/>
              </w:rPr>
              <w:t xml:space="preserve">Level</w:t>
            </w:r>
          </w:p>
        </w:tc>
        <w:tc>
          <w:tcPr/>
          <w:p>
            <w:pPr>
              <w:pStyle w:val="Compact"/>
            </w:pPr>
            <w:r>
              <w:rPr>
                <w:lang w:val="id"/>
              </w:rPr>
              <w:t xml:space="preserve">Mekanisme</w:t>
            </w:r>
          </w:p>
        </w:tc>
        <w:tc>
          <w:tcPr/>
          <w:p>
            <w:pPr>
              <w:pStyle w:val="Compact"/>
              <w:jc w:val="right"/>
            </w:pPr>
            <m:oMath>
              <m:r>
                <m:t>n</m:t>
              </m:r>
            </m:oMath>
            <w:r>
              <w:rPr>
                <w:lang w:val="id"/>
              </w:rPr>
              <w:t xml:space="preserve">​</w:t>
            </w:r>
          </w:p>
        </w:tc>
        <w:tc>
          <w:tcPr/>
          <w:p>
            <w:pPr>
              <w:pStyle w:val="Compact"/>
              <w:jc w:val="right"/>
            </w:pPr>
            <w:r>
              <w:rPr>
                <w:lang w:val="id"/>
              </w:rPr>
              <w:t xml:space="preserve">Reaksi</w:t>
            </w:r>
          </w:p>
        </w:tc>
        <w:tc>
          <w:tcPr/>
          <w:p>
            <w:pPr>
              <w:pStyle w:val="Compact"/>
              <w:jc w:val="right"/>
            </w:pPr>
            <w:r>
              <w:rPr>
                <w:lang w:val="id"/>
              </w:rPr>
              <w:t xml:space="preserve">Kontrol</w:t>
            </w:r>
          </w:p>
        </w:tc>
        <w:tc>
          <w:tcPr/>
          <w:p>
            <w:pPr>
              <w:pStyle w:val="Compact"/>
              <w:jc w:val="right"/>
            </w:pPr>
            <m:oMath>
              <m:r>
                <m:t>d</m:t>
              </m:r>
            </m:oMath>
            <w:r>
              <w:rPr>
                <w:lang w:val="id"/>
              </w:rPr>
              <w:t xml:space="preserve">​</w:t>
            </w:r>
          </w:p>
        </w:tc>
        <w:tc>
          <w:tcPr/>
          <w:p>
            <w:pPr>
              <w:pStyle w:val="Compact"/>
              <w:jc w:val="right"/>
            </w:pPr>
            <m:oMath>
              <m:r>
                <m:t>S</m:t>
              </m:r>
              <m:sSub>
                <m:e>
                  <m:r>
                    <m:t>E</m:t>
                  </m:r>
                </m:e>
                <m:sub>
                  <m:r>
                    <m:t>d</m:t>
                  </m:r>
                </m:sub>
              </m:sSub>
            </m:oMath>
            <w:r>
              <w:rPr>
                <w:lang w:val="id"/>
              </w:rPr>
              <w:t xml:space="preserve">​</w:t>
            </w:r>
          </w:p>
        </w:tc>
        <w:tc>
          <w:tcPr/>
          <w:p>
            <w:pPr>
              <w:pStyle w:val="Compact"/>
              <w:jc w:val="right"/>
            </w:pPr>
            <m:oMath>
              <m:r>
                <m:t>z</m:t>
              </m:r>
            </m:oMath>
            <w:r>
              <w:rPr>
                <w:lang w:val="id"/>
              </w:rPr>
              <w:t xml:space="preserve">​</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lang w:val="id"/>
              </w:rPr>
              <w:t xml:space="preserve">Kendali internal</w:t>
            </w:r>
            <w:r>
              <w:rPr>
                <w:lang w:val="id"/>
              </w:rPr>
              <w:t xml:space="preserve"> </w:t>
            </w:r>
            <w:r>
              <w:rPr>
                <w:lang w:val="id"/>
              </w:rPr>
              <w:t xml:space="preserve">(level tanpa mekanisme)</w:t>
            </w:r>
          </w:p>
        </w:tc>
        <w:tc>
          <w:tcPr/>
          <w:p>
            <w:pPr>
              <w:pStyle w:val="Compact"/>
            </w:pPr>
            <w:r>
              <w:rPr>
                <w:lang w:val="id"/>
              </w:rP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Compact"/>
        <w:numPr>
          <w:ilvl w:val="0"/>
          <w:numId w:val="1007"/>
        </w:numPr>
      </w:pPr>
      <w:r>
        <w:rPr>
          <w:lang w:val="id"/>
        </w:rPr>
        <w:t xml:space="preserve">Jumlah level/varian yang pernah saya uji: ____ →</w:t>
      </w:r>
      <w:r>
        <w:rPr>
          <w:lang w:val="id"/>
        </w:rPr>
        <w:t xml:space="preserve"> </w:t>
      </w:r>
      <m:oMath>
        <m:r>
          <m:t>z</m:t>
        </m:r>
      </m:oMath>
      <w:r>
        <w:rPr>
          <w:lang w:val="id"/>
        </w:rPr>
        <w:t xml:space="preserve"> </w:t>
      </w:r>
      <w:r>
        <w:rPr>
          <w:lang w:val="id"/>
        </w:rPr>
        <w:t xml:space="preserve">kritis = ____</w:t>
      </w:r>
    </w:p>
    <w:p>
      <w:pPr>
        <w:pStyle w:val="Compact"/>
        <w:numPr>
          <w:ilvl w:val="0"/>
          <w:numId w:val="1007"/>
        </w:numPr>
      </w:pPr>
      <w:r>
        <w:rPr>
          <w:lang w:val="id"/>
        </w:rPr>
        <w:t xml:space="preserve">Level yang</w:t>
      </w:r>
      <w:r>
        <w:rPr>
          <w:lang w:val="id"/>
        </w:rPr>
        <w:t xml:space="preserve"> </w:t>
      </w:r>
      <w:r>
        <w:rPr>
          <w:b/>
          <w:bCs/>
          <w:lang w:val="id"/>
        </w:rPr>
        <w:t xml:space="preserve">lolos</w:t>
      </w:r>
      <w:r>
        <w:rPr>
          <w:lang w:val="id"/>
        </w:rPr>
        <w:t xml:space="preserve">: ____ · Level yang saya</w:t>
      </w:r>
      <w:r>
        <w:rPr>
          <w:lang w:val="id"/>
        </w:rPr>
        <w:t xml:space="preserve"> </w:t>
      </w:r>
      <w:r>
        <w:rPr>
          <w:b/>
          <w:bCs/>
          <w:lang w:val="id"/>
        </w:rPr>
        <w:t xml:space="preserve">buang</w:t>
      </w:r>
      <w:r>
        <w:rPr>
          <w:lang w:val="id"/>
        </w:rPr>
        <w:t xml:space="preserve">: ____</w:t>
      </w:r>
    </w:p>
    <w:p>
      <w:pPr>
        <w:pStyle w:val="Compact"/>
        <w:numPr>
          <w:ilvl w:val="0"/>
          <w:numId w:val="1007"/>
        </w:numPr>
      </w:pPr>
      <w:r>
        <w:rPr>
          <w:b/>
          <w:bCs/>
          <w:lang w:val="id"/>
        </w:rPr>
        <w:t xml:space="preserve">Apakah kendali internal saya gagal?</w:t>
      </w:r>
      <w:r>
        <w:rPr>
          <w:lang w:val="id"/>
        </w:rPr>
        <w:t xml:space="preserve"> </w:t>
      </w:r>
      <w:r>
        <w:rPr>
          <w:lang w:val="id"/>
        </w:rPr>
        <w:t xml:space="preserve">☐ Ya</w:t>
      </w:r>
      <w:r>
        <w:rPr>
          <w:lang w:val="id"/>
        </w:rPr>
        <w:t xml:space="preserve"> </w:t>
      </w:r>
      <w:r>
        <w:rPr>
          <w:i/>
          <w:iCs/>
          <w:lang w:val="id"/>
        </w:rPr>
        <w:t xml:space="preserve">(harus ya)</w:t>
      </w:r>
      <w:r>
        <w:rPr>
          <w:lang w:val="id"/>
        </w:rPr>
        <w:t xml:space="preserve"> </w:t>
      </w:r>
      <w:r>
        <w:rPr>
          <w:lang w:val="id"/>
        </w:rPr>
        <w:t xml:space="preserve">☐ Tidak →</w:t>
      </w:r>
      <w:r>
        <w:rPr>
          <w:lang w:val="id"/>
        </w:rPr>
        <w:t xml:space="preserve"> </w:t>
      </w:r>
      <w:r>
        <w:rPr>
          <w:b/>
          <w:bCs/>
          <w:lang w:val="id"/>
        </w:rPr>
        <w:t xml:space="preserve">ujinya bermasalah</w:t>
      </w:r>
    </w:p>
    <w:bookmarkEnd w:id="28"/>
    <w:bookmarkStart w:id="29" w:name="bagian-d-uji-kewajaran-wajib"/>
    <w:p>
      <w:pPr>
        <w:pStyle w:val="Heading3"/>
      </w:pPr>
      <w:r>
        <w:rPr>
          <w:lang w:val="id"/>
        </w:rPr>
        <w:t xml:space="preserve">Bagian D — Uji kewajaran (wajib)</w:t>
      </w:r>
    </w:p>
    <w:p>
      <w:pPr>
        <w:pStyle w:val="Compact"/>
        <w:numPr>
          <w:ilvl w:val="0"/>
          <w:numId w:val="1008"/>
        </w:numPr>
      </w:pPr>
      <w:r>
        <w:rPr>
          <w:lang w:val="id"/>
        </w:rPr>
        <w:t xml:space="preserve">Tingkat reaksi level terbaik saya: ____%</w:t>
      </w:r>
    </w:p>
    <w:p>
      <w:pPr>
        <w:pStyle w:val="Compact"/>
        <w:numPr>
          <w:ilvl w:val="0"/>
          <w:numId w:val="1008"/>
        </w:numPr>
      </w:pPr>
      <w:r>
        <w:rPr>
          <w:lang w:val="id"/>
        </w:rPr>
        <w:t xml:space="preserve">Ekspektasi tersirat pada rasio ____:1 = ____R</w:t>
      </w:r>
    </w:p>
    <w:p>
      <w:pPr>
        <w:pStyle w:val="Compact"/>
        <w:numPr>
          <w:ilvl w:val="0"/>
          <w:numId w:val="1008"/>
        </w:numPr>
      </w:pPr>
      <w:r>
        <w:rPr>
          <w:b/>
          <w:bCs/>
          <w:lang w:val="id"/>
        </w:rPr>
        <w:t xml:space="preserve">Bandingkan:</w:t>
      </w:r>
      <w:r>
        <w:rPr>
          <w:lang w:val="id"/>
        </w:rPr>
        <w:t xml:space="preserve"> </w:t>
      </w:r>
      <w:r>
        <w:rPr>
          <w:lang w:val="id"/>
        </w:rPr>
        <w:t xml:space="preserve">L2T.6 +0,19R · L2T.5 VWAP +0,3870R · hasil saya ____R</w:t>
      </w:r>
    </w:p>
    <w:p>
      <w:pPr>
        <w:pStyle w:val="Compact"/>
        <w:numPr>
          <w:ilvl w:val="0"/>
          <w:numId w:val="1008"/>
        </w:numPr>
      </w:pPr>
      <w:r>
        <w:rPr>
          <w:b/>
          <w:bCs/>
          <w:lang w:val="id"/>
        </w:rPr>
        <w:t xml:space="preserve">Apakah hasil saya wajar?</w:t>
      </w:r>
      <w:r>
        <w:rPr>
          <w:lang w:val="id"/>
        </w:rPr>
        <w:t xml:space="preserve"> </w:t>
      </w:r>
      <w:r>
        <w:rPr>
          <w:lang w:val="id"/>
        </w:rPr>
        <w:t xml:space="preserve">☐ Ya ☐</w:t>
      </w:r>
      <w:r>
        <w:rPr>
          <w:lang w:val="id"/>
        </w:rPr>
        <w:t xml:space="preserve"> </w:t>
      </w:r>
      <w:r>
        <w:rPr>
          <w:b/>
          <w:bCs/>
          <w:lang w:val="id"/>
        </w:rPr>
        <w:t xml:space="preserve">Tidak</w:t>
      </w:r>
    </w:p>
    <w:p>
      <w:pPr>
        <w:pStyle w:val="Compact"/>
        <w:numPr>
          <w:ilvl w:val="0"/>
          <w:numId w:val="1008"/>
        </w:numPr>
      </w:pPr>
      <w:r>
        <w:rPr>
          <w:lang w:val="id"/>
        </w:rPr>
        <w:t xml:space="preserve">Bila tidak, di mana celahnya? ☐ reaksi ≠ transaksi menang ☐ stop tersentuh lebih dulu ☐ selip ☐ pemilihan sentuhan</w:t>
      </w:r>
    </w:p>
    <w:p>
      <w:pPr>
        <w:pStyle w:val="Compact"/>
        <w:numPr>
          <w:ilvl w:val="0"/>
          <w:numId w:val="1008"/>
        </w:numPr>
      </w:pPr>
      <w:r>
        <w:rPr>
          <w:b/>
          <w:bCs/>
          <w:lang w:val="id"/>
        </w:rPr>
        <w:t xml:space="preserve">Ekspektasi realistis yang saya pakai untuk kebijakan:</w:t>
      </w:r>
      <w:r>
        <w:rPr>
          <w:lang w:val="id"/>
        </w:rPr>
        <w:t xml:space="preserve"> </w:t>
      </w:r>
      <w:r>
        <w:rPr>
          <w:lang w:val="id"/>
        </w:rPr>
        <w:t xml:space="preserve">____R</w:t>
      </w:r>
    </w:p>
    <w:p>
      <w:pPr>
        <w:pStyle w:val="Compact"/>
        <w:numPr>
          <w:ilvl w:val="0"/>
          <w:numId w:val="1008"/>
        </w:numPr>
      </w:pPr>
      <m:oMath>
        <m:r>
          <m:t>n</m:t>
        </m:r>
      </m:oMath>
      <w:r>
        <w:rPr>
          <w:lang w:val="id"/>
        </w:rPr>
        <w:t xml:space="preserve"> </w:t>
      </w:r>
      <w:r>
        <w:rPr>
          <w:lang w:val="id"/>
        </w:rPr>
        <w:t xml:space="preserve">validasi pada angka itu = ____ transaksi</w:t>
      </w:r>
    </w:p>
    <w:bookmarkEnd w:id="29"/>
    <w:bookmarkStart w:id="30" w:name="bagian-e-kapasitas"/>
    <w:p>
      <w:pPr>
        <w:pStyle w:val="Heading3"/>
      </w:pPr>
      <w:r>
        <w:rPr>
          <w:lang w:val="id"/>
        </w:rPr>
        <w:t xml:space="preserve">Bagian E — Kapasitas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Instrumen</w:t>
            </w:r>
          </w:p>
        </w:tc>
        <w:tc>
          <w:tcPr/>
          <w:p>
            <w:pPr>
              <w:pStyle w:val="Compact"/>
              <w:jc w:val="right"/>
            </w:pPr>
            <w:r>
              <w:rPr>
                <w:lang w:val="id"/>
              </w:rPr>
              <w:t xml:space="preserve">Volume harian</w:t>
            </w:r>
          </w:p>
        </w:tc>
        <w:tc>
          <w:tcPr/>
          <w:p>
            <w:pPr>
              <w:pStyle w:val="Compact"/>
              <w:jc w:val="right"/>
            </w:pPr>
            <w:r>
              <w:rPr>
                <w:lang w:val="id"/>
              </w:rPr>
              <w:t xml:space="preserve">Posisi maks (1%)</w:t>
            </w:r>
          </w:p>
        </w:tc>
      </w:tr>
      <w:tr>
        <w:tc>
          <w:tcPr/>
          <w:p>
            <w:pPr>
              <w:pStyle w:val="Compact"/>
            </w:pPr>
          </w:p>
        </w:tc>
        <w:tc>
          <w:tcPr/>
          <w:p>
            <w:pPr>
              <w:pStyle w:val="Compact"/>
            </w:pPr>
          </w:p>
        </w:tc>
        <w:tc>
          <w:tcPr/>
          <w:p>
            <w:pPr>
              <w:pStyle w:val="Compact"/>
            </w:pPr>
          </w:p>
        </w:tc>
      </w:tr>
    </w:tbl>
    <w:p>
      <w:pPr>
        <w:pStyle w:val="Compact"/>
        <w:numPr>
          <w:ilvl w:val="0"/>
          <w:numId w:val="1009"/>
        </w:numPr>
      </w:pPr>
      <w:r>
        <w:rPr>
          <w:lang w:val="id"/>
        </w:rPr>
        <w:t xml:space="preserve">Jumlah posisi bersamaan: ____ ·</w:t>
      </w:r>
      <w:r>
        <w:rPr>
          <w:lang w:val="id"/>
        </w:rPr>
        <w:t xml:space="preserve"> </w:t>
      </w:r>
      <w:r>
        <w:rPr>
          <w:b/>
          <w:bCs/>
          <w:lang w:val="id"/>
        </w:rPr>
        <w:t xml:space="preserve">Modal maksimum: ____</w:t>
      </w:r>
    </w:p>
    <w:p>
      <w:pPr>
        <w:pStyle w:val="Compact"/>
        <w:numPr>
          <w:ilvl w:val="0"/>
          <w:numId w:val="1009"/>
        </w:numPr>
      </w:pPr>
      <w:r>
        <w:rPr>
          <w:lang w:val="id"/>
        </w:rPr>
        <w:t xml:space="preserve">Modal saya: ____ · Di bawah batas? ☐ Ya ☐</w:t>
      </w:r>
      <w:r>
        <w:rPr>
          <w:lang w:val="id"/>
        </w:rPr>
        <w:t xml:space="preserve"> </w:t>
      </w:r>
      <w:r>
        <w:rPr>
          <w:b/>
          <w:bCs/>
          <w:lang w:val="id"/>
        </w:rPr>
        <w:t xml:space="preserve">Tidak</w:t>
      </w:r>
    </w:p>
    <w:p>
      <w:pPr>
        <w:pStyle w:val="Compact"/>
        <w:numPr>
          <w:ilvl w:val="0"/>
          <w:numId w:val="1009"/>
        </w:numPr>
      </w:pPr>
      <w:r>
        <w:rPr>
          <w:lang w:val="id"/>
        </w:rPr>
        <w:t xml:space="preserve">Biaya bolak-balik: ____ · Sumbangan realistis dalam rupiah: ____</w:t>
      </w:r>
    </w:p>
    <w:p>
      <w:pPr>
        <w:pStyle w:val="Compact"/>
        <w:numPr>
          <w:ilvl w:val="0"/>
          <w:numId w:val="1009"/>
        </w:numPr>
      </w:pPr>
      <w:r>
        <w:rPr>
          <w:b/>
          <w:bCs/>
          <w:lang w:val="id"/>
        </w:rPr>
        <w:t xml:space="preserve">Persentase yang hilang ke biaya: ____%</w:t>
      </w:r>
    </w:p>
    <w:p>
      <w:pPr>
        <w:pStyle w:val="Compact"/>
        <w:numPr>
          <w:ilvl w:val="0"/>
          <w:numId w:val="1009"/>
        </w:numPr>
      </w:pPr>
      <w:r>
        <w:rPr>
          <w:lang w:val="id"/>
        </w:rPr>
        <w:t xml:space="preserve">Bila &gt; 40%: ☐ naikkan 1R (sebutkan batas risikonya: ____) ☐ turunkan frekuensi</w:t>
      </w:r>
    </w:p>
    <w:bookmarkEnd w:id="30"/>
    <w:bookmarkStart w:id="31" w:name="bagian-f-kebijakan-profil"/>
    <w:p>
      <w:pPr>
        <w:pStyle w:val="Heading3"/>
      </w:pPr>
      <w:r>
        <w:rPr>
          <w:lang w:val="id"/>
        </w:rPr>
        <w:t xml:space="preserve">Bagian F — Kebijakan Profil</w:t>
      </w:r>
    </w:p>
    <w:p>
      <w:pPr>
        <w:pStyle w:val="FirstParagraph"/>
      </w:pPr>
      <w:r>
        <w:rPr>
          <w:lang w:val="id"/>
        </w:rPr>
        <w:t xml:space="preserve">Isi templat §4.8 secara lengkap,</w:t>
      </w:r>
      <w:r>
        <w:rPr>
          <w:lang w:val="id"/>
        </w:rPr>
        <w:t xml:space="preserve"> </w:t>
      </w:r>
      <w:r>
        <w:rPr>
          <w:b/>
          <w:bCs/>
          <w:lang w:val="id"/>
        </w:rPr>
        <w:t xml:space="preserve">terutama Bagian 3</w:t>
      </w:r>
      <w:r>
        <w:rPr>
          <w:lang w:val="id"/>
        </w:rPr>
        <w:t xml:space="preserve">. Dokumen ini menjadi lampiran</w:t>
      </w:r>
      <w:r>
        <w:rPr>
          <w:lang w:val="id"/>
        </w:rPr>
        <w:t xml:space="preserve"> </w:t>
      </w:r>
      <w:r>
        <w:rPr>
          <w:b/>
          <w:bCs/>
          <w:lang w:val="id"/>
        </w:rPr>
        <w:t xml:space="preserve">Proyek Mandat Level 3.</w:t>
      </w:r>
    </w:p>
    <w:p>
      <w:r>
        <w:pict>
          <v:rect style="width:0;height:1.5pt" o:hralign="center" o:hrstd="t" o:hr="t"/>
        </w:pict>
      </w:r>
    </w:p>
    <w:bookmarkEnd w:id="31"/>
    <w:bookmarkEnd w:id="32"/>
    <w:bookmarkStart w:id="33"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8 ·</w:t>
      </w:r>
      <w:r>
        <w:rPr>
          <w:i/>
          <w:iCs/>
          <w:lang w:val="id"/>
        </w:rPr>
        <w:t xml:space="preserve"> </w:t>
      </w:r>
      <w:r>
        <w:rPr>
          <w:b/>
          <w:bCs/>
          <w:i/>
          <w:iCs/>
          <w:lang w:val="id"/>
        </w:rPr>
        <w:t xml:space="preserve">C2</w:t>
      </w:r>
      <w:r>
        <w:rPr>
          <w:i/>
          <w:iCs/>
          <w:lang w:val="id"/>
        </w:rPr>
        <w:t xml:space="preserve"> </w:t>
      </w:r>
      <w:r>
        <w:rPr>
          <w:i/>
          <w:iCs/>
          <w:lang w:val="id"/>
        </w:rPr>
        <w:t xml:space="preserve">Memahami 3 ·</w:t>
      </w:r>
      <w:r>
        <w:rPr>
          <w:i/>
          <w:iCs/>
          <w:lang w:val="id"/>
        </w:rPr>
        <w:t xml:space="preserve"> </w:t>
      </w:r>
      <w:r>
        <w:rPr>
          <w:b/>
          <w:bCs/>
          <w:i/>
          <w:iCs/>
          <w:lang w:val="id"/>
        </w:rPr>
        <w:t xml:space="preserve">C3</w:t>
      </w:r>
      <w:r>
        <w:rPr>
          <w:i/>
          <w:iCs/>
          <w:lang w:val="id"/>
        </w:rPr>
        <w:t xml:space="preserve"> </w:t>
      </w:r>
      <w:r>
        <w:rPr>
          <w:i/>
          <w:iCs/>
          <w:lang w:val="id"/>
        </w:rPr>
        <w:t xml:space="preserve">Menerapkan 4 ·</w:t>
      </w:r>
      <w:r>
        <w:rPr>
          <w:i/>
          <w:iCs/>
          <w:lang w:val="id"/>
        </w:rPr>
        <w:t xml:space="preserve"> </w:t>
      </w:r>
      <w:r>
        <w:rPr>
          <w:b/>
          <w:bCs/>
          <w:i/>
          <w:iCs/>
          <w:lang w:val="id"/>
        </w:rPr>
        <w:t xml:space="preserve">C4</w:t>
      </w:r>
      <w:r>
        <w:rPr>
          <w:i/>
          <w:iCs/>
          <w:lang w:val="id"/>
        </w:rPr>
        <w:t xml:space="preserve"> </w:t>
      </w:r>
      <w:r>
        <w:rPr>
          <w:i/>
          <w:iCs/>
          <w:lang w:val="id"/>
        </w:rPr>
        <w:t xml:space="preserve">Menganalisis 7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Compact"/>
        <w:numPr>
          <w:ilvl w:val="0"/>
          <w:numId w:val="1010"/>
        </w:numPr>
      </w:pPr>
      <w:r>
        <w:rPr>
          <w:lang w:val="id"/>
        </w:rPr>
        <w:t xml:space="preserve">Nyatakan gagasan inti Auction Market Theory dalam satu kalimat.</w:t>
      </w:r>
      <w:r>
        <w:rPr>
          <w:lang w:val="id"/>
        </w:rPr>
        <w:t xml:space="preserve"> </w:t>
      </w:r>
      <w:r>
        <w:rPr>
          <w:i/>
          <w:iCs/>
          <w:lang w:val="id"/>
        </w:rPr>
        <w:t xml:space="preserve">(C1)</w:t>
      </w:r>
      <w:r>
        <w:rPr>
          <w:lang w:val="id"/>
        </w:rPr>
        <w:t xml:space="preserve"> </w:t>
      </w:r>
      <w:r>
        <w:rPr>
          <w:i/>
          <w:iCs/>
          <w:lang w:val="id"/>
        </w:rPr>
        <w:t xml:space="preserve">(Kunci: harga bergerak untuk mencari volume — naik sampai menemukan cukup penjual, turun sampai menemukan cukup pembeli)</w:t>
      </w:r>
    </w:p>
    <w:p>
      <w:pPr>
        <w:pStyle w:val="Compact"/>
        <w:numPr>
          <w:ilvl w:val="0"/>
          <w:numId w:val="1010"/>
        </w:numPr>
      </w:pPr>
      <w:r>
        <w:rPr>
          <w:lang w:val="id"/>
        </w:rPr>
        <w:t xml:space="preserve">Bagaimana lelang menafsirkan harga yang bergerak cepat melalui suatu wilayah?</w:t>
      </w:r>
      <w:r>
        <w:rPr>
          <w:lang w:val="id"/>
        </w:rPr>
        <w:t xml:space="preserve"> </w:t>
      </w:r>
      <w:r>
        <w:rPr>
          <w:i/>
          <w:iCs/>
          <w:lang w:val="id"/>
        </w:rPr>
        <w:t xml:space="preserve">(C2)</w:t>
      </w:r>
      <w:r>
        <w:rPr>
          <w:lang w:val="id"/>
        </w:rPr>
        <w:t xml:space="preserve"> </w:t>
      </w:r>
      <w:r>
        <w:rPr>
          <w:i/>
          <w:iCs/>
          <w:lang w:val="id"/>
        </w:rPr>
        <w:t xml:space="preserve">(Kunci: wilayah itu ditolak — sedikit pihak bersedia bertransaksi di sana)</w:t>
      </w:r>
    </w:p>
    <w:p>
      <w:pPr>
        <w:pStyle w:val="Compact"/>
        <w:numPr>
          <w:ilvl w:val="0"/>
          <w:numId w:val="1010"/>
        </w:numPr>
      </w:pPr>
      <w:r>
        <w:rPr>
          <w:lang w:val="id"/>
        </w:rPr>
        <w:t xml:space="preserve">Apa perbedaan mendasar pertanyaan yang diajukan analisis pola dan Auction Market Theory?</w:t>
      </w:r>
      <w:r>
        <w:rPr>
          <w:lang w:val="id"/>
        </w:rPr>
        <w:t xml:space="preserve"> </w:t>
      </w:r>
      <w:r>
        <w:rPr>
          <w:i/>
          <w:iCs/>
          <w:lang w:val="id"/>
        </w:rPr>
        <w:t xml:space="preserve">(C4)</w:t>
      </w:r>
      <w:r>
        <w:rPr>
          <w:lang w:val="id"/>
        </w:rPr>
        <w:t xml:space="preserve"> </w:t>
      </w:r>
      <w:r>
        <w:rPr>
          <w:i/>
          <w:iCs/>
          <w:lang w:val="id"/>
        </w:rPr>
        <w:t xml:space="preserve">(Kunci: pola bertanya</w:t>
      </w:r>
      <w:r>
        <w:rPr>
          <w:i/>
          <w:iCs/>
          <w:lang w:val="id"/>
        </w:rPr>
        <w:t xml:space="preserve"> </w:t>
      </w:r>
      <w:r>
        <w:rPr>
          <w:i/>
          <w:iCs/>
          <w:lang w:val="id"/>
        </w:rPr>
        <w:t xml:space="preserve">“bentuk apa ini?”</w:t>
      </w:r>
      <w:r>
        <w:rPr>
          <w:i/>
          <w:iCs/>
          <w:lang w:val="id"/>
        </w:rPr>
        <w:t xml:space="preserve"> </w:t>
      </w:r>
      <w:r>
        <w:rPr>
          <w:i/>
          <w:iCs/>
          <w:lang w:val="id"/>
        </w:rPr>
        <w:t xml:space="preserve">(bergantung mata yang memandang); AMT bertanya</w:t>
      </w:r>
      <w:r>
        <w:rPr>
          <w:i/>
          <w:iCs/>
          <w:lang w:val="id"/>
        </w:rPr>
        <w:t xml:space="preserve"> </w:t>
      </w:r>
      <w:r>
        <w:rPr>
          <w:i/>
          <w:iCs/>
          <w:lang w:val="id"/>
        </w:rPr>
        <w:t xml:space="preserve">“di harga berapa transaksi terjadi dan berapa banyak?”</w:t>
      </w:r>
      <w:r>
        <w:rPr>
          <w:i/>
          <w:iCs/>
          <w:lang w:val="id"/>
        </w:rPr>
        <w:t xml:space="preserve"> </w:t>
      </w:r>
      <w:r>
        <w:rPr>
          <w:i/>
          <w:iCs/>
          <w:lang w:val="id"/>
        </w:rPr>
        <w:t xml:space="preserve">(jawabannya angka))</w:t>
      </w:r>
    </w:p>
    <w:p>
      <w:pPr>
        <w:pStyle w:val="Compact"/>
        <w:numPr>
          <w:ilvl w:val="0"/>
          <w:numId w:val="1010"/>
        </w:numPr>
      </w:pPr>
      <w:r>
        <w:rPr>
          <w:lang w:val="id"/>
        </w:rPr>
        <w:t xml:space="preserve">Apa mekanisme POC — mengapa harga akan peduli padanya?</w:t>
      </w:r>
      <w:r>
        <w:rPr>
          <w:lang w:val="id"/>
        </w:rPr>
        <w:t xml:space="preserve"> </w:t>
      </w:r>
      <w:r>
        <w:rPr>
          <w:i/>
          <w:iCs/>
          <w:lang w:val="id"/>
        </w:rPr>
        <w:t xml:space="preserve">(C2)</w:t>
      </w:r>
      <w:r>
        <w:rPr>
          <w:lang w:val="id"/>
        </w:rPr>
        <w:t xml:space="preserve"> </w:t>
      </w:r>
      <w:r>
        <w:rPr>
          <w:i/>
          <w:iCs/>
          <w:lang w:val="id"/>
        </w:rPr>
        <w:t xml:space="preserve">(Kunci: POC adalah harga di mana paling banyak transaksi benar-benar terjadi, sehingga paling banyak posisi nyata terbentuk di sana)</w:t>
      </w:r>
    </w:p>
    <w:p>
      <w:pPr>
        <w:pStyle w:val="Compact"/>
        <w:numPr>
          <w:ilvl w:val="0"/>
          <w:numId w:val="1010"/>
        </w:numPr>
      </w:pPr>
      <w:r>
        <w:rPr>
          <w:lang w:val="id"/>
        </w:rPr>
        <w:t xml:space="preserve">Definisikan POC, Value Area, VAH, VAL, HVN, LVN, dan ekor.</w:t>
      </w:r>
      <w:r>
        <w:rPr>
          <w:lang w:val="id"/>
        </w:rPr>
        <w:t xml:space="preserve"> </w:t>
      </w:r>
      <w:r>
        <w:rPr>
          <w:i/>
          <w:iCs/>
          <w:lang w:val="id"/>
        </w:rPr>
        <w:t xml:space="preserve">(C1)</w:t>
      </w:r>
      <w:r>
        <w:rPr>
          <w:lang w:val="id"/>
        </w:rPr>
        <w:t xml:space="preserve"> </w:t>
      </w:r>
      <w:r>
        <w:rPr>
          <w:i/>
          <w:iCs/>
          <w:lang w:val="id"/>
        </w:rPr>
        <w:t xml:space="preserve">(Kunci: lihat tabel §4.2)</w:t>
      </w:r>
    </w:p>
    <w:p>
      <w:pPr>
        <w:pStyle w:val="Compact"/>
        <w:numPr>
          <w:ilvl w:val="0"/>
          <w:numId w:val="1010"/>
        </w:numPr>
      </w:pPr>
      <w:r>
        <w:rPr>
          <w:lang w:val="id"/>
        </w:rPr>
        <w:t xml:space="preserve">Sebutkan empat perbedaan TPO dan Volume Profile.</w:t>
      </w:r>
      <w:r>
        <w:rPr>
          <w:lang w:val="id"/>
        </w:rPr>
        <w:t xml:space="preserve"> </w:t>
      </w:r>
      <w:r>
        <w:rPr>
          <w:i/>
          <w:iCs/>
          <w:lang w:val="id"/>
        </w:rPr>
        <w:t xml:space="preserve">(C1)</w:t>
      </w:r>
      <w:r>
        <w:rPr>
          <w:lang w:val="id"/>
        </w:rPr>
        <w:t xml:space="preserve"> </w:t>
      </w:r>
      <w:r>
        <w:rPr>
          <w:i/>
          <w:iCs/>
          <w:lang w:val="id"/>
        </w:rPr>
        <w:t xml:space="preserve">(Kunci: mengukur waktu vs volume; data OHLC intrabar vs volume per harga; ketersediaan luas vs terbatas; tidak rentan vs rentan wash trading)</w:t>
      </w:r>
    </w:p>
    <w:p>
      <w:pPr>
        <w:pStyle w:val="Compact"/>
        <w:numPr>
          <w:ilvl w:val="0"/>
          <w:numId w:val="1010"/>
        </w:numPr>
      </w:pPr>
      <w:r>
        <w:rPr>
          <w:lang w:val="id"/>
        </w:rPr>
        <w:t xml:space="preserve">Mengapa TPO lebih dapat dipercaya pada bursa yang tidak teregulasi?</w:t>
      </w:r>
      <w:r>
        <w:rPr>
          <w:lang w:val="id"/>
        </w:rPr>
        <w:t xml:space="preserve"> </w:t>
      </w:r>
      <w:r>
        <w:rPr>
          <w:i/>
          <w:iCs/>
          <w:lang w:val="id"/>
        </w:rPr>
        <w:t xml:space="preserve">(C4)</w:t>
      </w:r>
      <w:r>
        <w:rPr>
          <w:lang w:val="id"/>
        </w:rPr>
        <w:t xml:space="preserve"> </w:t>
      </w:r>
      <w:r>
        <w:rPr>
          <w:i/>
          <w:iCs/>
          <w:lang w:val="id"/>
        </w:rPr>
        <w:t xml:space="preserve">(Kunci: ia menghitung waktu, bukan volume, sehingga tidak dapat dimanipulasi dengan wash trading)</w:t>
      </w:r>
    </w:p>
    <w:p>
      <w:pPr>
        <w:pStyle w:val="Compact"/>
        <w:numPr>
          <w:ilvl w:val="0"/>
          <w:numId w:val="1010"/>
        </w:numPr>
      </w:pPr>
      <w:r>
        <w:rPr>
          <w:lang w:val="id"/>
        </w:rPr>
        <w:t xml:space="preserve">Profil dengan total 77 TPO. Hitung target Value Area.</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70</m:t>
        </m:r>
        <m:r>
          <m:rPr>
            <m:sty m:val="p"/>
          </m:rPr>
          <m:t>×</m:t>
        </m:r>
        <m:r>
          <m:t>77</m:t>
        </m:r>
        <m:r>
          <m:rPr>
            <m:sty m:val="p"/>
          </m:rPr>
          <m:t>=</m:t>
        </m:r>
        <m:r>
          <m:t>53</m:t>
        </m:r>
        <m:r>
          <m:rPr>
            <m:sty m:val="p"/>
          </m:rPr>
          <m:t>,</m:t>
        </m:r>
        <m:r>
          <m:t>9</m:t>
        </m:r>
      </m:oMath>
      <w:r>
        <w:rPr>
          <w:i/>
          <w:iCs/>
          <w:lang w:val="id"/>
        </w:rPr>
        <w:t xml:space="preserve"> </w:t>
      </w:r>
      <w:r>
        <w:rPr>
          <w:i/>
          <w:iCs/>
          <w:lang w:val="id"/>
        </w:rPr>
        <w:t xml:space="preserve">TPO)</w:t>
      </w:r>
    </w:p>
    <w:p>
      <w:pPr>
        <w:pStyle w:val="Compact"/>
        <w:numPr>
          <w:ilvl w:val="0"/>
          <w:numId w:val="1010"/>
        </w:numPr>
      </w:pPr>
      <w:r>
        <w:rPr>
          <w:lang w:val="id"/>
        </w:rPr>
        <w:t xml:space="preserve">Pada Contoh 1, sebutkan POC, VAH, VAL, lebar VA, dan persentase TPO yang dimuat.</w:t>
      </w:r>
      <w:r>
        <w:rPr>
          <w:lang w:val="id"/>
        </w:rPr>
        <w:t xml:space="preserve"> </w:t>
      </w:r>
      <w:r>
        <w:rPr>
          <w:i/>
          <w:iCs/>
          <w:lang w:val="id"/>
        </w:rPr>
        <w:t xml:space="preserve">(C1)</w:t>
      </w:r>
      <w:r>
        <w:rPr>
          <w:lang w:val="id"/>
        </w:rPr>
        <w:t xml:space="preserve"> </w:t>
      </w:r>
      <w:r>
        <w:rPr>
          <w:i/>
          <w:iCs/>
          <w:lang w:val="id"/>
        </w:rPr>
        <w:t xml:space="preserve">(Kunci: POC 10.330; VAH 10.360; VAL 10.310; lebar 50 poin; 55/77 = 71,43%)</w:t>
      </w:r>
    </w:p>
    <w:p>
      <w:pPr>
        <w:pStyle w:val="Compact"/>
        <w:numPr>
          <w:ilvl w:val="0"/>
          <w:numId w:val="1010"/>
        </w:numPr>
      </w:pPr>
      <w:r>
        <w:rPr>
          <w:lang w:val="id"/>
        </w:rPr>
        <w:t xml:space="preserve">Apa itu ekor dan apa yang ditunjukkannya?</w:t>
      </w:r>
      <w:r>
        <w:rPr>
          <w:lang w:val="id"/>
        </w:rPr>
        <w:t xml:space="preserve"> </w:t>
      </w:r>
      <w:r>
        <w:rPr>
          <w:i/>
          <w:iCs/>
          <w:lang w:val="id"/>
        </w:rPr>
        <w:t xml:space="preserve">(C2)</w:t>
      </w:r>
      <w:r>
        <w:rPr>
          <w:lang w:val="id"/>
        </w:rPr>
        <w:t xml:space="preserve"> </w:t>
      </w:r>
      <w:r>
        <w:rPr>
          <w:i/>
          <w:iCs/>
          <w:lang w:val="id"/>
        </w:rPr>
        <w:t xml:space="preserve">(Kunci: tingkat yang hanya disentuh satu periode; lelang bergerak ke sana, menemukan sedikit lawan transaksi, dan segera meninggalkannya — penolakan cepat)</w:t>
      </w:r>
    </w:p>
    <w:p>
      <w:pPr>
        <w:pStyle w:val="Compact"/>
        <w:numPr>
          <w:ilvl w:val="0"/>
          <w:numId w:val="1010"/>
        </w:numPr>
      </w:pPr>
      <w:r>
        <w:rPr>
          <w:lang w:val="id"/>
        </w:rPr>
        <w:t xml:space="preserve">Sebutkan lima jenis hari profil beserta ciri operasionalnya.</w:t>
      </w:r>
      <w:r>
        <w:rPr>
          <w:lang w:val="id"/>
        </w:rPr>
        <w:t xml:space="preserve"> </w:t>
      </w:r>
      <w:r>
        <w:rPr>
          <w:i/>
          <w:iCs/>
          <w:lang w:val="id"/>
        </w:rPr>
        <w:t xml:space="preserve">(C1)</w:t>
      </w:r>
      <w:r>
        <w:rPr>
          <w:lang w:val="id"/>
        </w:rPr>
        <w:t xml:space="preserve"> </w:t>
      </w:r>
      <w:r>
        <w:rPr>
          <w:i/>
          <w:iCs/>
          <w:lang w:val="id"/>
        </w:rPr>
        <w:t xml:space="preserve">(Kunci: normal; normal variation; trend; double distribution; neutral — lihat tabel §4.3)</w:t>
      </w:r>
    </w:p>
    <w:p>
      <w:pPr>
        <w:pStyle w:val="Compact"/>
        <w:numPr>
          <w:ilvl w:val="0"/>
          <w:numId w:val="1010"/>
        </w:numPr>
      </w:pPr>
      <w:r>
        <w:rPr>
          <w:lang w:val="id"/>
        </w:rPr>
        <w:t xml:space="preserve">Apa yang ditunjukkan VA hari ini seluruhnya di atas VA kemarin?</w:t>
      </w:r>
      <w:r>
        <w:rPr>
          <w:lang w:val="id"/>
        </w:rPr>
        <w:t xml:space="preserve"> </w:t>
      </w:r>
      <w:r>
        <w:rPr>
          <w:i/>
          <w:iCs/>
          <w:lang w:val="id"/>
        </w:rPr>
        <w:t xml:space="preserve">(C4)</w:t>
      </w:r>
      <w:r>
        <w:rPr>
          <w:lang w:val="id"/>
        </w:rPr>
        <w:t xml:space="preserve"> </w:t>
      </w:r>
      <w:r>
        <w:rPr>
          <w:i/>
          <w:iCs/>
          <w:lang w:val="id"/>
        </w:rPr>
        <w:t xml:space="preserve">(Kunci: kesepakatan bergeser naik — penerimaan pada harga lebih tinggi)</w:t>
      </w:r>
    </w:p>
    <w:p>
      <w:pPr>
        <w:pStyle w:val="Compact"/>
        <w:numPr>
          <w:ilvl w:val="0"/>
          <w:numId w:val="1010"/>
        </w:numPr>
      </w:pPr>
      <w:r>
        <w:rPr>
          <w:lang w:val="id"/>
        </w:rPr>
        <w:t xml:space="preserve">Sebutkan tiga tingkat analisis profil beserta data yang dibutuhkannya.</w:t>
      </w:r>
      <w:r>
        <w:rPr>
          <w:lang w:val="id"/>
        </w:rPr>
        <w:t xml:space="preserve"> </w:t>
      </w:r>
      <w:r>
        <w:rPr>
          <w:i/>
          <w:iCs/>
          <w:lang w:val="id"/>
        </w:rPr>
        <w:t xml:space="preserve">(C1)</w:t>
      </w:r>
      <w:r>
        <w:rPr>
          <w:lang w:val="id"/>
        </w:rPr>
        <w:t xml:space="preserve"> </w:t>
      </w:r>
      <w:r>
        <w:rPr>
          <w:i/>
          <w:iCs/>
          <w:lang w:val="id"/>
        </w:rPr>
        <w:t xml:space="preserve">(Kunci: TPO — OHLC intrabar; Volume Profile — volume per tingkat harga; order flow — setiap transaksi + sisi agresornya)</w:t>
      </w:r>
    </w:p>
    <w:p>
      <w:pPr>
        <w:pStyle w:val="Compact"/>
        <w:numPr>
          <w:ilvl w:val="0"/>
          <w:numId w:val="1010"/>
        </w:numPr>
      </w:pPr>
      <w:r>
        <w:rPr>
          <w:lang w:val="id"/>
        </w:rPr>
        <w:t xml:space="preserve">Apa aturan yang diberlakukan modul ini tentang data?</w:t>
      </w:r>
      <w:r>
        <w:rPr>
          <w:lang w:val="id"/>
        </w:rPr>
        <w:t xml:space="preserve"> </w:t>
      </w:r>
      <w:r>
        <w:rPr>
          <w:i/>
          <w:iCs/>
          <w:lang w:val="id"/>
        </w:rPr>
        <w:t xml:space="preserve">(C1)</w:t>
      </w:r>
      <w:r>
        <w:rPr>
          <w:lang w:val="id"/>
        </w:rPr>
        <w:t xml:space="preserve"> </w:t>
      </w:r>
      <w:r>
        <w:rPr>
          <w:i/>
          <w:iCs/>
          <w:lang w:val="id"/>
        </w:rPr>
        <w:t xml:space="preserve">(Kunci: analisis pada tingkat yang datanya tidak dimiliki adalah analisis yang batal, bukan kurang tepat)</w:t>
      </w:r>
    </w:p>
    <w:p>
      <w:pPr>
        <w:pStyle w:val="Compact"/>
        <w:numPr>
          <w:ilvl w:val="0"/>
          <w:numId w:val="1010"/>
        </w:numPr>
      </w:pPr>
      <w:r>
        <w:rPr>
          <w:lang w:val="id"/>
        </w:rPr>
        <w:t xml:space="preserve">Sebutkan tiga pemeriksaan wajib sebelum memakai profil.</w:t>
      </w:r>
      <w:r>
        <w:rPr>
          <w:lang w:val="id"/>
        </w:rPr>
        <w:t xml:space="preserve"> </w:t>
      </w:r>
      <w:r>
        <w:rPr>
          <w:i/>
          <w:iCs/>
          <w:lang w:val="id"/>
        </w:rPr>
        <w:t xml:space="preserve">(C1)</w:t>
      </w:r>
      <w:r>
        <w:rPr>
          <w:lang w:val="id"/>
        </w:rPr>
        <w:t xml:space="preserve"> </w:t>
      </w:r>
      <w:r>
        <w:rPr>
          <w:i/>
          <w:iCs/>
          <w:lang w:val="id"/>
        </w:rPr>
        <w:t xml:space="preserve">(Kunci: sumber data; integritas/regulasi bursa; konsistensi definisi sesi sepanjang periode uji)</w:t>
      </w:r>
    </w:p>
    <w:p>
      <w:pPr>
        <w:pStyle w:val="Compact"/>
        <w:numPr>
          <w:ilvl w:val="0"/>
          <w:numId w:val="1010"/>
        </w:numPr>
      </w:pPr>
      <w:r>
        <w:rPr>
          <w:lang w:val="id"/>
        </w:rPr>
        <w:t xml:space="preserve">POC 181/286 vs kontrol 124/286. Hitung</w:t>
      </w:r>
      <w:r>
        <w:rPr>
          <w:lang w:val="id"/>
        </w:rPr>
        <w:t xml:space="preserve"> </w:t>
      </w:r>
      <m:oMath>
        <m:r>
          <m:t>d</m:t>
        </m:r>
      </m:oMath>
      <w:r>
        <w:rPr>
          <w:lang w:val="id"/>
        </w:rPr>
        <w:t xml:space="preserve">,</w:t>
      </w:r>
      <w:r>
        <w:rPr>
          <w:lang w:val="id"/>
        </w:rPr>
        <w:t xml:space="preserve"> </w:t>
      </w:r>
      <m:oMath>
        <m:r>
          <m:t>S</m:t>
        </m:r>
        <m:sSub>
          <m:e>
            <m:r>
              <m:t>E</m:t>
            </m:r>
          </m:e>
          <m:sub>
            <m:r>
              <m:t>d</m:t>
            </m:r>
          </m:sub>
        </m:sSub>
      </m:oMath>
      <w:r>
        <w:rPr>
          <w:lang w:val="id"/>
        </w:rPr>
        <w:t xml:space="preserve">, dan</w:t>
      </w:r>
      <w:r>
        <w:rPr>
          <w:lang w:val="id"/>
        </w:rPr>
        <w:t xml:space="preserve"> </w:t>
      </w:r>
      <m:oMath>
        <m:r>
          <m:t>z</m:t>
        </m:r>
      </m:oMath>
      <w:r>
        <w:rPr>
          <w:lang w:val="id"/>
        </w:rPr>
        <w:t xml:space="preserve">.</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d</m:t>
        </m:r>
        <m:r>
          <m:rPr>
            <m:sty m:val="p"/>
          </m:rPr>
          <m:t>=</m:t>
        </m:r>
        <m:r>
          <m:t>63</m:t>
        </m:r>
        <m:r>
          <m:rPr>
            <m:sty m:val="p"/>
          </m:rPr>
          <m:t>,</m:t>
        </m:r>
        <m:r>
          <m:t>29</m:t>
        </m:r>
        <m:r>
          <m:rPr>
            <m:sty m:val="p"/>
          </m:rPr>
          <m:t>%</m:t>
        </m:r>
        <m:r>
          <m:rPr>
            <m:sty m:val="p"/>
          </m:rPr>
          <m:t>−</m:t>
        </m:r>
        <m:r>
          <m:t>43</m:t>
        </m:r>
        <m:r>
          <m:rPr>
            <m:sty m:val="p"/>
          </m:rPr>
          <m:t>,</m:t>
        </m:r>
        <m:r>
          <m:t>36</m:t>
        </m:r>
        <m:r>
          <m:rPr>
            <m:sty m:val="p"/>
          </m:rPr>
          <m:t>%</m:t>
        </m:r>
        <m:r>
          <m:rPr>
            <m:sty m:val="p"/>
          </m:rPr>
          <m:t>=</m:t>
        </m:r>
        <m:r>
          <m:rPr>
            <m:sty m:val="p"/>
          </m:rPr>
          <m:t>+</m:t>
        </m:r>
        <m:r>
          <m:t>19</m:t>
        </m:r>
        <m:r>
          <m:rPr>
            <m:sty m:val="p"/>
          </m:rPr>
          <m:t>,</m:t>
        </m:r>
        <m:r>
          <m:t>93</m:t>
        </m:r>
      </m:oMath>
      <w:r>
        <w:rPr>
          <w:i/>
          <w:iCs/>
          <w:lang w:val="id"/>
        </w:rPr>
        <w:t xml:space="preserve"> </w:t>
      </w:r>
      <w:r>
        <w:rPr>
          <w:i/>
          <w:iCs/>
          <w:lang w:val="id"/>
        </w:rPr>
        <w:t xml:space="preserve">pp;</w:t>
      </w:r>
      <w:r>
        <w:rPr>
          <w:i/>
          <w:iCs/>
          <w:lang w:val="id"/>
        </w:rPr>
        <w:t xml:space="preserve"> </w:t>
      </w:r>
      <m:oMath>
        <m:r>
          <m:t>S</m:t>
        </m:r>
        <m:sSub>
          <m:e>
            <m:r>
              <m:t>E</m:t>
            </m:r>
          </m:e>
          <m:sub>
            <m:r>
              <m:t>d</m:t>
            </m:r>
          </m:sub>
        </m:sSub>
        <m:r>
          <m:rPr>
            <m:sty m:val="p"/>
          </m:rPr>
          <m:t>=</m:t>
        </m:r>
        <m:r>
          <m:t>0</m:t>
        </m:r>
        <m:r>
          <m:rPr>
            <m:sty m:val="p"/>
          </m:rPr>
          <m:t>,</m:t>
        </m:r>
        <m:r>
          <m:t>0409</m:t>
        </m:r>
      </m:oMath>
      <w:r>
        <w:rPr>
          <w:i/>
          <w:iCs/>
          <w:lang w:val="id"/>
        </w:rPr>
        <w:t xml:space="preserve">;</w:t>
      </w:r>
      <w:r>
        <w:rPr>
          <w:i/>
          <w:iCs/>
          <w:lang w:val="id"/>
        </w:rPr>
        <w:t xml:space="preserve"> </w:t>
      </w:r>
      <m:oMath>
        <m:r>
          <m:t>z</m:t>
        </m:r>
        <m:r>
          <m:rPr>
            <m:sty m:val="p"/>
          </m:rPr>
          <m:t>=</m:t>
        </m:r>
        <m:r>
          <m:rPr>
            <m:sty m:val="p"/>
          </m:rPr>
          <m:t>+</m:t>
        </m:r>
        <m:r>
          <m:t>4</m:t>
        </m:r>
        <m:r>
          <m:rPr>
            <m:sty m:val="p"/>
          </m:rPr>
          <m:t>,</m:t>
        </m:r>
        <m:r>
          <m:t>875</m:t>
        </m:r>
      </m:oMath>
      <w:r>
        <w:rPr>
          <w:i/>
          <w:iCs/>
          <w:lang w:val="id"/>
        </w:rPr>
        <w:t xml:space="preserve">)</w:t>
      </w:r>
    </w:p>
    <w:p>
      <w:pPr>
        <w:pStyle w:val="Compact"/>
        <w:numPr>
          <w:ilvl w:val="0"/>
          <w:numId w:val="1010"/>
        </w:numPr>
      </w:pPr>
      <w:r>
        <w:rPr>
          <w:lang w:val="id"/>
        </w:rPr>
        <w:t xml:space="preserve">Dua belas level diuji. Hitung ambang</w:t>
      </w:r>
      <w:r>
        <w:rPr>
          <w:lang w:val="id"/>
        </w:rPr>
        <w:t xml:space="preserve"> </w:t>
      </w:r>
      <m:oMath>
        <m:r>
          <m:t>z</m:t>
        </m:r>
      </m:oMath>
      <w:r>
        <w:rPr>
          <w:lang w:val="id"/>
        </w:rPr>
        <w:t xml:space="preserve"> </w:t>
      </w:r>
      <w:r>
        <w:rPr>
          <w:lang w:val="id"/>
        </w:rPr>
        <w:t xml:space="preserve">terkoreksi.</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sSup>
          <m:e>
            <m:r>
              <m:t>α</m:t>
            </m:r>
          </m:e>
          <m:sup>
            <m:r>
              <m:rPr>
                <m:sty m:val="p"/>
              </m:rPr>
              <m:t>′</m:t>
            </m:r>
          </m:sup>
        </m:sSup>
        <m:r>
          <m:rPr>
            <m:sty m:val="p"/>
          </m:rPr>
          <m:t>=</m:t>
        </m:r>
        <m:r>
          <m:t>0</m:t>
        </m:r>
        <m:r>
          <m:rPr>
            <m:sty m:val="p"/>
          </m:rPr>
          <m:t>,</m:t>
        </m:r>
        <m:r>
          <m:t>05</m:t>
        </m:r>
        <m:r>
          <m:rPr>
            <m:sty m:val="p"/>
          </m:rPr>
          <m:t>/</m:t>
        </m:r>
        <m:r>
          <m:t>12</m:t>
        </m:r>
        <m:r>
          <m:rPr>
            <m:sty m:val="p"/>
          </m:rPr>
          <m:t>=</m:t>
        </m:r>
        <m:r>
          <m:t>0</m:t>
        </m:r>
        <m:r>
          <m:rPr>
            <m:sty m:val="p"/>
          </m:rPr>
          <m:t>,</m:t>
        </m:r>
        <m:r>
          <m:t>00417</m:t>
        </m:r>
      </m:oMath>
      <w:r>
        <w:rPr>
          <w:i/>
          <w:iCs/>
          <w:lang w:val="id"/>
        </w:rPr>
        <w:t xml:space="preserve">;</w:t>
      </w:r>
      <w:r>
        <w:rPr>
          <w:i/>
          <w:iCs/>
          <w:lang w:val="id"/>
        </w:rPr>
        <w:t xml:space="preserve"> </w:t>
      </w:r>
      <m:oMath>
        <m:sSub>
          <m:e>
            <m:r>
              <m:t>z</m:t>
            </m:r>
          </m:e>
          <m:sub>
            <m:r>
              <m:t>k</m:t>
            </m:r>
            <m:r>
              <m:t>r</m:t>
            </m:r>
            <m:r>
              <m:t>i</m:t>
            </m:r>
            <m:r>
              <m:t>t</m:t>
            </m:r>
          </m:sub>
        </m:sSub>
        <m:r>
          <m:rPr>
            <m:sty m:val="p"/>
          </m:rPr>
          <m:t>=</m:t>
        </m:r>
        <m:r>
          <m:t>2</m:t>
        </m:r>
        <m:r>
          <m:rPr>
            <m:sty m:val="p"/>
          </m:rPr>
          <m:t>,</m:t>
        </m:r>
        <m:r>
          <m:t>865</m:t>
        </m:r>
      </m:oMath>
      <w:r>
        <w:rPr>
          <w:i/>
          <w:iCs/>
          <w:lang w:val="id"/>
        </w:rPr>
        <w:t xml:space="preserve">)</w:t>
      </w:r>
    </w:p>
    <w:p>
      <w:pPr>
        <w:pStyle w:val="Compact"/>
        <w:numPr>
          <w:ilvl w:val="0"/>
          <w:numId w:val="1010"/>
        </w:numPr>
      </w:pPr>
      <w:r>
        <w:rPr>
          <w:lang w:val="id"/>
        </w:rPr>
        <w:t xml:space="preserve">Level mana yang lolos dan mana yang gagal setelah koreksi?</w:t>
      </w:r>
      <w:r>
        <w:rPr>
          <w:lang w:val="id"/>
        </w:rPr>
        <w:t xml:space="preserve"> </w:t>
      </w:r>
      <w:r>
        <w:rPr>
          <w:i/>
          <w:iCs/>
          <w:lang w:val="id"/>
        </w:rPr>
        <w:t xml:space="preserve">(C5)</w:t>
      </w:r>
      <w:r>
        <w:rPr>
          <w:lang w:val="id"/>
        </w:rPr>
        <w:t xml:space="preserve"> </w:t>
      </w:r>
      <w:r>
        <w:rPr>
          <w:i/>
          <w:iCs/>
          <w:lang w:val="id"/>
        </w:rPr>
        <w:t xml:space="preserve">(Kunci: hanya POC lolos (</w:t>
      </w:r>
      <m:oMath>
        <m:r>
          <m:t>z</m:t>
        </m:r>
      </m:oMath>
      <w:r>
        <w:rPr>
          <w:i/>
          <w:iCs/>
          <w:lang w:val="id"/>
        </w:rPr>
        <w:t xml:space="preserve">=+4,875); VAL (+2,525), VAH (+2,500), LVN (+2,006), titik tengah (+0,603) gagal)</w:t>
      </w:r>
    </w:p>
    <w:p>
      <w:pPr>
        <w:pStyle w:val="Compact"/>
        <w:numPr>
          <w:ilvl w:val="0"/>
          <w:numId w:val="1010"/>
        </w:numPr>
      </w:pPr>
      <w:r>
        <w:rPr>
          <w:lang w:val="id"/>
        </w:rPr>
        <w:t xml:space="preserve">Mengapa VAH dan VAL gagal padahal POC lolos?</w:t>
      </w:r>
      <w:r>
        <w:rPr>
          <w:lang w:val="id"/>
        </w:rPr>
        <w:t xml:space="preserve"> </w:t>
      </w:r>
      <w:r>
        <w:rPr>
          <w:i/>
          <w:iCs/>
          <w:lang w:val="id"/>
        </w:rPr>
        <w:t xml:space="preserve">(C4)</w:t>
      </w:r>
      <w:r>
        <w:rPr>
          <w:lang w:val="id"/>
        </w:rPr>
        <w:t xml:space="preserve"> </w:t>
      </w:r>
      <w:r>
        <w:rPr>
          <w:i/>
          <w:iCs/>
          <w:lang w:val="id"/>
        </w:rPr>
        <w:t xml:space="preserve">(Kunci: keduanya batas turunan dari aturan 70% yang merupakan konvensi, bukan tempat sesuatu benar-benar terjadi — mekanismenya lebih lemah)</w:t>
      </w:r>
    </w:p>
    <w:p>
      <w:pPr>
        <w:pStyle w:val="Compact"/>
        <w:numPr>
          <w:ilvl w:val="0"/>
          <w:numId w:val="1010"/>
        </w:numPr>
      </w:pPr>
      <w:r>
        <w:rPr>
          <w:lang w:val="id"/>
        </w:rPr>
        <w:t xml:space="preserve">Apa fungsi titik tengah rentang dalam uji ini, dan apa arti kegagalannya?</w:t>
      </w:r>
      <w:r>
        <w:rPr>
          <w:lang w:val="id"/>
        </w:rPr>
        <w:t xml:space="preserve"> </w:t>
      </w:r>
      <w:r>
        <w:rPr>
          <w:i/>
          <w:iCs/>
          <w:lang w:val="id"/>
        </w:rPr>
        <w:t xml:space="preserve">(C5)</w:t>
      </w:r>
      <w:r>
        <w:rPr>
          <w:lang w:val="id"/>
        </w:rPr>
        <w:t xml:space="preserve"> </w:t>
      </w:r>
      <w:r>
        <w:rPr>
          <w:i/>
          <w:iCs/>
          <w:lang w:val="id"/>
        </w:rPr>
        <w:t xml:space="preserve">(Kunci: kendali internal — level tanpa mekanisme; kegagalannya adalah bukti ujinya bekerja, karena uji yang meluluskan semua level tidak mengukur apa pun)</w:t>
      </w:r>
    </w:p>
    <w:p>
      <w:pPr>
        <w:pStyle w:val="Compact"/>
        <w:numPr>
          <w:ilvl w:val="0"/>
          <w:numId w:val="1010"/>
        </w:numPr>
      </w:pPr>
      <w:r>
        <w:rPr>
          <w:lang w:val="id"/>
        </w:rPr>
        <w:t xml:space="preserve">Hitung</w:t>
      </w:r>
      <w:r>
        <w:rPr>
          <w:lang w:val="id"/>
        </w:rPr>
        <w:t xml:space="preserve"> </w:t>
      </w:r>
      <m:oMath>
        <m:sSub>
          <m:e>
            <m:r>
              <m:t>E</m:t>
            </m:r>
          </m:e>
          <m:sub>
            <m:r>
              <m:t>P</m:t>
            </m:r>
            <m:r>
              <m:t>O</m:t>
            </m:r>
            <m:r>
              <m:t>C</m:t>
            </m:r>
          </m:sub>
        </m:sSub>
      </m:oMath>
      <w:r>
        <w:rPr>
          <w:lang w:val="id"/>
        </w:rPr>
        <w:t xml:space="preserve"> </w:t>
      </w:r>
      <w:r>
        <w:rPr>
          <w:lang w:val="id"/>
        </w:rPr>
        <w:t xml:space="preserve">pada tingkat reaksi 63,29% dengan target 1,5R stop 1R.</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0</m:t>
        </m:r>
        <m:r>
          <m:rPr>
            <m:sty m:val="p"/>
          </m:rPr>
          <m:t>,</m:t>
        </m:r>
        <m:r>
          <m:t>6329</m:t>
        </m:r>
        <m:r>
          <m:rPr>
            <m:sty m:val="p"/>
          </m:rPr>
          <m:t>(</m:t>
        </m:r>
        <m:r>
          <m:t>1</m:t>
        </m:r>
        <m:r>
          <m:rPr>
            <m:sty m:val="p"/>
          </m:rPr>
          <m:t>,</m:t>
        </m:r>
        <m:r>
          <m:t>5</m:t>
        </m:r>
        <m:r>
          <m:rPr>
            <m:sty m:val="p"/>
          </m:rPr>
          <m:t>)</m:t>
        </m:r>
        <m:r>
          <m:rPr>
            <m:sty m:val="p"/>
          </m:rPr>
          <m:t>+</m:t>
        </m:r>
        <m:r>
          <m:t>0</m:t>
        </m:r>
        <m:r>
          <m:rPr>
            <m:sty m:val="p"/>
          </m:rPr>
          <m:t>,</m:t>
        </m:r>
        <m:r>
          <m:t>3671</m:t>
        </m:r>
        <m:r>
          <m:rPr>
            <m:sty m:val="p"/>
          </m:rPr>
          <m:t>(</m:t>
        </m:r>
        <m:r>
          <m:rPr>
            <m:sty m:val="p"/>
          </m:rPr>
          <m:t>−</m:t>
        </m:r>
        <m:r>
          <m:t>1</m:t>
        </m:r>
        <m:r>
          <m:rPr>
            <m:sty m:val="p"/>
          </m:rPr>
          <m:t>)</m:t>
        </m:r>
        <m:r>
          <m:rPr>
            <m:sty m:val="p"/>
          </m:rPr>
          <m:t>=</m:t>
        </m:r>
        <m:r>
          <m:t>0</m:t>
        </m:r>
        <m:r>
          <m:rPr>
            <m:sty m:val="p"/>
          </m:rPr>
          <m:t>,</m:t>
        </m:r>
        <m:r>
          <m:t>9494</m:t>
        </m:r>
        <m:r>
          <m:rPr>
            <m:sty m:val="p"/>
          </m:rPr>
          <m:t>−</m:t>
        </m:r>
        <m:r>
          <m:t>0</m:t>
        </m:r>
        <m:r>
          <m:rPr>
            <m:sty m:val="p"/>
          </m:rPr>
          <m:t>,</m:t>
        </m:r>
        <m:r>
          <m:t>3671</m:t>
        </m:r>
        <m:r>
          <m:rPr>
            <m:sty m:val="p"/>
          </m:rPr>
          <m:t>=</m:t>
        </m:r>
        <m:r>
          <m:rPr>
            <m:sty m:val="p"/>
          </m:rPr>
          <m:t>+</m:t>
        </m:r>
        <m:r>
          <m:t>0</m:t>
        </m:r>
        <m:r>
          <m:rPr>
            <m:sty m:val="p"/>
          </m:rPr>
          <m:t>,</m:t>
        </m:r>
        <m:r>
          <m:t>5822</m:t>
        </m:r>
      </m:oMath>
      <w:r>
        <w:rPr>
          <w:i/>
          <w:iCs/>
          <w:lang w:val="id"/>
        </w:rPr>
        <w:t xml:space="preserve">R)</w:t>
      </w:r>
    </w:p>
    <w:p>
      <w:pPr>
        <w:pStyle w:val="Compact"/>
        <w:numPr>
          <w:ilvl w:val="0"/>
          <w:numId w:val="1010"/>
        </w:numPr>
      </w:pPr>
      <w:r>
        <w:rPr>
          <w:lang w:val="id"/>
        </w:rPr>
        <w:t xml:space="preserve">Mengapa angka +0,5822R harus menimbulkan kecurigaan?</w:t>
      </w:r>
      <w:r>
        <w:rPr>
          <w:lang w:val="id"/>
        </w:rPr>
        <w:t xml:space="preserve"> </w:t>
      </w:r>
      <w:r>
        <w:rPr>
          <w:i/>
          <w:iCs/>
          <w:lang w:val="id"/>
        </w:rPr>
        <w:t xml:space="preserve">(C5)</w:t>
      </w:r>
      <w:r>
        <w:rPr>
          <w:lang w:val="id"/>
        </w:rPr>
        <w:t xml:space="preserve"> </w:t>
      </w:r>
      <w:r>
        <w:rPr>
          <w:i/>
          <w:iCs/>
          <w:lang w:val="id"/>
        </w:rPr>
        <w:t xml:space="preserve">(Kunci: K-10; bandingkan L2T.6 (+0,19R) dan VWAP (+0,3870R) — terlalu tinggi untuk sistem nyata)</w:t>
      </w:r>
    </w:p>
    <w:p>
      <w:pPr>
        <w:pStyle w:val="Compact"/>
        <w:numPr>
          <w:ilvl w:val="0"/>
          <w:numId w:val="1010"/>
        </w:numPr>
      </w:pPr>
      <w:r>
        <w:rPr>
          <w:lang w:val="id"/>
        </w:rPr>
        <w:t xml:space="preserve">Sebutkan tiga sumber celah antara tingkat reaksi dan keunggulan yang dapat diperdagangkan.</w:t>
      </w:r>
      <w:r>
        <w:rPr>
          <w:lang w:val="id"/>
        </w:rPr>
        <w:t xml:space="preserve"> </w:t>
      </w:r>
      <w:r>
        <w:rPr>
          <w:i/>
          <w:iCs/>
          <w:lang w:val="id"/>
        </w:rPr>
        <w:t xml:space="preserve">(C4)</w:t>
      </w:r>
      <w:r>
        <w:rPr>
          <w:lang w:val="id"/>
        </w:rPr>
        <w:t xml:space="preserve"> </w:t>
      </w:r>
      <w:r>
        <w:rPr>
          <w:i/>
          <w:iCs/>
          <w:lang w:val="id"/>
        </w:rPr>
        <w:t xml:space="preserve">(Kunci: pembalikan 1×ATR tidak menjamin stop tidak tersentuh lebih dulu maupun target 1,5R tercapai; selip dan biaya; pemilihan sentuhan mana yang ditransaksikan)</w:t>
      </w:r>
    </w:p>
    <w:p>
      <w:pPr>
        <w:pStyle w:val="Compact"/>
        <w:numPr>
          <w:ilvl w:val="0"/>
          <w:numId w:val="1010"/>
        </w:numPr>
      </w:pPr>
      <w:r>
        <w:rPr>
          <w:lang w:val="id"/>
        </w:rPr>
        <w:t xml:space="preserve">Hitung</w:t>
      </w:r>
      <w:r>
        <w:rPr>
          <w:lang w:val="id"/>
        </w:rPr>
        <w:t xml:space="preserve"> </w:t>
      </w:r>
      <m:oMath>
        <m:r>
          <m:t>n</m:t>
        </m:r>
      </m:oMath>
      <w:r>
        <w:rPr>
          <w:lang w:val="id"/>
        </w:rPr>
        <w:t xml:space="preserve"> </w:t>
      </w:r>
      <w:r>
        <w:rPr>
          <w:lang w:val="id"/>
        </w:rPr>
        <w:t xml:space="preserve">validasi pada</w:t>
      </w:r>
      <w:r>
        <w:rPr>
          <w:lang w:val="id"/>
        </w:rPr>
        <w:t xml:space="preserve"> </w:t>
      </w:r>
      <m:oMath>
        <m:r>
          <m:t>E</m:t>
        </m:r>
      </m:oMath>
      <w:r>
        <w:rPr>
          <w:lang w:val="id"/>
        </w:rPr>
        <w:t xml:space="preserve">=0,5822 (</w:t>
      </w:r>
      <m:oMath>
        <m:r>
          <m:t>σ</m:t>
        </m:r>
      </m:oMath>
      <w:r>
        <w:rPr>
          <w:lang w:val="id"/>
        </w:rPr>
        <w:t xml:space="preserve">=1,2051) dan pada</w:t>
      </w:r>
      <w:r>
        <w:rPr>
          <w:lang w:val="id"/>
        </w:rPr>
        <w:t xml:space="preserve"> </w:t>
      </w:r>
      <m:oMath>
        <m:r>
          <m:t>E</m:t>
        </m:r>
      </m:oMath>
      <w:r>
        <w:rPr>
          <w:lang w:val="id"/>
        </w:rPr>
        <w:t xml:space="preserve">=0,15 (</w:t>
      </w:r>
      <m:oMath>
        <m:r>
          <m:t>σ</m:t>
        </m:r>
      </m:oMath>
      <w:r>
        <w:rPr>
          <w:lang w:val="id"/>
        </w:rPr>
        <w:t xml:space="preserve">=1,20). Apa pelajarannya?</w:t>
      </w:r>
      <w:r>
        <w:rPr>
          <w:lang w:val="id"/>
        </w:rPr>
        <w:t xml:space="preserve"> </w:t>
      </w:r>
      <w:r>
        <w:rPr>
          <w:i/>
          <w:iCs/>
          <w:lang w:val="id"/>
        </w:rPr>
        <w:t xml:space="preserve">(C4)</w:t>
      </w:r>
      <w:r>
        <w:rPr>
          <w:lang w:val="id"/>
        </w:rPr>
        <w:t xml:space="preserve"> </w:t>
      </w:r>
      <w:r>
        <w:rPr>
          <w:i/>
          <w:iCs/>
          <w:lang w:val="id"/>
        </w:rPr>
        <w:t xml:space="preserve">(Kunci: 17 dan 256 transaksi; angka 17 tidak masuk akal — bila perhitungan validasi terasa terlalu mudah, periksa ekspektasinya)</w:t>
      </w:r>
    </w:p>
    <w:p>
      <w:pPr>
        <w:pStyle w:val="Compact"/>
        <w:numPr>
          <w:ilvl w:val="0"/>
          <w:numId w:val="1010"/>
        </w:numPr>
      </w:pPr>
      <w:r>
        <w:rPr>
          <w:lang w:val="id"/>
        </w:rPr>
        <w:t xml:space="preserve">Volume harian Rp500 miliar, tiga posisi bersamaan, batas 1%. Hitung modal maksimum, lalu jelaskan mengapa keterbatasan kapasitas bukan hanya kendala.</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t>3</m:t>
        </m:r>
        <m:r>
          <m:rPr>
            <m:sty m:val="p"/>
          </m:rPr>
          <m:t>×</m:t>
        </m:r>
        <m:r>
          <m:t>1</m:t>
        </m:r>
        <m:r>
          <m:rPr>
            <m:sty m:val="p"/>
          </m:rPr>
          <m:t>%</m:t>
        </m:r>
        <m:r>
          <m:rPr>
            <m:sty m:val="p"/>
          </m:rPr>
          <m:t>×</m:t>
        </m:r>
        <m:r>
          <m:t>500</m:t>
        </m:r>
      </m:oMath>
      <w:r>
        <w:rPr>
          <w:i/>
          <w:iCs/>
          <w:lang w:val="id"/>
        </w:rPr>
        <w:t xml:space="preserve"> </w:t>
      </w:r>
      <w:r>
        <w:rPr>
          <w:i/>
          <w:iCs/>
          <w:lang w:val="id"/>
        </w:rPr>
        <w:t xml:space="preserve">miliar = Rp15 miliar; keterbatasan kapasitas adalah sebagian dari alasan keunggulan dapat bertahan — modal institusional tidak dapat masuk menghapusnya)</w:t>
      </w:r>
    </w:p>
    <w:p>
      <w:r>
        <w:pict>
          <v:rect style="width:0;height:1.5pt" o:hralign="center" o:hrstd="t" o:hr="t"/>
        </w:pict>
      </w:r>
    </w:p>
    <w:bookmarkEnd w:id="33"/>
    <w:bookmarkStart w:id="34"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POC lolos dan VAH/VAL gagal lewat perbedaan kekuatan mekanismenya</w:t>
            </w:r>
          </w:p>
        </w:tc>
        <w:tc>
          <w:tcPr/>
          <w:p>
            <w:pPr>
              <w:pStyle w:val="Compact"/>
            </w:pPr>
            <w:r>
              <w:rPr>
                <w:lang w:val="id"/>
              </w:rPr>
              <w:t xml:space="preserve">Menguasai konstruksi profil dan hasil uji</w:t>
            </w:r>
          </w:p>
        </w:tc>
        <w:tc>
          <w:tcPr/>
          <w:p>
            <w:pPr>
              <w:pStyle w:val="Compact"/>
            </w:pPr>
            <w:r>
              <w:rPr>
                <w:lang w:val="id"/>
              </w:rPr>
              <w:t xml:space="preserve">Menguasai konstruksi tanpa memahami ujinya</w:t>
            </w:r>
          </w:p>
        </w:tc>
        <w:tc>
          <w:tcPr/>
          <w:p>
            <w:pPr>
              <w:pStyle w:val="Compact"/>
            </w:pPr>
            <w:r>
              <w:rPr>
                <w:lang w:val="id"/>
              </w:rPr>
              <w:t xml:space="preserve">Memperlakukan seluruh level profil sebagai setara</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Profil TPO, Value Area, uji</w:t>
            </w:r>
            <w:r>
              <w:rPr>
                <w:lang w:val="id"/>
              </w:rPr>
              <w:t xml:space="preserve"> </w:t>
            </w:r>
            <m:oMath>
              <m:r>
                <m:t>z</m:t>
              </m:r>
            </m:oMath>
            <w:r>
              <w:rPr>
                <w:lang w:val="id"/>
              </w:rPr>
              <w:t xml:space="preserve">, koreksi, dan kapasitas benar dan diperiksa silang</w:t>
            </w:r>
          </w:p>
        </w:tc>
        <w:tc>
          <w:tcPr/>
          <w:p>
            <w:pPr>
              <w:pStyle w:val="Compact"/>
            </w:pPr>
            <w:r>
              <w:rPr>
                <w:lang w:val="id"/>
              </w:rPr>
              <w:t xml:space="preserve">Benar dengan satu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Kebijakan profil utuh dari syarat data sampai kapasitas, dengan Bagian 3 diisi penuh</w:t>
            </w:r>
          </w:p>
        </w:tc>
        <w:tc>
          <w:tcPr/>
          <w:p>
            <w:pPr>
              <w:pStyle w:val="Compact"/>
            </w:pPr>
            <w:r>
              <w:rPr>
                <w:lang w:val="id"/>
              </w:rPr>
              <w:t xml:space="preserve">Kebijakan koheren sebagian besar</w:t>
            </w:r>
          </w:p>
        </w:tc>
        <w:tc>
          <w:tcPr/>
          <w:p>
            <w:pPr>
              <w:pStyle w:val="Compact"/>
            </w:pPr>
            <w:r>
              <w:rPr>
                <w:lang w:val="id"/>
              </w:rPr>
              <w:t xml:space="preserve">Komponen ada tetapi terpisah</w:t>
            </w:r>
          </w:p>
        </w:tc>
        <w:tc>
          <w:tcPr/>
          <w:p>
            <w:pPr>
              <w:pStyle w:val="Compact"/>
            </w:pPr>
            <w:r>
              <w:rPr>
                <w:lang w:val="id"/>
              </w:rPr>
              <w:t xml:space="preserve">Tidak ada kebijakan</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Kapasitas dihitung dari volume harian; ukuran posisi diperiksa per transaksi; biaya dikurangkan dari ekspektasi realistis</w:t>
            </w:r>
          </w:p>
        </w:tc>
        <w:tc>
          <w:tcPr/>
          <w:p>
            <w:pPr>
              <w:pStyle w:val="Compact"/>
            </w:pPr>
            <w:r>
              <w:rPr>
                <w:lang w:val="id"/>
              </w:rPr>
              <w:t xml:space="preserve">Risiko dinilai memadai</w:t>
            </w:r>
          </w:p>
        </w:tc>
        <w:tc>
          <w:tcPr/>
          <w:p>
            <w:pPr>
              <w:pStyle w:val="Compact"/>
            </w:pPr>
            <w:r>
              <w:rPr>
                <w:lang w:val="id"/>
              </w:rPr>
              <w:t xml:space="preserve">Risiko disebut tanpa dihitung</w:t>
            </w:r>
          </w:p>
        </w:tc>
        <w:tc>
          <w:tcPr/>
          <w:p>
            <w:pPr>
              <w:pStyle w:val="Compact"/>
            </w:pPr>
            <w:r>
              <w:rPr>
                <w:b/>
                <w:bCs/>
                <w:lang w:val="id"/>
              </w:rPr>
              <w:t xml:space="preserve">Kapasitas tidak dihitung, atau ekspektasi dipakai sebelum dikurangi biaya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Syarat data diperiksa sebelum analisis; koreksi banyak-uji diterapkan; kendali internal disertakan dan gagal</w:t>
            </w:r>
          </w:p>
        </w:tc>
        <w:tc>
          <w:tcPr/>
          <w:p>
            <w:pPr>
              <w:pStyle w:val="Compact"/>
            </w:pPr>
            <w:r>
              <w:rPr>
                <w:lang w:val="id"/>
              </w:rPr>
              <w:t xml:space="preserve">Proses terdokumentasi</w:t>
            </w:r>
          </w:p>
        </w:tc>
        <w:tc>
          <w:tcPr/>
          <w:p>
            <w:pPr>
              <w:pStyle w:val="Compact"/>
            </w:pPr>
            <w:r>
              <w:rPr>
                <w:lang w:val="id"/>
              </w:rPr>
              <w:t xml:space="preserve">Proses sebagian terdokumentasi</w:t>
            </w:r>
          </w:p>
        </w:tc>
        <w:tc>
          <w:tcPr/>
          <w:p>
            <w:pPr>
              <w:pStyle w:val="Compact"/>
            </w:pPr>
            <w:r>
              <w:rPr>
                <w:b/>
                <w:bCs/>
                <w:lang w:val="id"/>
              </w:rPr>
              <w:t xml:space="preserve">Volume Profile dipakai pada bursa tak teregulasi tanpa keterangan, atau koreksi banyak-uji tidak diterapkan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Membedakan</w:t>
            </w:r>
            <w:r>
              <w:rPr>
                <w:lang w:val="id"/>
              </w:rPr>
              <w:t xml:space="preserve"> </w:t>
            </w:r>
            <w:r>
              <w:rPr>
                <w:lang w:val="id"/>
              </w:rPr>
              <w:t xml:space="preserve">“level dapat dibedakan secara statistik”</w:t>
            </w:r>
            <w:r>
              <w:rPr>
                <w:lang w:val="id"/>
              </w:rPr>
              <w:t xml:space="preserve"> </w:t>
            </w:r>
            <w:r>
              <w:rPr>
                <w:lang w:val="id"/>
              </w:rPr>
              <w:t xml:space="preserve">dari</w:t>
            </w:r>
            <w:r>
              <w:rPr>
                <w:lang w:val="id"/>
              </w:rPr>
              <w:t xml:space="preserve"> </w:t>
            </w:r>
            <w:r>
              <w:rPr>
                <w:lang w:val="id"/>
              </w:rPr>
              <w:t xml:space="preserve">“dapat diperdagangkan”</w:t>
            </w:r>
            <w:r>
              <w:rPr>
                <w:lang w:val="id"/>
              </w:rPr>
              <w:t xml:space="preserve">; memeriksa kewajaran hasil sendiri</w:t>
            </w:r>
          </w:p>
        </w:tc>
        <w:tc>
          <w:tcPr/>
          <w:p>
            <w:pPr>
              <w:pStyle w:val="Compact"/>
            </w:pPr>
            <w:r>
              <w:rPr>
                <w:lang w:val="id"/>
              </w:rPr>
              <w:t xml:space="preserve">Pelaporan jujur</w:t>
            </w:r>
          </w:p>
        </w:tc>
        <w:tc>
          <w:tcPr/>
          <w:p>
            <w:pPr>
              <w:pStyle w:val="Compact"/>
            </w:pPr>
            <w:r>
              <w:rPr>
                <w:lang w:val="id"/>
              </w:rPr>
              <w:t xml:space="preserve">Pelaporan kurang lengkap</w:t>
            </w:r>
          </w:p>
        </w:tc>
        <w:tc>
          <w:tcPr/>
          <w:p>
            <w:pPr>
              <w:pStyle w:val="Compact"/>
            </w:pPr>
            <w:r>
              <w:rPr>
                <w:lang w:val="id"/>
              </w:rPr>
              <w:t xml:space="preserve">Menyajikan ekspektasi tersirat sebagai kinerja sistem</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melaporkan ekspektasi tersirat (misalnya +0,58R) sebagai kinerja sistemnya</w:t>
      </w:r>
      <w:r>
        <w:rPr>
          <w:lang w:val="id"/>
        </w:rPr>
        <w:t xml:space="preserve"> </w:t>
      </w:r>
      <w:r>
        <w:rPr>
          <w:b/>
          <w:bCs/>
          <w:lang w:val="id"/>
        </w:rPr>
        <w:t xml:space="preserve">dinilai 1 pada D6</w:t>
      </w:r>
      <w:r>
        <w:rPr>
          <w:lang w:val="id"/>
        </w:rPr>
        <w:t xml:space="preserve">, betapapun benar perhitungannya. §4.6 seluruhnya dikhususkan untuk kesalahan ini, dan melakukannya setelah membaca §4.6 menunjukkan bagian itu tidak dipahami.</w:t>
      </w:r>
    </w:p>
    <w:p>
      <w:r>
        <w:pict>
          <v:rect style="width:0;height:1.5pt" o:hralign="center" o:hrstd="t" o:hr="t"/>
        </w:pict>
      </w:r>
    </w:p>
    <w:bookmarkEnd w:id="34"/>
    <w:bookmarkStart w:id="40" w:name="panduan-fasilitator"/>
    <w:p>
      <w:pPr>
        <w:pStyle w:val="Heading2"/>
      </w:pPr>
      <w:r>
        <w:rPr>
          <w:lang w:val="id"/>
        </w:rPr>
        <w:t xml:space="preserve">9. Panduan Fasilitator</w:t>
      </w:r>
    </w:p>
    <w:bookmarkStart w:id="35" w:name="alokasi-waktu-18-jp"/>
    <w:p>
      <w:pPr>
        <w:pStyle w:val="Heading3"/>
      </w:pPr>
      <w:r>
        <w:rPr>
          <w:lang w:val="id"/>
        </w:rPr>
        <w:t xml:space="preserve">Alokasi waktu (18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Auction Market Theory; pertanyaan mekanisme</w:t>
            </w:r>
          </w:p>
        </w:tc>
        <w:tc>
          <w:tcPr/>
          <w:p>
            <w:pPr>
              <w:pStyle w:val="Compact"/>
              <w:jc w:val="right"/>
            </w:pPr>
            <w:r>
              <w:rPr>
                <w:lang w:val="id"/>
              </w:rPr>
              <w:t xml:space="preserve">2</w:t>
            </w:r>
          </w:p>
        </w:tc>
      </w:tr>
      <w:tr>
        <w:tc>
          <w:tcPr/>
          <w:p>
            <w:pPr>
              <w:pStyle w:val="Compact"/>
            </w:pPr>
            <w:r>
              <w:rPr>
                <w:lang w:val="id"/>
              </w:rPr>
              <w:t xml:space="preserve">2</w:t>
            </w:r>
          </w:p>
        </w:tc>
        <w:tc>
          <w:tcPr/>
          <w:p>
            <w:pPr>
              <w:pStyle w:val="Compact"/>
            </w:pPr>
            <w:r>
              <w:rPr>
                <w:lang w:val="id"/>
              </w:rPr>
              <w:t xml:space="preserve">§4.2 Konstruksi TPO; Contoh 1 dikerjakan penuh dengan tangan</w:t>
            </w:r>
          </w:p>
        </w:tc>
        <w:tc>
          <w:tcPr/>
          <w:p>
            <w:pPr>
              <w:pStyle w:val="Compact"/>
              <w:jc w:val="right"/>
            </w:pPr>
            <w:r>
              <w:rPr>
                <w:lang w:val="id"/>
              </w:rPr>
              <w:t xml:space="preserve">3</w:t>
            </w:r>
          </w:p>
        </w:tc>
      </w:tr>
      <w:tr>
        <w:tc>
          <w:tcPr/>
          <w:p>
            <w:pPr>
              <w:pStyle w:val="Compact"/>
            </w:pPr>
            <w:r>
              <w:rPr>
                <w:lang w:val="id"/>
              </w:rPr>
              <w:t xml:space="preserve">3</w:t>
            </w:r>
          </w:p>
        </w:tc>
        <w:tc>
          <w:tcPr/>
          <w:p>
            <w:pPr>
              <w:pStyle w:val="Compact"/>
            </w:pPr>
            <w:r>
              <w:rPr>
                <w:lang w:val="id"/>
              </w:rPr>
              <w:t xml:space="preserve">§4.3 Jenis hari dan migrasi VA</w:t>
            </w:r>
          </w:p>
        </w:tc>
        <w:tc>
          <w:tcPr/>
          <w:p>
            <w:pPr>
              <w:pStyle w:val="Compact"/>
              <w:jc w:val="right"/>
            </w:pPr>
            <w:r>
              <w:rPr>
                <w:lang w:val="id"/>
              </w:rPr>
              <w:t xml:space="preserve">2</w:t>
            </w:r>
          </w:p>
        </w:tc>
      </w:tr>
      <w:tr>
        <w:tc>
          <w:tcPr/>
          <w:p>
            <w:pPr>
              <w:pStyle w:val="Compact"/>
            </w:pPr>
            <w:r>
              <w:rPr>
                <w:lang w:val="id"/>
              </w:rPr>
              <w:t xml:space="preserve">4</w:t>
            </w:r>
          </w:p>
        </w:tc>
        <w:tc>
          <w:tcPr/>
          <w:p>
            <w:pPr>
              <w:pStyle w:val="Compact"/>
            </w:pPr>
            <w:r>
              <w:rPr>
                <w:lang w:val="id"/>
              </w:rPr>
              <w:t xml:space="preserve">§4.4 Syarat data —</w:t>
            </w:r>
            <w:r>
              <w:rPr>
                <w:lang w:val="id"/>
              </w:rPr>
              <w:t xml:space="preserve"> </w:t>
            </w:r>
            <w:r>
              <w:rPr>
                <w:b/>
                <w:bCs/>
                <w:lang w:val="id"/>
              </w:rPr>
              <w:t xml:space="preserve">sebelum hasil uji</w:t>
            </w:r>
          </w:p>
        </w:tc>
        <w:tc>
          <w:tcPr/>
          <w:p>
            <w:pPr>
              <w:pStyle w:val="Compact"/>
              <w:jc w:val="right"/>
            </w:pPr>
            <w:r>
              <w:rPr>
                <w:lang w:val="id"/>
              </w:rPr>
              <w:t xml:space="preserve">2</w:t>
            </w:r>
          </w:p>
        </w:tc>
      </w:tr>
      <w:tr>
        <w:tc>
          <w:tcPr/>
          <w:p>
            <w:pPr>
              <w:pStyle w:val="Compact"/>
            </w:pPr>
            <w:r>
              <w:rPr>
                <w:lang w:val="id"/>
              </w:rPr>
              <w:t xml:space="preserve">5</w:t>
            </w:r>
          </w:p>
        </w:tc>
        <w:tc>
          <w:tcPr/>
          <w:p>
            <w:pPr>
              <w:pStyle w:val="Compact"/>
            </w:pPr>
            <w:r>
              <w:rPr>
                <w:lang w:val="id"/>
              </w:rPr>
              <w:t xml:space="preserve">§4.5 Uji base rate dan koreksi; Contoh 2</w:t>
            </w:r>
          </w:p>
        </w:tc>
        <w:tc>
          <w:tcPr/>
          <w:p>
            <w:pPr>
              <w:pStyle w:val="Compact"/>
              <w:jc w:val="right"/>
            </w:pPr>
            <w:r>
              <w:rPr>
                <w:lang w:val="id"/>
              </w:rPr>
              <w:t xml:space="preserve">3</w:t>
            </w:r>
          </w:p>
        </w:tc>
      </w:tr>
      <w:tr>
        <w:tc>
          <w:tcPr/>
          <w:p>
            <w:pPr>
              <w:pStyle w:val="Compact"/>
            </w:pPr>
            <w:r>
              <w:rPr>
                <w:lang w:val="id"/>
              </w:rPr>
              <w:t xml:space="preserve">6</w:t>
            </w:r>
          </w:p>
        </w:tc>
        <w:tc>
          <w:tcPr/>
          <w:p>
            <w:pPr>
              <w:pStyle w:val="Compact"/>
            </w:pPr>
            <w:r>
              <w:rPr>
                <w:lang w:val="id"/>
              </w:rPr>
              <w:t xml:space="preserve">§4.6 Skeptisisme pada hasil sendiri; Contoh 3 —</w:t>
            </w:r>
            <w:r>
              <w:rPr>
                <w:lang w:val="id"/>
              </w:rPr>
              <w:t xml:space="preserve"> </w:t>
            </w:r>
            <w:r>
              <w:rPr>
                <w:b/>
                <w:bCs/>
                <w:lang w:val="id"/>
              </w:rPr>
              <w:t xml:space="preserve">sesi kunci</w:t>
            </w:r>
          </w:p>
        </w:tc>
        <w:tc>
          <w:tcPr/>
          <w:p>
            <w:pPr>
              <w:pStyle w:val="Compact"/>
              <w:jc w:val="right"/>
            </w:pPr>
            <w:r>
              <w:rPr>
                <w:lang w:val="id"/>
              </w:rPr>
              <w:t xml:space="preserve">3</w:t>
            </w:r>
          </w:p>
        </w:tc>
      </w:tr>
      <w:tr>
        <w:tc>
          <w:tcPr/>
          <w:p>
            <w:pPr>
              <w:pStyle w:val="Compact"/>
            </w:pPr>
            <w:r>
              <w:rPr>
                <w:lang w:val="id"/>
              </w:rPr>
              <w:t xml:space="preserve">7</w:t>
            </w:r>
          </w:p>
        </w:tc>
        <w:tc>
          <w:tcPr/>
          <w:p>
            <w:pPr>
              <w:pStyle w:val="Compact"/>
            </w:pPr>
            <w:r>
              <w:rPr>
                <w:lang w:val="id"/>
              </w:rPr>
              <w:t xml:space="preserve">§4.7 Kapasitas dan biaya; Contoh 4</w:t>
            </w:r>
          </w:p>
        </w:tc>
        <w:tc>
          <w:tcPr/>
          <w:p>
            <w:pPr>
              <w:pStyle w:val="Compact"/>
              <w:jc w:val="right"/>
            </w:pPr>
            <w:r>
              <w:rPr>
                <w:lang w:val="id"/>
              </w:rPr>
              <w:t xml:space="preserve">1,5</w:t>
            </w:r>
          </w:p>
        </w:tc>
      </w:tr>
      <w:tr>
        <w:tc>
          <w:tcPr/>
          <w:p>
            <w:pPr>
              <w:pStyle w:val="Compact"/>
            </w:pPr>
            <w:r>
              <w:rPr>
                <w:lang w:val="id"/>
              </w:rPr>
              <w:t xml:space="preserve">8</w:t>
            </w:r>
          </w:p>
        </w:tc>
        <w:tc>
          <w:tcPr/>
          <w:p>
            <w:pPr>
              <w:pStyle w:val="Compact"/>
            </w:pPr>
            <w:r>
              <w:rPr>
                <w:lang w:val="id"/>
              </w:rPr>
              <w:t xml:space="preserve">Asesmen: Bank Soal + presentasi Kebijakan Profil</w:t>
            </w:r>
          </w:p>
        </w:tc>
        <w:tc>
          <w:tcPr/>
          <w:p>
            <w:pPr>
              <w:pStyle w:val="Compact"/>
              <w:jc w:val="right"/>
            </w:pPr>
            <w:r>
              <w:rPr>
                <w:lang w:val="id"/>
              </w:rPr>
              <w:t xml:space="preserve">1,5</w:t>
            </w:r>
          </w:p>
        </w:tc>
      </w:tr>
    </w:tbl>
    <w:bookmarkEnd w:id="35"/>
    <w:bookmarkStart w:id="36" w:name="urutan-yang-disarankan"/>
    <w:p>
      <w:pPr>
        <w:pStyle w:val="Heading3"/>
      </w:pPr>
      <w:r>
        <w:rPr>
          <w:lang w:val="id"/>
        </w:rPr>
        <w:t xml:space="preserve">Urutan yang disarankan</w:t>
      </w:r>
    </w:p>
    <w:p>
      <w:pPr>
        <w:pStyle w:val="FirstParagraph"/>
      </w:pPr>
      <w:r>
        <w:rPr>
          <w:b/>
          <w:bCs/>
          <w:lang w:val="id"/>
        </w:rPr>
        <w:t xml:space="preserve">Sesi 4 harus datang sebelum Sesi 5, dan urutan itu tidak boleh dibalik.</w:t>
      </w:r>
      <w:r>
        <w:rPr>
          <w:lang w:val="id"/>
        </w:rPr>
        <w:t xml:space="preserve"> </w:t>
      </w:r>
      <w:r>
        <w:rPr>
          <w:lang w:val="id"/>
        </w:rPr>
        <w:t xml:space="preserve">Menyajikan hasil uji lebih dahulu lalu membahas syarat data membuat syarat data terasa seperti catatan kaki. Menyajikan syarat data lebih dahulu menjadikannya prasyarat — yang memang seharusnya.</w:t>
      </w:r>
    </w:p>
    <w:p>
      <w:pPr>
        <w:pStyle w:val="BodyText"/>
      </w:pPr>
      <w:r>
        <w:rPr>
          <w:b/>
          <w:bCs/>
          <w:lang w:val="id"/>
        </w:rPr>
        <w:t xml:space="preserve">Sesi 6 adalah sesi paling penting dan paling tidak lazim.</w:t>
      </w:r>
      <w:r>
        <w:rPr>
          <w:lang w:val="id"/>
        </w:rPr>
        <w:t xml:space="preserve"> </w:t>
      </w:r>
      <w:r>
        <w:rPr>
          <w:lang w:val="id"/>
        </w:rPr>
        <w:t xml:space="preserve">Di sini modul mengkritik hasilnya sendiri. Jalankan urutannya persis: tunjukkan</w:t>
      </w:r>
      <w:r>
        <w:rPr>
          <w:lang w:val="id"/>
        </w:rPr>
        <w:t xml:space="preserve"> </w:t>
      </w:r>
      <m:oMath>
        <m:r>
          <m:t>E</m:t>
        </m:r>
      </m:oMath>
      <w:r>
        <w:rPr>
          <w:lang w:val="id"/>
        </w:rPr>
        <w:t xml:space="preserve"> </w:t>
      </w:r>
      <w:r>
        <w:rPr>
          <w:lang w:val="id"/>
        </w:rPr>
        <w:t xml:space="preserve">= +0,58R, biarkan peserta merasa senang,</w:t>
      </w:r>
      <w:r>
        <w:rPr>
          <w:lang w:val="id"/>
        </w:rPr>
        <w:t xml:space="preserve"> </w:t>
      </w:r>
      <w:r>
        <w:rPr>
          <w:b/>
          <w:bCs/>
          <w:lang w:val="id"/>
        </w:rPr>
        <w:t xml:space="preserve">lalu</w:t>
      </w:r>
      <w:r>
        <w:rPr>
          <w:lang w:val="id"/>
        </w:rPr>
        <w:t xml:space="preserve"> </w:t>
      </w:r>
      <w:r>
        <w:rPr>
          <w:lang w:val="id"/>
        </w:rPr>
        <w:t xml:space="preserve">minta mereka membandingkannya dengan +0,19R dari L2T.6.</w:t>
      </w:r>
    </w:p>
    <w:p>
      <w:pPr>
        <w:pStyle w:val="BodyText"/>
      </w:pPr>
      <w:r>
        <w:rPr>
          <w:lang w:val="id"/>
        </w:rPr>
        <w:t xml:space="preserve">Peserta yang menemukan sendiri bahwa angkanya tidak masuk akal telah mempelajari sesuatu yang tidak dapat diajarkan dengan penjelasan.</w:t>
      </w:r>
    </w:p>
    <w:bookmarkEnd w:id="36"/>
    <w:bookmarkStart w:id="37" w:name="momen-pengajaran-kunci"/>
    <w:p>
      <w:pPr>
        <w:pStyle w:val="Heading3"/>
      </w:pPr>
      <w:r>
        <w:rPr>
          <w:lang w:val="id"/>
        </w:rPr>
        <w:t xml:space="preserve">Momen pengajaran kunci</w:t>
      </w:r>
    </w:p>
    <w:p>
      <w:pPr>
        <w:pStyle w:val="FirstParagraph"/>
      </w:pPr>
      <w:r>
        <w:rPr>
          <w:b/>
          <w:bCs/>
          <w:lang w:val="id"/>
        </w:rPr>
        <w:t xml:space="preserve">Sesi 2 harus dikerjakan dengan tangan, di kertas, tanpa platform.</w:t>
      </w:r>
      <w:r>
        <w:rPr>
          <w:lang w:val="id"/>
        </w:rPr>
        <w:t xml:space="preserve"> </w:t>
      </w:r>
      <w:r>
        <w:rPr>
          <w:lang w:val="id"/>
        </w:rPr>
        <w:t xml:space="preserve">Membangun profil TPO secara manual sekali saja mengubah cara peserta membacanya selamanya — mereka berhenti melihatnya sebagai gambar dan mulai melihatnya sebagai hitungan.</w:t>
      </w:r>
    </w:p>
    <w:p>
      <w:pPr>
        <w:pStyle w:val="BodyText"/>
      </w:pPr>
      <w:r>
        <w:rPr>
          <w:b/>
          <w:bCs/>
          <w:lang w:val="id"/>
        </w:rPr>
        <w:t xml:space="preserve">Contoh 2 Langkah 5 layak disorot.</w:t>
      </w:r>
      <w:r>
        <w:rPr>
          <w:lang w:val="id"/>
        </w:rPr>
        <w:t xml:space="preserve"> </w:t>
      </w:r>
      <w:r>
        <w:rPr>
          <w:lang w:val="id"/>
        </w:rPr>
        <w:t xml:space="preserve">Tanpa koreksi banyak-uji, modul ini akan melaporkan</w:t>
      </w:r>
      <w:r>
        <w:rPr>
          <w:lang w:val="id"/>
        </w:rPr>
        <w:t xml:space="preserve"> </w:t>
      </w:r>
      <w:r>
        <w:rPr>
          <w:b/>
          <w:bCs/>
          <w:lang w:val="id"/>
        </w:rPr>
        <w:t xml:space="preserve">tiga</w:t>
      </w:r>
      <w:r>
        <w:rPr>
          <w:lang w:val="id"/>
        </w:rPr>
        <w:t xml:space="preserve"> </w:t>
      </w:r>
      <w:r>
        <w:rPr>
          <w:lang w:val="id"/>
        </w:rPr>
        <w:t xml:space="preserve">level yang terbukti. Dengan koreksi,</w:t>
      </w:r>
      <w:r>
        <w:rPr>
          <w:lang w:val="id"/>
        </w:rPr>
        <w:t xml:space="preserve"> </w:t>
      </w:r>
      <w:r>
        <w:rPr>
          <w:b/>
          <w:bCs/>
          <w:lang w:val="id"/>
        </w:rPr>
        <w:t xml:space="preserve">satu.</w:t>
      </w:r>
      <w:r>
        <w:rPr>
          <w:lang w:val="id"/>
        </w:rPr>
        <w:t xml:space="preserve"> </w:t>
      </w:r>
      <w:r>
        <w:rPr>
          <w:lang w:val="id"/>
        </w:rPr>
        <w:t xml:space="preserve">Ini demonstrasi paling langsung dari L3.4 §4.3.2 yang tersedia di seluruh kurikulum.</w:t>
      </w:r>
    </w:p>
    <w:p>
      <w:pPr>
        <w:pStyle w:val="BodyText"/>
      </w:pPr>
      <w:r>
        <w:rPr>
          <w:b/>
          <w:bCs/>
          <w:lang w:val="id"/>
        </w:rPr>
        <w:t xml:space="preserve">Contoh 2 Langkah 6 — kendali internal — sering diabaikan peserta dan harus ditekankan.</w:t>
      </w:r>
      <w:r>
        <w:rPr>
          <w:lang w:val="id"/>
        </w:rPr>
        <w:t xml:space="preserve"> </w:t>
      </w:r>
      <w:r>
        <w:rPr>
          <w:lang w:val="id"/>
        </w:rPr>
        <w:t xml:space="preserve">Uji yang meluluskan setiap level yang dicoba tidak mengukur apa pun. Menyertakan level yang</w:t>
      </w:r>
      <w:r>
        <w:rPr>
          <w:lang w:val="id"/>
        </w:rPr>
        <w:t xml:space="preserve"> </w:t>
      </w:r>
      <w:r>
        <w:rPr>
          <w:b/>
          <w:bCs/>
          <w:lang w:val="id"/>
        </w:rPr>
        <w:t xml:space="preserve">seharusnya gagal</w:t>
      </w:r>
      <w:r>
        <w:rPr>
          <w:lang w:val="id"/>
        </w:rPr>
        <w:t xml:space="preserve"> </w:t>
      </w:r>
      <w:r>
        <w:rPr>
          <w:lang w:val="id"/>
        </w:rPr>
        <w:t xml:space="preserve">adalah bagian dari rancangan uji yang benar, bukan tambahan.</w:t>
      </w:r>
    </w:p>
    <w:p>
      <w:pPr>
        <w:pStyle w:val="BodyText"/>
      </w:pPr>
      <w:r>
        <w:rPr>
          <w:b/>
          <w:bCs/>
          <w:lang w:val="id"/>
        </w:rPr>
        <w:t xml:space="preserve">Contoh 3 Langkah 8 menyebut modul ini sendiri.</w:t>
      </w:r>
      <w:r>
        <w:rPr>
          <w:lang w:val="id"/>
        </w:rPr>
        <w:t xml:space="preserve"> </w:t>
      </w:r>
      <w:r>
        <w:rPr>
          <w:lang w:val="id"/>
        </w:rPr>
        <w:t xml:space="preserve">Sampaikan itu apa adanya:</w:t>
      </w:r>
      <w:r>
        <w:rPr>
          <w:lang w:val="id"/>
        </w:rPr>
        <w:t xml:space="preserve"> </w:t>
      </w:r>
      <w:r>
        <w:rPr>
          <w:i/>
          <w:iCs/>
          <w:lang w:val="id"/>
        </w:rPr>
        <w:t xml:space="preserve">“Bagian ini ada karena modul ini menghasilkan angka yang terlalu bagus. Standar L3.4 berlaku juga untuk materi yang mengajarkannya.”</w:t>
      </w:r>
      <w:r>
        <w:rPr>
          <w:lang w:val="id"/>
        </w:rPr>
        <w:t xml:space="preserve"> </w:t>
      </w:r>
      <w:r>
        <w:rPr>
          <w:lang w:val="id"/>
        </w:rPr>
        <w:t xml:space="preserve">Peserta perlu melihat bahwa standar itu diterapkan pada penyusunnya, bukan hanya pada orang lain.</w:t>
      </w:r>
    </w:p>
    <w:bookmarkEnd w:id="37"/>
    <w:bookmarkStart w:id="38"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Memakai Volume Profile pada bursa tak teregulasi</w:t>
            </w:r>
          </w:p>
        </w:tc>
        <w:tc>
          <w:tcPr/>
          <w:p>
            <w:pPr>
              <w:pStyle w:val="Compact"/>
            </w:pPr>
            <w:r>
              <w:rPr>
                <w:lang w:val="id"/>
              </w:rPr>
              <w:t xml:space="preserve">§4.4; pakai TPO — ia menghitung waktu, tidak dapat di-wash trade</w:t>
            </w:r>
          </w:p>
        </w:tc>
      </w:tr>
      <w:tr>
        <w:tc>
          <w:tcPr/>
          <w:p>
            <w:pPr>
              <w:pStyle w:val="Compact"/>
            </w:pPr>
            <w:r>
              <w:rPr>
                <w:lang w:val="id"/>
              </w:rPr>
              <w:t xml:space="preserve">Membaca</w:t>
            </w:r>
            <w:r>
              <w:rPr>
                <w:lang w:val="id"/>
              </w:rPr>
              <w:t xml:space="preserve"> </w:t>
            </w:r>
            <w:r>
              <w:rPr>
                <w:lang w:val="id"/>
              </w:rPr>
              <w:t xml:space="preserve">“order flow”</w:t>
            </w:r>
            <w:r>
              <w:rPr>
                <w:lang w:val="id"/>
              </w:rPr>
              <w:t xml:space="preserve"> </w:t>
            </w:r>
            <w:r>
              <w:rPr>
                <w:lang w:val="id"/>
              </w:rPr>
              <w:t xml:space="preserve">tanpa data tick</w:t>
            </w:r>
          </w:p>
        </w:tc>
        <w:tc>
          <w:tcPr/>
          <w:p>
            <w:pPr>
              <w:pStyle w:val="Compact"/>
            </w:pPr>
            <w:r>
              <w:rPr>
                <w:lang w:val="id"/>
              </w:rPr>
              <w:t xml:space="preserve">§4.4; analisis pada tingkat yang datanya tidak ada adalah batal</w:t>
            </w:r>
          </w:p>
        </w:tc>
      </w:tr>
      <w:tr>
        <w:tc>
          <w:tcPr/>
          <w:p>
            <w:pPr>
              <w:pStyle w:val="Compact"/>
            </w:pPr>
            <w:r>
              <w:rPr>
                <w:lang w:val="id"/>
              </w:rPr>
              <w:t xml:space="preserve">Memperlakukan VAH/VAL setara POC</w:t>
            </w:r>
          </w:p>
        </w:tc>
        <w:tc>
          <w:tcPr/>
          <w:p>
            <w:pPr>
              <w:pStyle w:val="Compact"/>
            </w:pPr>
            <w:r>
              <w:rPr>
                <w:lang w:val="id"/>
              </w:rPr>
              <w:t xml:space="preserve">§4.5; keduanya gagal setelah koreksi, POC lolos</w:t>
            </w:r>
          </w:p>
        </w:tc>
      </w:tr>
      <w:tr>
        <w:tc>
          <w:tcPr/>
          <w:p>
            <w:pPr>
              <w:pStyle w:val="Compact"/>
            </w:pPr>
            <w:r>
              <w:rPr>
                <w:lang w:val="id"/>
              </w:rPr>
              <w:t xml:space="preserve">Tidak menerapkan koreksi banyak-uji</w:t>
            </w:r>
          </w:p>
        </w:tc>
        <w:tc>
          <w:tcPr/>
          <w:p>
            <w:pPr>
              <w:pStyle w:val="Compact"/>
            </w:pPr>
            <w:r>
              <w:rPr>
                <w:lang w:val="id"/>
              </w:rPr>
              <w:t xml:space="preserve">Contoh 2 Langkah 5; tiga level menjadi satu</w:t>
            </w:r>
          </w:p>
        </w:tc>
      </w:tr>
      <w:tr>
        <w:tc>
          <w:tcPr/>
          <w:p>
            <w:pPr>
              <w:pStyle w:val="Compact"/>
            </w:pPr>
            <w:r>
              <w:rPr>
                <w:lang w:val="id"/>
              </w:rPr>
              <w:t xml:space="preserve">Tidak menyertakan kendali internal</w:t>
            </w:r>
          </w:p>
        </w:tc>
        <w:tc>
          <w:tcPr/>
          <w:p>
            <w:pPr>
              <w:pStyle w:val="Compact"/>
            </w:pPr>
            <w:r>
              <w:rPr>
                <w:lang w:val="id"/>
              </w:rPr>
              <w:t xml:space="preserve">Contoh 2 Langkah 6; uji tanpa kendali tidak mengukur apa pun</w:t>
            </w:r>
          </w:p>
        </w:tc>
      </w:tr>
      <w:tr>
        <w:tc>
          <w:tcPr/>
          <w:p>
            <w:pPr>
              <w:pStyle w:val="Compact"/>
            </w:pPr>
            <w:r>
              <w:rPr>
                <w:lang w:val="id"/>
              </w:rPr>
              <w:t xml:space="preserve">Melaporkan ekspektasi tersirat sebagai kinerja sistem</w:t>
            </w:r>
          </w:p>
        </w:tc>
        <w:tc>
          <w:tcPr/>
          <w:p>
            <w:pPr>
              <w:pStyle w:val="Compact"/>
            </w:pPr>
            <w:r>
              <w:rPr>
                <w:lang w:val="id"/>
              </w:rPr>
              <w:t xml:space="preserve">§4.6 seluruhnya; D6 = 1</w:t>
            </w:r>
          </w:p>
        </w:tc>
      </w:tr>
      <w:tr>
        <w:tc>
          <w:tcPr/>
          <w:p>
            <w:pPr>
              <w:pStyle w:val="Compact"/>
            </w:pPr>
            <w:r>
              <w:rPr>
                <w:lang w:val="id"/>
              </w:rPr>
              <w:t xml:space="preserve">Menerima</w:t>
            </w:r>
            <w:r>
              <w:rPr>
                <w:lang w:val="id"/>
              </w:rPr>
              <w:t xml:space="preserve"> </w:t>
            </w:r>
            <m:oMath>
              <m:r>
                <m:t>n</m:t>
              </m:r>
            </m:oMath>
            <w:r>
              <w:rPr>
                <w:lang w:val="id"/>
              </w:rPr>
              <w:t xml:space="preserve"> </w:t>
            </w:r>
            <w:r>
              <w:rPr>
                <w:lang w:val="id"/>
              </w:rPr>
              <w:t xml:space="preserve">validasi 17 transaksi</w:t>
            </w:r>
          </w:p>
        </w:tc>
        <w:tc>
          <w:tcPr/>
          <w:p>
            <w:pPr>
              <w:pStyle w:val="Compact"/>
            </w:pPr>
            <w:r>
              <w:rPr>
                <w:lang w:val="id"/>
              </w:rPr>
              <w:t xml:space="preserve">Contoh 3 Langkah 3; angka terlalu mudah = ekspektasi bermasalah</w:t>
            </w:r>
          </w:p>
        </w:tc>
      </w:tr>
      <w:tr>
        <w:tc>
          <w:tcPr/>
          <w:p>
            <w:pPr>
              <w:pStyle w:val="Compact"/>
            </w:pPr>
            <w:r>
              <w:rPr>
                <w:lang w:val="id"/>
              </w:rPr>
              <w:t xml:space="preserve">Tidak menghitung kapasitas</w:t>
            </w:r>
          </w:p>
        </w:tc>
        <w:tc>
          <w:tcPr/>
          <w:p>
            <w:pPr>
              <w:pStyle w:val="Compact"/>
            </w:pPr>
            <w:r>
              <w:rPr>
                <w:lang w:val="id"/>
              </w:rPr>
              <w:t xml:space="preserve">§4.7; modal maks ≈ 3% volume harian gabungan</w:t>
            </w:r>
          </w:p>
        </w:tc>
      </w:tr>
    </w:tbl>
    <w:bookmarkEnd w:id="38"/>
    <w:bookmarkStart w:id="39" w:name="aturan-keras-bagi-fasilitator"/>
    <w:p>
      <w:pPr>
        <w:pStyle w:val="Heading3"/>
      </w:pPr>
      <w:r>
        <w:rPr>
          <w:lang w:val="id"/>
        </w:rPr>
        <w:t xml:space="preserve">Aturan keras bagi fasilitator</w:t>
      </w:r>
    </w:p>
    <w:p>
      <w:pPr>
        <w:pStyle w:val="Compact"/>
        <w:numPr>
          <w:ilvl w:val="0"/>
          <w:numId w:val="1011"/>
        </w:numPr>
      </w:pPr>
      <w:r>
        <w:rPr>
          <w:b/>
          <w:bCs/>
          <w:lang w:val="id"/>
        </w:rPr>
        <w:t xml:space="preserve">Dilarang menyajikan level profil mana pun sebagai tempat yang</w:t>
      </w:r>
      <w:r>
        <w:rPr>
          <w:b/>
          <w:bCs/>
          <w:lang w:val="id"/>
        </w:rPr>
        <w:t xml:space="preserve"> </w:t>
      </w:r>
      <w:r>
        <w:rPr>
          <w:b/>
          <w:bCs/>
          <w:lang w:val="id"/>
        </w:rPr>
        <w:t xml:space="preserve">“pasti”</w:t>
      </w:r>
      <w:r>
        <w:rPr>
          <w:b/>
          <w:bCs/>
          <w:lang w:val="id"/>
        </w:rPr>
        <w:t xml:space="preserve"> </w:t>
      </w:r>
      <w:r>
        <w:rPr>
          <w:b/>
          <w:bCs/>
          <w:lang w:val="id"/>
        </w:rPr>
        <w:t xml:space="preserve">memantulkan harga.</w:t>
      </w:r>
      <w:r>
        <w:rPr>
          <w:lang w:val="id"/>
        </w:rPr>
        <w:t xml:space="preserve"> </w:t>
      </w:r>
      <w:r>
        <w:rPr>
          <w:lang w:val="id"/>
        </w:rPr>
        <w:t xml:space="preserve">Seluruh pembahasan bersifat probabilistik dan wajib disampaikan demikian.</w:t>
      </w:r>
    </w:p>
    <w:p>
      <w:pPr>
        <w:pStyle w:val="Compact"/>
        <w:numPr>
          <w:ilvl w:val="0"/>
          <w:numId w:val="1011"/>
        </w:numPr>
      </w:pPr>
      <w:r>
        <w:rPr>
          <w:b/>
          <w:bCs/>
          <w:lang w:val="id"/>
        </w:rPr>
        <w:t xml:space="preserve">Dilarang menyebutkan instrumen tertentu sebagai layak dibeli atau dijual, dan dilarang memberikan target harga.</w:t>
      </w:r>
    </w:p>
    <w:p>
      <w:pPr>
        <w:pStyle w:val="Compact"/>
        <w:numPr>
          <w:ilvl w:val="0"/>
          <w:numId w:val="1011"/>
        </w:numPr>
      </w:pPr>
      <w:r>
        <w:rPr>
          <w:b/>
          <w:bCs/>
          <w:lang w:val="id"/>
        </w:rPr>
        <w:t xml:space="preserve">Dilarang mengajarkan analisis order flow kepada peserta yang tidak memiliki data tick</w:t>
      </w:r>
      <w:r>
        <w:rPr>
          <w:lang w:val="id"/>
        </w:rPr>
        <w:t xml:space="preserve">, dan dilarang menyiratkan bahwa ia dapat dibaca dari grafik candlestick.</w:t>
      </w:r>
    </w:p>
    <w:p>
      <w:pPr>
        <w:pStyle w:val="Compact"/>
        <w:numPr>
          <w:ilvl w:val="0"/>
          <w:numId w:val="1011"/>
        </w:numPr>
      </w:pPr>
      <w:r>
        <w:rPr>
          <w:b/>
          <w:bCs/>
          <w:lang w:val="id"/>
        </w:rPr>
        <w:t xml:space="preserve">Dilarang menyajikan hasil uji §4.5 tanpa menyertakan §4.6.</w:t>
      </w:r>
      <w:r>
        <w:rPr>
          <w:lang w:val="id"/>
        </w:rPr>
        <w:t xml:space="preserve"> </w:t>
      </w:r>
      <w:r>
        <w:rPr>
          <w:lang w:val="id"/>
        </w:rPr>
        <w:t xml:space="preserve">Kedua bagian itu satu kesatuan; memisahkannya menghasilkan kesimpulan yang salah.</w:t>
      </w:r>
    </w:p>
    <w:p>
      <w:pPr>
        <w:pStyle w:val="Compact"/>
        <w:numPr>
          <w:ilvl w:val="0"/>
          <w:numId w:val="1011"/>
        </w:numPr>
      </w:pPr>
      <w:r>
        <w:rPr>
          <w:b/>
          <w:bCs/>
          <w:lang w:val="id"/>
        </w:rPr>
        <w:t xml:space="preserve">Dilarang menerima imbalan, komisi, atau biaya rujukan</w:t>
      </w:r>
      <w:r>
        <w:rPr>
          <w:lang w:val="id"/>
        </w:rPr>
        <w:t xml:space="preserve"> </w:t>
      </w:r>
      <w:r>
        <w:rPr>
          <w:lang w:val="id"/>
        </w:rPr>
        <w:t xml:space="preserve">dari penyedia platform profil, penyedia data tick, penjual indikator, bursa, atau perusahaan</w:t>
      </w:r>
      <w:r>
        <w:rPr>
          <w:lang w:val="id"/>
        </w:rPr>
        <w:t xml:space="preserve"> </w:t>
      </w:r>
      <w:r>
        <w:rPr>
          <w:i/>
          <w:iCs/>
          <w:lang w:val="id"/>
        </w:rPr>
        <w:t xml:space="preserve">prop trading</w:t>
      </w:r>
      <w:r>
        <w:rPr>
          <w:lang w:val="id"/>
        </w:rPr>
        <w:t xml:space="preserve">. Kepentingan finansial apa pun wajib diungkapkan di awal sesi.</w:t>
      </w:r>
    </w:p>
    <w:p>
      <w:pPr>
        <w:pStyle w:val="Compact"/>
        <w:numPr>
          <w:ilvl w:val="0"/>
          <w:numId w:val="1011"/>
        </w:numPr>
      </w:pPr>
      <w:r>
        <w:rPr>
          <w:b/>
          <w:bCs/>
          <w:lang w:val="id"/>
        </w:rPr>
        <w:t xml:space="preserve">Wajib menyampaikan</w:t>
      </w:r>
      <w:r>
        <w:rPr>
          <w:lang w:val="id"/>
        </w:rPr>
        <w:t xml:space="preserve"> </w:t>
      </w:r>
      <w:r>
        <w:rPr>
          <w:lang w:val="id"/>
        </w:rPr>
        <w:t xml:space="preserve">bahwa strategi berbasis profil memiliki kapasitas terbatas, dan bahwa strategi yang berhasil pada modal kecil dapat gagal total pada modal besar.</w:t>
      </w:r>
    </w:p>
    <w:p>
      <w:r>
        <w:pict>
          <v:rect style="width:0;height:1.5pt" o:hralign="center" o:hrstd="t" o:hr="t"/>
        </w:pict>
      </w:r>
    </w:p>
    <w:bookmarkEnd w:id="39"/>
    <w:bookmarkEnd w:id="40"/>
    <w:bookmarkStart w:id="41"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lang w:val="id"/>
        </w:rPr>
        <w:t xml:space="preserve">Seluruh harga, profil TPO, tingkat reaksi, hasil uji statistik, angka volume harian, dan perhitungan kapasitas dalam modul ini bersifat</w:t>
      </w:r>
      <w:r>
        <w:rPr>
          <w:lang w:val="id"/>
        </w:rPr>
        <w:t xml:space="preserve"> </w:t>
      </w:r>
      <w:r>
        <w:rPr>
          <w:b/>
          <w:bCs/>
          <w:lang w:val="id"/>
        </w:rPr>
        <w:t xml:space="preserve">ilustratif dan dihasilkan untuk keperluan pengajaran.</w:t>
      </w:r>
      <w:r>
        <w:rPr>
          <w:lang w:val="id"/>
        </w:rPr>
        <w:t xml:space="preserve"> </w:t>
      </w:r>
      <w:r>
        <w:rPr>
          <w:lang w:val="id"/>
        </w:rPr>
        <w:t xml:space="preserve">Angka-angka tersebut tidak mewakili instrumen, bursa, atau strategi nyata mana pun.</w:t>
      </w:r>
    </w:p>
    <w:p>
      <w:pPr>
        <w:pStyle w:val="BodyText"/>
      </w:pPr>
      <w:r>
        <w:rPr>
          <w:lang w:val="id"/>
        </w:rPr>
        <w:t xml:space="preserve">Hasil uji pada §4.5 berasal dari satu rancangan, satu definisi reaksi, dan satu himpunan data. Sebagaimana diuraikan secara eksplisit pada §4.6,</w:t>
      </w:r>
      <w:r>
        <w:rPr>
          <w:lang w:val="id"/>
        </w:rPr>
        <w:t xml:space="preserve"> </w:t>
      </w:r>
      <w:r>
        <w:rPr>
          <w:b/>
          <w:bCs/>
          <w:lang w:val="id"/>
        </w:rPr>
        <w:t xml:space="preserve">hasil tersebut menunjukkan bahwa POC dapat dibedakan secara statistik dari level acak — dan tidak menunjukkan bahwa sistem perdagangan berbasis POC menghasilkan ekspektasi sebesar yang tersirat dari perhitungan itu.</w:t>
      </w:r>
      <w:r>
        <w:rPr>
          <w:lang w:val="id"/>
        </w:rPr>
        <w:t xml:space="preserve"> </w:t>
      </w:r>
      <w:r>
        <w:rPr>
          <w:lang w:val="id"/>
        </w:rPr>
        <w:t xml:space="preserve">Ekspektasi tersirat +0,5822R adalah batas atas teoretis yang mengasumsikan eksekusi sempurna dan tidak dapat dicapai dalam praktik.</w:t>
      </w:r>
    </w:p>
    <w:p>
      <w:pPr>
        <w:pStyle w:val="BodyText"/>
      </w:pPr>
      <w:r>
        <w:rPr>
          <w:lang w:val="id"/>
        </w:rPr>
        <w:t xml:space="preserve">Kinerja masa lalu, termasuk kinerja dalam pengujian historis, tidak menjamin hasil di masa depan. Strategi berbasis profil memiliki kapasitas terbatas; strategi yang berhasil pada modal kecil dapat gagal pada modal besar akibat dampak pasar.</w:t>
      </w:r>
    </w:p>
    <w:p>
      <w:pPr>
        <w:pStyle w:val="BodyText"/>
      </w:pPr>
      <w:r>
        <w:rPr>
          <w:lang w:val="id"/>
        </w:rPr>
        <w:t xml:space="preserve">Perdagangan instrumen keuangan, khususnya dengan leverage, mengandung risiko kerugian yang dapat melebihi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investasi dan perdagangan sepenuhnya menjadi tanggung jawab masing-masing peserta.</w:t>
      </w:r>
    </w:p>
    <w:p>
      <w:r>
        <w:pict>
          <v:rect style="width:0;height:1.5pt" o:hralign="center" o:hrstd="t" o:hr="t"/>
        </w:pict>
      </w:r>
    </w:p>
    <w:p>
      <w:pPr>
        <w:pStyle w:val="FirstParagraph"/>
      </w:pPr>
      <w:r>
        <w:rPr>
          <w:i/>
          <w:iCs/>
          <w:lang w:val="id"/>
        </w:rPr>
        <w:t xml:space="preserve">Modul L3T.1 — Kurikulum Invesmentpedia · Level 3 Pengelola Portofolio dan Sistem · Jalur Trader</w:t>
      </w:r>
    </w:p>
    <w:bookmarkEnd w:id="41"/>
    <w:bookmarkEnd w:id="42"/>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L3T.1 — Auction Market Theory dan Market Profile</dc:title>
  <dc:creator>Invesmentpedia</dc:creator>
  <dc:language>id</dc:language>
  <cp:keywords/>
  <dcterms:created xsi:type="dcterms:W3CDTF">2026-09-20T09:43:48Z</dcterms:created>
  <dcterms:modified xsi:type="dcterms:W3CDTF">2026-09-20T09:43:48Z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3 Pengelola Portofolio · Jalur Trader · Modul 1</vt:lpwstr>
  </property>
</Properties>
</file>