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L3.1 — Teori Portofolio Modern dan Batasnya</w:t>
      </w:r>
    </w:p>
    <w:p>
      <w:pPr>
        <w:pStyle w:val="Subtitle"/>
      </w:pPr>
      <w:r>
        <w:rPr>
          <w:lang w:val="id"/>
        </w:rPr>
        <w:t xml:space="preserve">Kurikulum Invesmentpedia · Level 3 Pengelola Portofolio · Modul Inti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3" w:name="Xaef91618ef3ea658ec96efa9f5bac4c5b497d23"/>
    <w:p>
      <w:pPr>
        <w:pStyle w:val="Heading1"/>
      </w:pPr>
      <w:r>
        <w:rPr>
          <w:lang w:val="id"/>
        </w:rPr>
        <w:t xml:space="preserve">L3.1 — Teori Portofolio Modern dan Batasnya</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L3.1</w:t>
            </w:r>
          </w:p>
        </w:tc>
      </w:tr>
      <w:tr>
        <w:tc>
          <w:tcPr/>
          <w:p>
            <w:pPr>
              <w:pStyle w:val="Compact"/>
            </w:pPr>
            <w:r>
              <w:rPr>
                <w:lang w:val="id"/>
              </w:rPr>
              <w:t xml:space="preserve">Nama</w:t>
            </w:r>
          </w:p>
        </w:tc>
        <w:tc>
          <w:tcPr/>
          <w:p>
            <w:pPr>
              <w:pStyle w:val="Compact"/>
            </w:pPr>
            <w:r>
              <w:rPr>
                <w:lang w:val="id"/>
              </w:rPr>
              <w:t xml:space="preserve">Teori Portofolio Modern dan Batasnya</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Inti (wajib kedua jalur)</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Lulus ujian jenjang Level 2 (jalur mana pun)</w:t>
            </w:r>
          </w:p>
        </w:tc>
      </w:tr>
      <w:tr>
        <w:tc>
          <w:tcPr/>
          <w:p>
            <w:pPr>
              <w:pStyle w:val="Compact"/>
            </w:pPr>
            <w:r>
              <w:rPr>
                <w:lang w:val="id"/>
              </w:rPr>
              <w:t xml:space="preserve">Pilar</w:t>
            </w:r>
          </w:p>
        </w:tc>
        <w:tc>
          <w:tcPr/>
          <w:p>
            <w:pPr>
              <w:pStyle w:val="Compact"/>
            </w:pPr>
            <w:r>
              <w:rPr>
                <w:lang w:val="id"/>
              </w:rPr>
              <w:t xml:space="preserve">P5 Risiko &amp; Portofolio (dominan), P4 Analisis, P2 Makro</w:t>
            </w:r>
          </w:p>
        </w:tc>
      </w:tr>
      <w:tr>
        <w:tc>
          <w:tcPr/>
          <w:p>
            <w:pPr>
              <w:pStyle w:val="Compact"/>
            </w:pPr>
            <w:r>
              <w:rPr>
                <w:lang w:val="id"/>
              </w:rPr>
              <w:t xml:space="preserve">CPL terkait</w:t>
            </w:r>
          </w:p>
        </w:tc>
        <w:tc>
          <w:tcPr/>
          <w:p>
            <w:pPr>
              <w:pStyle w:val="Compact"/>
            </w:pPr>
            <w:r>
              <w:rPr>
                <w:lang w:val="id"/>
              </w:rPr>
              <w:t xml:space="preserve">CPL-4, CPL-5, CPL-6, CPL-8</w:t>
            </w:r>
          </w:p>
        </w:tc>
      </w:tr>
      <w:tr>
        <w:tc>
          <w:tcPr/>
          <w:p>
            <w:pPr>
              <w:pStyle w:val="Compact"/>
            </w:pPr>
            <w:r>
              <w:rPr>
                <w:lang w:val="id"/>
              </w:rPr>
              <w:t xml:space="preserve">Kanon</w:t>
            </w:r>
          </w:p>
        </w:tc>
        <w:tc>
          <w:tcPr/>
          <w:p>
            <w:pPr>
              <w:pStyle w:val="Compact"/>
            </w:pPr>
            <w:r>
              <w:rPr>
                <w:lang w:val="id"/>
              </w:rPr>
              <w:t xml:space="preserve">K-05, K-08, K-09, K-10, K-12</w:t>
            </w:r>
          </w:p>
        </w:tc>
      </w:tr>
    </w:tbl>
    <w:p>
      <w:pPr>
        <w:pStyle w:val="BodyText"/>
      </w:pPr>
      <w:r>
        <w:rPr>
          <w:b/>
          <w:bCs/>
          <w:lang w:val="id"/>
        </w:rPr>
        <w:t xml:space="preserve">Posisi modul.</w:t>
      </w:r>
      <w:r>
        <w:rPr>
          <w:lang w:val="id"/>
        </w:rPr>
        <w:t xml:space="preserve"> </w:t>
      </w:r>
      <w:r>
        <w:rPr>
          <w:lang w:val="id"/>
        </w:rPr>
        <w:t xml:space="preserve">Level 2 mengajarkan menilai satu aset. Level 3 mengajarkan menyusun kumpulan aset. Modul ini adalah pintu masuknya, dan ia memiliki bentuk yang sama dengan modul-modul terbaik di Level 2:</w:t>
      </w:r>
      <w:r>
        <w:rPr>
          <w:lang w:val="id"/>
        </w:rPr>
        <w:t xml:space="preserve"> </w:t>
      </w:r>
      <w:r>
        <w:rPr>
          <w:b/>
          <w:bCs/>
          <w:lang w:val="id"/>
        </w:rPr>
        <w:t xml:space="preserve">ajarkan kerangkanya dengan benar dan lengkap, lalu ukur di mana ia patah.</w:t>
      </w:r>
    </w:p>
    <w:p>
      <w:pPr>
        <w:pStyle w:val="BodyText"/>
      </w:pPr>
      <w:r>
        <w:rPr>
          <w:lang w:val="id"/>
        </w:rPr>
        <w:t xml:space="preserve">Teori Portofolio Modern (MPT) adalah salah satu gagasan paling berpengaruh dalam keuangan. Ia juga adalah kerangka yang, bila diterapkan secara harfiah dengan data yang benar-benar tersedia bagi seorang pengelola,</w:t>
      </w:r>
      <w:r>
        <w:rPr>
          <w:lang w:val="id"/>
        </w:rPr>
        <w:t xml:space="preserve"> </w:t>
      </w:r>
      <w:r>
        <w:rPr>
          <w:b/>
          <w:bCs/>
          <w:lang w:val="id"/>
        </w:rPr>
        <w:t xml:space="preserve">menghasilkan portofolio yang lebih buruk daripada membagi rata.</w:t>
      </w:r>
      <w:r>
        <w:rPr>
          <w:lang w:val="id"/>
        </w:rPr>
        <w:t xml:space="preserve"> </w:t>
      </w:r>
      <w:r>
        <w:rPr>
          <w:lang w:val="id"/>
        </w:rPr>
        <w:t xml:space="preserve">Kedua pernyataan itu benar, dan modul ini menunjukkan mengapa keduanya dapat benar sekaligus.</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CPMK-L3.1.1</w:t>
            </w:r>
          </w:p>
        </w:tc>
        <w:tc>
          <w:tcPr/>
          <w:p>
            <w:pPr>
              <w:pStyle w:val="Compact"/>
            </w:pPr>
            <w:r>
              <w:rPr>
                <w:lang w:val="id"/>
              </w:rPr>
              <w:t xml:space="preserve">Menurunkan ekspektasi dan varians portofolio dua aset secara aljabar dan menghitungnya secara numerik</w:t>
            </w:r>
          </w:p>
        </w:tc>
        <w:tc>
          <w:tcPr/>
          <w:p>
            <w:pPr>
              <w:pStyle w:val="Compact"/>
            </w:pPr>
            <w:r>
              <w:rPr>
                <w:lang w:val="id"/>
              </w:rPr>
              <w:t xml:space="preserve">C3</w:t>
            </w:r>
          </w:p>
        </w:tc>
      </w:tr>
      <w:tr>
        <w:tc>
          <w:tcPr/>
          <w:p>
            <w:pPr>
              <w:pStyle w:val="Compact"/>
            </w:pPr>
            <w:r>
              <w:rPr>
                <w:lang w:val="id"/>
              </w:rPr>
              <w:t xml:space="preserve">CPMK-L3.1.2</w:t>
            </w:r>
          </w:p>
        </w:tc>
        <w:tc>
          <w:tcPr/>
          <w:p>
            <w:pPr>
              <w:pStyle w:val="Compact"/>
            </w:pPr>
            <w:r>
              <w:rPr>
                <w:lang w:val="id"/>
              </w:rPr>
              <w:t xml:space="preserve">Menghitung bobot varians-minimum dan bobot tangensi, serta menjelaskan peran korelasi di dalamnya</w:t>
            </w:r>
          </w:p>
        </w:tc>
        <w:tc>
          <w:tcPr/>
          <w:p>
            <w:pPr>
              <w:pStyle w:val="Compact"/>
            </w:pPr>
            <w:r>
              <w:rPr>
                <w:lang w:val="id"/>
              </w:rPr>
              <w:t xml:space="preserve">C3</w:t>
            </w:r>
          </w:p>
        </w:tc>
      </w:tr>
      <w:tr>
        <w:tc>
          <w:tcPr/>
          <w:p>
            <w:pPr>
              <w:pStyle w:val="Compact"/>
            </w:pPr>
            <w:r>
              <w:rPr>
                <w:lang w:val="id"/>
              </w:rPr>
              <w:t xml:space="preserve">CPMK-L3.1.3</w:t>
            </w:r>
          </w:p>
        </w:tc>
        <w:tc>
          <w:tcPr/>
          <w:p>
            <w:pPr>
              <w:pStyle w:val="Compact"/>
            </w:pPr>
            <w:r>
              <w:rPr>
                <w:lang w:val="id"/>
              </w:rPr>
              <w:t xml:space="preserve">Menjelaskan batas efisien, portofolio tangensi, dan garis pasar modal beserta asumsi yang mendasarinya</w:t>
            </w:r>
          </w:p>
        </w:tc>
        <w:tc>
          <w:tcPr/>
          <w:p>
            <w:pPr>
              <w:pStyle w:val="Compact"/>
            </w:pPr>
            <w:r>
              <w:rPr>
                <w:lang w:val="id"/>
              </w:rPr>
              <w:t xml:space="preserve">C4</w:t>
            </w:r>
          </w:p>
        </w:tc>
      </w:tr>
      <w:tr>
        <w:tc>
          <w:tcPr/>
          <w:p>
            <w:pPr>
              <w:pStyle w:val="Compact"/>
            </w:pPr>
            <w:r>
              <w:rPr>
                <w:lang w:val="id"/>
              </w:rPr>
              <w:t xml:space="preserve">CPMK-L3.1.4</w:t>
            </w:r>
          </w:p>
        </w:tc>
        <w:tc>
          <w:tcPr/>
          <w:p>
            <w:pPr>
              <w:pStyle w:val="Compact"/>
            </w:pPr>
            <w:r>
              <w:rPr>
                <w:lang w:val="id"/>
              </w:rPr>
              <w:t xml:space="preserve">Mengukur sensitivitas bobot optimal terhadap galat estimasi imbal hasil harapan</w:t>
            </w:r>
          </w:p>
        </w:tc>
        <w:tc>
          <w:tcPr/>
          <w:p>
            <w:pPr>
              <w:pStyle w:val="Compact"/>
            </w:pPr>
            <w:r>
              <w:rPr>
                <w:lang w:val="id"/>
              </w:rPr>
              <w:t xml:space="preserve">C4</w:t>
            </w:r>
          </w:p>
        </w:tc>
      </w:tr>
      <w:tr>
        <w:tc>
          <w:tcPr/>
          <w:p>
            <w:pPr>
              <w:pStyle w:val="Compact"/>
            </w:pPr>
            <w:r>
              <w:rPr>
                <w:lang w:val="id"/>
              </w:rPr>
              <w:t xml:space="preserve">CPMK-L3.1.5</w:t>
            </w:r>
          </w:p>
        </w:tc>
        <w:tc>
          <w:tcPr/>
          <w:p>
            <w:pPr>
              <w:pStyle w:val="Compact"/>
            </w:pPr>
            <w:r>
              <w:rPr>
                <w:lang w:val="id"/>
              </w:rPr>
              <w:t xml:space="preserve">Menghitung galat baku estimasi imbal hasil harapan dan menyimpulkan berapa lama data yang dibutuhkan</w:t>
            </w:r>
          </w:p>
        </w:tc>
        <w:tc>
          <w:tcPr/>
          <w:p>
            <w:pPr>
              <w:pStyle w:val="Compact"/>
            </w:pPr>
            <w:r>
              <w:rPr>
                <w:lang w:val="id"/>
              </w:rPr>
              <w:t xml:space="preserve">C5</w:t>
            </w:r>
          </w:p>
        </w:tc>
      </w:tr>
      <w:tr>
        <w:tc>
          <w:tcPr/>
          <w:p>
            <w:pPr>
              <w:pStyle w:val="Compact"/>
            </w:pPr>
            <w:r>
              <w:rPr>
                <w:lang w:val="id"/>
              </w:rPr>
              <w:t xml:space="preserve">CPMK-L3.1.6</w:t>
            </w:r>
          </w:p>
        </w:tc>
        <w:tc>
          <w:tcPr/>
          <w:p>
            <w:pPr>
              <w:pStyle w:val="Compact"/>
            </w:pPr>
            <w:r>
              <w:rPr>
                <w:lang w:val="id"/>
              </w:rPr>
              <w:t xml:space="preserve">Membandingkan kinerja keluar-sampel optimasi rata-rata-varians terhadap pembobotan sama rata</w:t>
            </w:r>
          </w:p>
        </w:tc>
        <w:tc>
          <w:tcPr/>
          <w:p>
            <w:pPr>
              <w:pStyle w:val="Compact"/>
            </w:pPr>
            <w:r>
              <w:rPr>
                <w:lang w:val="id"/>
              </w:rPr>
              <w:t xml:space="preserve">C5</w:t>
            </w:r>
          </w:p>
        </w:tc>
      </w:tr>
      <w:tr>
        <w:tc>
          <w:tcPr/>
          <w:p>
            <w:pPr>
              <w:pStyle w:val="Compact"/>
            </w:pPr>
            <w:r>
              <w:rPr>
                <w:lang w:val="id"/>
              </w:rPr>
              <w:t xml:space="preserve">CPMK-L3.1.7</w:t>
            </w:r>
          </w:p>
        </w:tc>
        <w:tc>
          <w:tcPr/>
          <w:p>
            <w:pPr>
              <w:pStyle w:val="Compact"/>
            </w:pPr>
            <w:r>
              <w:rPr>
                <w:lang w:val="id"/>
              </w:rPr>
              <w:t xml:space="preserve">Mengukur runtuhnya manfaat diversifikasi ketika korelasi naik, dan merumuskan implikasinya bagi konstruksi portofolio</w:t>
            </w:r>
          </w:p>
        </w:tc>
        <w:tc>
          <w:tcPr/>
          <w:p>
            <w:pPr>
              <w:pStyle w:val="Compact"/>
            </w:pPr>
            <w:r>
              <w:rPr>
                <w:lang w:val="id"/>
              </w:rPr>
              <w:t xml:space="preserve">C5</w:t>
            </w:r>
          </w:p>
        </w:tc>
      </w:tr>
      <w:tr>
        <w:tc>
          <w:tcPr/>
          <w:p>
            <w:pPr>
              <w:pStyle w:val="Compact"/>
            </w:pPr>
            <w:r>
              <w:rPr>
                <w:lang w:val="id"/>
              </w:rPr>
              <w:t xml:space="preserve">CPMK-L3.1.8</w:t>
            </w:r>
          </w:p>
        </w:tc>
        <w:tc>
          <w:tcPr/>
          <w:p>
            <w:pPr>
              <w:pStyle w:val="Compact"/>
            </w:pPr>
            <w:r>
              <w:rPr>
                <w:lang w:val="id"/>
              </w:rPr>
              <w:t xml:space="preserve">Merumuskan pendirian pribadi tentang peran MPT dalam praktik, yang dapat dipertahankan dengan bukti kuantitatif</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TEORI PORTOFOLIO MODERN (Markowitz 1952)</w:t>
      </w:r>
      <w:r>
        <w:br/>
      </w:r>
      <w:r>
        <w:rPr>
          <w:rStyle w:val="VerbatimChar"/>
          <w:lang w:val="id"/>
        </w:rPr>
        <w:t xml:space="preserve">                              │</w:t>
      </w:r>
      <w:r>
        <w:br/>
      </w:r>
      <w:r>
        <w:rPr>
          <w:rStyle w:val="VerbatimChar"/>
          <w:lang w:val="id"/>
        </w:rPr>
        <w:t xml:space="preserve">        ┌─────────────────────┴─────────────────────┐</w:t>
      </w:r>
      <w:r>
        <w:br/>
      </w:r>
      <w:r>
        <w:rPr>
          <w:rStyle w:val="VerbatimChar"/>
          <w:lang w:val="id"/>
        </w:rPr>
        <w:t xml:space="preserve">        │  GAGASAN INTI YANG BERTAHAN               │</w:t>
      </w:r>
      <w:r>
        <w:br/>
      </w:r>
      <w:r>
        <w:rPr>
          <w:rStyle w:val="VerbatimChar"/>
          <w:lang w:val="id"/>
        </w:rPr>
        <w:t xml:space="preserve">        │  risiko portofolio ≠ rata-rata risiko     │</w:t>
      </w:r>
      <w:r>
        <w:br/>
      </w:r>
      <w:r>
        <w:rPr>
          <w:rStyle w:val="VerbatimChar"/>
          <w:lang w:val="id"/>
        </w:rPr>
        <w:t xml:space="preserve">        │  aset; korelasi &lt;1 menciptakan manfaat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w:t>
      </w:r>
      <w:r>
        <w:br/>
      </w:r>
      <w:r>
        <w:rPr>
          <w:rStyle w:val="VerbatimChar"/>
          <w:lang w:val="id"/>
        </w:rPr>
        <w:t xml:space="preserve">  MEKANIKA        BATAS EFISIEN   TANGENSI &amp;      CAPM &amp; BETA</w:t>
      </w:r>
      <w:r>
        <w:br/>
      </w:r>
      <w:r>
        <w:rPr>
          <w:rStyle w:val="VerbatimChar"/>
          <w:lang w:val="id"/>
        </w:rPr>
        <w:t xml:space="preserve">  μ_p = Σw μ      himpunan por-   GARIS PASAR     risiko sistematis</w:t>
      </w:r>
      <w:r>
        <w:br/>
      </w:r>
      <w:r>
        <w:rPr>
          <w:rStyle w:val="VerbatimChar"/>
          <w:lang w:val="id"/>
        </w:rPr>
        <w:t xml:space="preserve">  σ²_p = ΣΣ w w σ tofolio efisien MODAL           vs idiosinkratik</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TIGA TITIK PATAH YANG TERUKUR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              │</w:t>
      </w:r>
      <w:r>
        <w:br/>
      </w:r>
      <w:r>
        <w:rPr>
          <w:rStyle w:val="VerbatimChar"/>
          <w:lang w:val="id"/>
        </w:rPr>
        <w:t xml:space="preserve"> 1. GALAT      2. KORELASI  3. VARIANS  ► AKIBATNYA</w:t>
      </w:r>
      <w:r>
        <w:br/>
      </w:r>
      <w:r>
        <w:rPr>
          <w:rStyle w:val="VerbatimChar"/>
          <w:lang w:val="id"/>
        </w:rPr>
        <w:t xml:space="preserve">   ESTIMASI      TIDAK        BUKAN</w:t>
      </w:r>
      <w:r>
        <w:br/>
      </w:r>
      <w:r>
        <w:rPr>
          <w:rStyle w:val="VerbatimChar"/>
          <w:lang w:val="id"/>
        </w:rPr>
        <w:t xml:space="preserve">   μ_B ±100bps   STABIL       RISIKO      1/N mengalahkan</w:t>
      </w:r>
      <w:r>
        <w:br/>
      </w:r>
      <w:r>
        <w:rPr>
          <w:rStyle w:val="VerbatimChar"/>
          <w:lang w:val="id"/>
        </w:rPr>
        <w:t xml:space="preserve">   → w_B ±44 pp  4,99pp →     VaR99,9     optimasi long-only</w:t>
      </w:r>
      <w:r>
        <w:br/>
      </w:r>
      <w:r>
        <w:rPr>
          <w:rStyle w:val="VerbatimChar"/>
          <w:lang w:val="id"/>
        </w:rPr>
        <w:t xml:space="preserve">   butuh 207 thn 0,56 pp      1,64×       dgn Sharpe +31,5%</w:t>
      </w:r>
      <w:r>
        <w:br/>
      </w:r>
      <w:r>
        <w:rPr>
          <w:rStyle w:val="VerbatimChar"/>
          <w:lang w:val="id"/>
        </w:rPr>
        <w:t xml:space="preserve">   data          manfaat      lebih besar</w:t>
      </w:r>
      <w:r>
        <w:br/>
      </w:r>
      <w:r>
        <w:rPr>
          <w:rStyle w:val="VerbatimChar"/>
          <w:lang w:val="id"/>
        </w:rPr>
        <w:t xml:space="preserve">                 hilang 89%   dari normal</w:t>
      </w:r>
      <w:r>
        <w:br/>
      </w:r>
      <w:r>
        <w:rPr>
          <w:rStyle w:val="VerbatimChar"/>
          <w:lang w:val="id"/>
        </w:rPr>
        <w:t xml:space="preserve">                              │</w:t>
      </w:r>
      <w:r>
        <w:br/>
      </w:r>
      <w:r>
        <w:rPr>
          <w:rStyle w:val="VerbatimChar"/>
          <w:lang w:val="id"/>
        </w:rPr>
        <w:t xml:space="preserve">                              ▼</w:t>
      </w:r>
      <w:r>
        <w:br/>
      </w:r>
      <w:r>
        <w:rPr>
          <w:rStyle w:val="VerbatimChar"/>
          <w:lang w:val="id"/>
        </w:rPr>
        <w:t xml:space="preserve">              APA YANG BERTAHAN, APA YANG DIBUANG</w:t>
      </w:r>
      <w:r>
        <w:br/>
      </w:r>
      <w:r>
        <w:rPr>
          <w:rStyle w:val="VerbatimChar"/>
          <w:lang w:val="id"/>
        </w:rPr>
        <w:t xml:space="preserve">         bertahan: diversifikasi, berpikir kovarians,</w:t>
      </w:r>
      <w:r>
        <w:br/>
      </w:r>
      <w:r>
        <w:rPr>
          <w:rStyle w:val="VerbatimChar"/>
          <w:lang w:val="id"/>
        </w:rPr>
        <w:t xml:space="preserve">                   kerangka risiko-imbalan</w:t>
      </w:r>
      <w:r>
        <w:br/>
      </w:r>
      <w:r>
        <w:rPr>
          <w:rStyle w:val="VerbatimChar"/>
          <w:lang w:val="id"/>
        </w:rPr>
        <w:t xml:space="preserve">         dibuang : bobot presisi dari optimasi tak terkekang</w:t>
      </w:r>
    </w:p>
    <w:p>
      <w:r>
        <w:pict>
          <v:rect style="width:0;height:1.5pt" o:hralign="center" o:hrstd="t" o:hr="t"/>
        </w:pict>
      </w:r>
    </w:p>
    <w:bookmarkEnd w:id="11"/>
    <w:bookmarkStart w:id="22" w:name="materi"/>
    <w:p>
      <w:pPr>
        <w:pStyle w:val="Heading2"/>
      </w:pPr>
      <w:r>
        <w:rPr>
          <w:lang w:val="id"/>
        </w:rPr>
        <w:t xml:space="preserve">4. Materi</w:t>
      </w:r>
    </w:p>
    <w:bookmarkStart w:id="12" w:name="gagasan-inti-dinyatakan-setepat-mungkin"/>
    <w:p>
      <w:pPr>
        <w:pStyle w:val="Heading3"/>
      </w:pPr>
      <w:r>
        <w:rPr>
          <w:lang w:val="id"/>
        </w:rPr>
        <w:t xml:space="preserve">4.1 Gagasan inti, dinyatakan setepat mungkin</w:t>
      </w:r>
    </w:p>
    <w:p>
      <w:pPr>
        <w:pStyle w:val="FirstParagraph"/>
      </w:pPr>
      <w:r>
        <w:rPr>
          <w:lang w:val="id"/>
        </w:rPr>
        <w:t xml:space="preserve">Sebelum 1952, risiko portofolio umumnya dipahami sebagai gabungan risiko aset-asetnya. Markowitz menunjukkan bahwa pemahaman itu keliru, dan menunjukkannya dengan satu persamaan.</w:t>
      </w:r>
    </w:p>
    <w:p>
      <w:pPr>
        <w:pStyle w:val="BodyText"/>
      </w:pPr>
      <w:r>
        <w:rPr>
          <w:b/>
          <w:bCs/>
          <w:lang w:val="id"/>
        </w:rPr>
        <w:t xml:space="preserve">Imbal hasil harapan portofolio bersifat linear:</w:t>
      </w:r>
    </w:p>
    <w:p>
      <w:pPr>
        <w:pStyle w:val="BodyText"/>
      </w:pPr>
      <m:oMathPara>
        <m:oMathParaPr>
          <m:jc m:val="center"/>
        </m:oMathParaPr>
        <m:oMath>
          <m:sSub>
            <m:e>
              <m:r>
                <m:t>μ</m:t>
              </m:r>
            </m:e>
            <m:sub>
              <m:r>
                <m:t>p</m:t>
              </m:r>
            </m:sub>
          </m:sSub>
          <m:r>
            <m:rPr>
              <m:sty m:val="p"/>
            </m:rPr>
            <m:t>=</m:t>
          </m:r>
          <m:nary>
            <m:naryPr>
              <m:chr m:val="∑"/>
              <m:limLoc m:val="undOvr"/>
              <m:subHide m:val="off"/>
              <m:supHide m:val="off"/>
            </m:naryPr>
            <m:sub>
              <m:r>
                <m:t>i</m:t>
              </m:r>
              <m:r>
                <m:rPr>
                  <m:sty m:val="p"/>
                </m:rPr>
                <m:t>=</m:t>
              </m:r>
              <m:r>
                <m:t>1</m:t>
              </m:r>
            </m:sub>
            <m:sup>
              <m:r>
                <m:t>n</m:t>
              </m:r>
            </m:sup>
            <m:e>
              <m:sSub>
                <m:e>
                  <m:r>
                    <m:t>w</m:t>
                  </m:r>
                </m:e>
                <m:sub>
                  <m:r>
                    <m:t>i</m:t>
                  </m:r>
                </m:sub>
              </m:sSub>
            </m:e>
          </m:nary>
          <m:sSub>
            <m:e>
              <m:r>
                <m:t>μ</m:t>
              </m:r>
            </m:e>
            <m:sub>
              <m:r>
                <m:t>i</m:t>
              </m:r>
            </m:sub>
          </m:sSub>
        </m:oMath>
      </m:oMathPara>
    </w:p>
    <w:p>
      <w:pPr>
        <w:pStyle w:val="FirstParagraph"/>
      </w:pPr>
      <w:r>
        <w:rPr>
          <w:b/>
          <w:bCs/>
          <w:lang w:val="id"/>
        </w:rPr>
        <w:t xml:space="preserve">Varians portofolio tidak:</w:t>
      </w:r>
    </w:p>
    <w:p>
      <w:pPr>
        <w:pStyle w:val="BodyText"/>
      </w:pPr>
      <m:oMathPara>
        <m:oMathParaPr>
          <m:jc m:val="center"/>
        </m:oMathParaPr>
        <m:oMath>
          <m:sSubSup>
            <m:e>
              <m:r>
                <m:t>σ</m:t>
              </m:r>
            </m:e>
            <m:sub>
              <m:r>
                <m:t>p</m:t>
              </m:r>
            </m:sub>
            <m:sup>
              <m:r>
                <m:t>2</m:t>
              </m:r>
            </m:sup>
          </m:sSubSup>
          <m:r>
            <m:rPr>
              <m:sty m:val="p"/>
            </m:rPr>
            <m:t>=</m:t>
          </m:r>
          <m:nary>
            <m:naryPr>
              <m:chr m:val="∑"/>
              <m:limLoc m:val="undOvr"/>
              <m:subHide m:val="off"/>
              <m:supHide m:val="off"/>
            </m:naryPr>
            <m:sub>
              <m:r>
                <m:t>i</m:t>
              </m:r>
              <m:r>
                <m:rPr>
                  <m:sty m:val="p"/>
                </m:rPr>
                <m:t>=</m:t>
              </m:r>
              <m:r>
                <m:t>1</m:t>
              </m:r>
            </m:sub>
            <m:sup>
              <m:r>
                <m:t>n</m:t>
              </m:r>
            </m:sup>
            <m:e>
              <m:nary>
                <m:naryPr>
                  <m:chr m:val="∑"/>
                  <m:limLoc m:val="undOvr"/>
                  <m:subHide m:val="off"/>
                  <m:supHide m:val="off"/>
                </m:naryPr>
                <m:sub>
                  <m:r>
                    <m:t>j</m:t>
                  </m:r>
                  <m:r>
                    <m:rPr>
                      <m:sty m:val="p"/>
                    </m:rPr>
                    <m:t>=</m:t>
                  </m:r>
                  <m:r>
                    <m:t>1</m:t>
                  </m:r>
                </m:sub>
                <m:sup>
                  <m:r>
                    <m:t>n</m:t>
                  </m:r>
                </m:sup>
                <m:e>
                  <m:sSub>
                    <m:e>
                      <m:r>
                        <m:t>w</m:t>
                      </m:r>
                    </m:e>
                    <m:sub>
                      <m:r>
                        <m:t>i</m:t>
                      </m:r>
                    </m:sub>
                  </m:sSub>
                </m:e>
              </m:nary>
            </m:e>
          </m:nary>
          <m:sSub>
            <m:e>
              <m:r>
                <m:t>w</m:t>
              </m:r>
            </m:e>
            <m:sub>
              <m:r>
                <m:t>j</m:t>
              </m:r>
            </m:sub>
          </m:sSub>
          <m:sSub>
            <m:e>
              <m:r>
                <m:t>σ</m:t>
              </m:r>
            </m:e>
            <m:sub>
              <m:r>
                <m:t>i</m:t>
              </m:r>
              <m:r>
                <m:t>j</m:t>
              </m:r>
            </m:sub>
          </m:sSub>
          <m:r>
            <m:rPr>
              <m:sty m:val="p"/>
            </m:rPr>
            <m:t>=</m:t>
          </m:r>
          <m:nary>
            <m:naryPr>
              <m:chr m:val="∑"/>
              <m:limLoc m:val="undOvr"/>
              <m:subHide m:val="off"/>
              <m:supHide m:val="off"/>
            </m:naryPr>
            <m:sub>
              <m:r>
                <m:t>i</m:t>
              </m:r>
              <m:r>
                <m:rPr>
                  <m:sty m:val="p"/>
                </m:rPr>
                <m:t>=</m:t>
              </m:r>
              <m:r>
                <m:t>1</m:t>
              </m:r>
            </m:sub>
            <m:sup>
              <m:r>
                <m:t>n</m:t>
              </m:r>
            </m:sup>
            <m:e>
              <m:sSubSup>
                <m:e>
                  <m:r>
                    <m:t>w</m:t>
                  </m:r>
                </m:e>
                <m:sub>
                  <m:r>
                    <m:t>i</m:t>
                  </m:r>
                </m:sub>
                <m:sup>
                  <m:r>
                    <m:t>2</m:t>
                  </m:r>
                </m:sup>
              </m:sSubSup>
            </m:e>
          </m:nary>
          <m:sSubSup>
            <m:e>
              <m:r>
                <m:t>σ</m:t>
              </m:r>
            </m:e>
            <m:sub>
              <m:r>
                <m:t>i</m:t>
              </m:r>
            </m:sub>
            <m:sup>
              <m:r>
                <m:t>2</m:t>
              </m:r>
            </m:sup>
          </m:sSubSup>
          <m:r>
            <m:rPr>
              <m:sty m:val="p"/>
            </m:rPr>
            <m:t>+</m:t>
          </m:r>
          <m:nary>
            <m:naryPr>
              <m:chr m:val="∑"/>
              <m:limLoc m:val="undOvr"/>
              <m:subHide m:val="off"/>
              <m:supHide m:val="on"/>
            </m:naryPr>
            <m:sub>
              <m:r>
                <m:t>i</m:t>
              </m:r>
              <m:r>
                <m:rPr>
                  <m:sty m:val="p"/>
                </m:rPr>
                <m:t>≠</m:t>
              </m:r>
              <m:r>
                <m:t>j</m:t>
              </m:r>
            </m:sub>
            <m:sup>
              <m:r>
                <m:t>​</m:t>
              </m:r>
            </m:sup>
            <m:e>
              <m:sSub>
                <m:e>
                  <m:r>
                    <m:t>w</m:t>
                  </m:r>
                </m:e>
                <m:sub>
                  <m:r>
                    <m:t>i</m:t>
                  </m:r>
                </m:sub>
              </m:sSub>
            </m:e>
          </m:nary>
          <m:sSub>
            <m:e>
              <m:r>
                <m:t>w</m:t>
              </m:r>
            </m:e>
            <m:sub>
              <m:r>
                <m:t>j</m:t>
              </m:r>
            </m:sub>
          </m:sSub>
          <m:sSub>
            <m:e>
              <m:r>
                <m:t>ρ</m:t>
              </m:r>
            </m:e>
            <m:sub>
              <m:r>
                <m:t>i</m:t>
              </m:r>
              <m:r>
                <m:t>j</m:t>
              </m:r>
            </m:sub>
          </m:sSub>
          <m:sSub>
            <m:e>
              <m:r>
                <m:t>σ</m:t>
              </m:r>
            </m:e>
            <m:sub>
              <m:r>
                <m:t>i</m:t>
              </m:r>
            </m:sub>
          </m:sSub>
          <m:sSub>
            <m:e>
              <m:r>
                <m:t>σ</m:t>
              </m:r>
            </m:e>
            <m:sub>
              <m:r>
                <m:t>j</m:t>
              </m:r>
            </m:sub>
          </m:sSub>
        </m:oMath>
      </m:oMathPara>
    </w:p>
    <w:p>
      <w:pPr>
        <w:pStyle w:val="FirstParagraph"/>
      </w:pPr>
      <w:r>
        <w:rPr>
          <w:lang w:val="id"/>
        </w:rPr>
        <w:t xml:space="preserve">Asimetri antara kedua persamaan itu adalah seluruh isi MPT. Imbal hasil dirata-ratakan; risiko tidak. Selama</w:t>
      </w:r>
      <w:r>
        <w:rPr>
          <w:lang w:val="id"/>
        </w:rPr>
        <w:t xml:space="preserve"> </w:t>
      </w:r>
      <m:oMath>
        <m:sSub>
          <m:e>
            <m:r>
              <m:t>ρ</m:t>
            </m:r>
          </m:e>
          <m:sub>
            <m:r>
              <m:t>i</m:t>
            </m:r>
            <m:r>
              <m:t>j</m:t>
            </m:r>
          </m:sub>
        </m:sSub>
        <m:r>
          <m:rPr>
            <m:sty m:val="p"/>
          </m:rPr>
          <m:t>&lt;</m:t>
        </m:r>
        <m:r>
          <m:t>1</m:t>
        </m:r>
      </m:oMath>
      <w:r>
        <w:rPr>
          <w:lang w:val="id"/>
        </w:rPr>
        <w:t xml:space="preserve">, suku silang lebih kecil daripada bila aset bergerak serentak, dan</w:t>
      </w:r>
      <w:r>
        <w:rPr>
          <w:lang w:val="id"/>
        </w:rPr>
        <w:t xml:space="preserve"> </w:t>
      </w:r>
      <w:r>
        <w:rPr>
          <w:b/>
          <w:bCs/>
          <w:lang w:val="id"/>
        </w:rPr>
        <w:t xml:space="preserve">risiko portofolio berada di bawah rata-rata tertimbang risiko aset-asetnya.</w:t>
      </w:r>
    </w:p>
    <w:p>
      <w:pPr>
        <w:pStyle w:val="BodyText"/>
      </w:pPr>
      <w:r>
        <w:rPr>
          <w:lang w:val="id"/>
        </w:rPr>
        <w:t xml:space="preserve">Selisih itu adalah manfaat diversifikasi. Ia bukan pendapat; ia konsekuensi aljabar.</w:t>
      </w:r>
    </w:p>
    <w:p>
      <w:pPr>
        <w:pStyle w:val="BodyText"/>
      </w:pPr>
      <w:r>
        <w:rPr>
          <w:b/>
          <w:bCs/>
          <w:lang w:val="id"/>
        </w:rPr>
        <w:t xml:space="preserve">Untuk dua aset</w:t>
      </w:r>
      <w:r>
        <w:rPr>
          <w:lang w:val="id"/>
        </w:rPr>
        <w:t xml:space="preserve">, persamaannya menjadi:</w:t>
      </w:r>
    </w:p>
    <w:p>
      <w:pPr>
        <w:pStyle w:val="BodyText"/>
      </w:pPr>
      <m:oMathPara>
        <m:oMathParaPr>
          <m:jc m:val="center"/>
        </m:oMathParaPr>
        <m:oMath>
          <m:sSubSup>
            <m:e>
              <m:r>
                <m:t>σ</m:t>
              </m:r>
            </m:e>
            <m:sub>
              <m:r>
                <m:t>p</m:t>
              </m:r>
            </m:sub>
            <m:sup>
              <m:r>
                <m:t>2</m:t>
              </m:r>
            </m:sup>
          </m:sSubSup>
          <m:r>
            <m:rPr>
              <m:sty m:val="p"/>
            </m:rPr>
            <m:t>=</m:t>
          </m:r>
          <m:sSup>
            <m:e>
              <m:r>
                <m:t>w</m:t>
              </m:r>
            </m:e>
            <m:sup>
              <m:r>
                <m:t>2</m:t>
              </m:r>
            </m:sup>
          </m:sSup>
          <m:sSubSup>
            <m:e>
              <m:r>
                <m:t>σ</m:t>
              </m:r>
            </m:e>
            <m:sub>
              <m:r>
                <m:t>A</m:t>
              </m:r>
            </m:sub>
            <m:sup>
              <m:r>
                <m:t>2</m:t>
              </m:r>
            </m:sup>
          </m:sSubSup>
          <m:r>
            <m:rPr>
              <m:sty m:val="p"/>
            </m:rPr>
            <m:t>+</m:t>
          </m:r>
          <m:r>
            <m:rPr>
              <m:sty m:val="p"/>
            </m:rPr>
            <m:t>(</m:t>
          </m:r>
          <m:r>
            <m:t>1</m:t>
          </m:r>
          <m:r>
            <m:rPr>
              <m:sty m:val="p"/>
            </m:rPr>
            <m:t>−</m:t>
          </m:r>
          <m:r>
            <m:t>w</m:t>
          </m:r>
          <m:sSup>
            <m:e>
              <m:r>
                <m:rPr>
                  <m:sty m:val="p"/>
                </m:rPr>
                <m:t>)</m:t>
              </m:r>
            </m:e>
            <m:sup>
              <m:r>
                <m:t>2</m:t>
              </m:r>
            </m:sup>
          </m:sSup>
          <m:sSubSup>
            <m:e>
              <m:r>
                <m:t>σ</m:t>
              </m:r>
            </m:e>
            <m:sub>
              <m:r>
                <m:t>B</m:t>
              </m:r>
            </m:sub>
            <m:sup>
              <m:r>
                <m:t>2</m:t>
              </m:r>
            </m:sup>
          </m:sSubSup>
          <m:r>
            <m:rPr>
              <m:sty m:val="p"/>
            </m:rPr>
            <m:t>+</m:t>
          </m:r>
          <m:r>
            <m:t>2</m:t>
          </m:r>
          <m:r>
            <m:t>w</m:t>
          </m:r>
          <m:r>
            <m:rPr>
              <m:sty m:val="p"/>
            </m:rPr>
            <m:t>(</m:t>
          </m:r>
          <m:r>
            <m:t>1</m:t>
          </m:r>
          <m:r>
            <m:rPr>
              <m:sty m:val="p"/>
            </m:rPr>
            <m:t>−</m:t>
          </m:r>
          <m:r>
            <m:t>w</m:t>
          </m:r>
          <m:r>
            <m:rPr>
              <m:sty m:val="p"/>
            </m:rPr>
            <m:t>)</m:t>
          </m:r>
          <m:r>
            <m:t>ρ</m:t>
          </m:r>
          <m:sSub>
            <m:e>
              <m:r>
                <m:t>σ</m:t>
              </m:r>
            </m:e>
            <m:sub>
              <m:r>
                <m:t>A</m:t>
              </m:r>
            </m:sub>
          </m:sSub>
          <m:sSub>
            <m:e>
              <m:r>
                <m:t>σ</m:t>
              </m:r>
            </m:e>
            <m:sub>
              <m:r>
                <m:t>B</m:t>
              </m:r>
            </m:sub>
          </m:sSub>
        </m:oMath>
      </m:oMathPara>
    </w:p>
    <w:p>
      <w:pPr>
        <w:pStyle w:val="FirstParagraph"/>
      </w:pPr>
      <w:r>
        <w:rPr>
          <w:lang w:val="id"/>
        </w:rPr>
        <w:t xml:space="preserve">Bobot varians minimum diperoleh dengan menurunkan terhadap</w:t>
      </w:r>
      <w:r>
        <w:rPr>
          <w:lang w:val="id"/>
        </w:rPr>
        <w:t xml:space="preserve"> </w:t>
      </w:r>
      <m:oMath>
        <m:r>
          <m:t>w</m:t>
        </m:r>
      </m:oMath>
      <w:r>
        <w:rPr>
          <w:lang w:val="id"/>
        </w:rPr>
        <w:t xml:space="preserve"> </w:t>
      </w:r>
      <w:r>
        <w:rPr>
          <w:lang w:val="id"/>
        </w:rPr>
        <w:t xml:space="preserve">dan menyamakan dengan nol:</w:t>
      </w:r>
    </w:p>
    <w:p>
      <w:pPr>
        <w:pStyle w:val="BodyText"/>
      </w:pPr>
      <m:oMathPara>
        <m:oMathParaPr>
          <m:jc m:val="center"/>
        </m:oMathParaPr>
        <m:oMath>
          <m:sSubSup>
            <m:e>
              <m:r>
                <m:t>w</m:t>
              </m:r>
            </m:e>
            <m:sub>
              <m:r>
                <m:t>A</m:t>
              </m:r>
            </m:sub>
            <m:sup>
              <m:r>
                <m:rPr>
                  <m:sty m:val="p"/>
                </m:rPr>
                <m:t>*</m:t>
              </m:r>
            </m:sup>
          </m:sSubSup>
          <m:r>
            <m:rPr>
              <m:sty m:val="p"/>
            </m:rPr>
            <m:t>=</m:t>
          </m:r>
          <m:f>
            <m:fPr>
              <m:type m:val="bar"/>
            </m:fPr>
            <m:num>
              <m:sSubSup>
                <m:e>
                  <m:r>
                    <m:t>σ</m:t>
                  </m:r>
                </m:e>
                <m:sub>
                  <m:r>
                    <m:t>B</m:t>
                  </m:r>
                </m:sub>
                <m:sup>
                  <m:r>
                    <m:t>2</m:t>
                  </m:r>
                </m:sup>
              </m:sSubSup>
              <m:r>
                <m:rPr>
                  <m:sty m:val="p"/>
                </m:rPr>
                <m:t>−</m:t>
              </m:r>
              <m:r>
                <m:t>ρ</m:t>
              </m:r>
              <m:sSub>
                <m:e>
                  <m:r>
                    <m:t>σ</m:t>
                  </m:r>
                </m:e>
                <m:sub>
                  <m:r>
                    <m:t>A</m:t>
                  </m:r>
                </m:sub>
              </m:sSub>
              <m:sSub>
                <m:e>
                  <m:r>
                    <m:t>σ</m:t>
                  </m:r>
                </m:e>
                <m:sub>
                  <m:r>
                    <m:t>B</m:t>
                  </m:r>
                </m:sub>
              </m:sSub>
            </m:num>
            <m:den>
              <m:sSubSup>
                <m:e>
                  <m:r>
                    <m:t>σ</m:t>
                  </m:r>
                </m:e>
                <m:sub>
                  <m:r>
                    <m:t>A</m:t>
                  </m:r>
                </m:sub>
                <m:sup>
                  <m:r>
                    <m:t>2</m:t>
                  </m:r>
                </m:sup>
              </m:sSubSup>
              <m:r>
                <m:rPr>
                  <m:sty m:val="p"/>
                </m:rPr>
                <m:t>+</m:t>
              </m:r>
              <m:sSubSup>
                <m:e>
                  <m:r>
                    <m:t>σ</m:t>
                  </m:r>
                </m:e>
                <m:sub>
                  <m:r>
                    <m:t>B</m:t>
                  </m:r>
                </m:sub>
                <m:sup>
                  <m:r>
                    <m:t>2</m:t>
                  </m:r>
                </m:sup>
              </m:sSubSup>
              <m:r>
                <m:rPr>
                  <m:sty m:val="p"/>
                </m:rPr>
                <m:t>−</m:t>
              </m:r>
              <m:r>
                <m:t>2</m:t>
              </m:r>
              <m:r>
                <m:t>ρ</m:t>
              </m:r>
              <m:sSub>
                <m:e>
                  <m:r>
                    <m:t>σ</m:t>
                  </m:r>
                </m:e>
                <m:sub>
                  <m:r>
                    <m:t>A</m:t>
                  </m:r>
                </m:sub>
              </m:sSub>
              <m:sSub>
                <m:e>
                  <m:r>
                    <m:t>σ</m:t>
                  </m:r>
                </m:e>
                <m:sub>
                  <m:r>
                    <m:t>B</m:t>
                  </m:r>
                </m:sub>
              </m:sSub>
            </m:den>
          </m:f>
        </m:oMath>
      </m:oMathPara>
    </w:p>
    <w:p>
      <w:pPr>
        <w:pStyle w:val="FirstParagraph"/>
      </w:pPr>
      <w:r>
        <w:rPr>
          <w:lang w:val="id"/>
        </w:rPr>
        <w:t xml:space="preserve">Contoh 1 menghitung persamaan ini pada enam nilai korelasi, dan hasilnya menunjukkan sesuatu yang sering mengejutkan:</w:t>
      </w:r>
      <w:r>
        <w:rPr>
          <w:lang w:val="id"/>
        </w:rPr>
        <w:t xml:space="preserve"> </w:t>
      </w:r>
      <w:r>
        <w:rPr>
          <w:b/>
          <w:bCs/>
          <w:lang w:val="id"/>
        </w:rPr>
        <w:t xml:space="preserve">pada</w:t>
      </w:r>
      <w:r>
        <w:rPr>
          <w:b/>
          <w:bCs/>
          <w:lang w:val="id"/>
        </w:rPr>
        <w:t xml:space="preserve"> </w:t>
      </w:r>
      <m:oMath>
        <m:r>
          <m:t>ρ</m:t>
        </m:r>
        <m:r>
          <m:rPr>
            <m:sty m:val="p"/>
          </m:rPr>
          <m:t>=</m:t>
        </m:r>
        <m:r>
          <m:rPr>
            <m:sty m:val="p"/>
          </m:rPr>
          <m:t>−</m:t>
        </m:r>
        <m:r>
          <m:t>1</m:t>
        </m:r>
      </m:oMath>
      <w:r>
        <w:rPr>
          <w:b/>
          <w:bCs/>
          <w:lang w:val="id"/>
        </w:rPr>
        <w:t xml:space="preserve">, risiko portofolio dapat dibuat nol.</w:t>
      </w:r>
      <w:r>
        <w:rPr>
          <w:lang w:val="id"/>
        </w:rPr>
        <w:t xml:space="preserve"> </w:t>
      </w:r>
      <w:r>
        <w:rPr>
          <w:lang w:val="id"/>
        </w:rPr>
        <w:t xml:space="preserve">Itu bukan trik; itu yang dijanjikan aljabar ketika dua aset bergerak berlawanan secara sempurna. Bahwa hal itu tidak pernah terjadi di pasar nyata adalah persoalan §4.6, bukan persoalan teorinya.</w:t>
      </w:r>
    </w:p>
    <w:p>
      <w:r>
        <w:pict>
          <v:rect style="width:0;height:1.5pt" o:hralign="center" o:hrstd="t" o:hr="t"/>
        </w:pict>
      </w:r>
    </w:p>
    <w:bookmarkEnd w:id="12"/>
    <w:bookmarkStart w:id="13" w:name="Xbbf384fca38f01da8741a7c75c8f6135b83643a"/>
    <w:p>
      <w:pPr>
        <w:pStyle w:val="Heading3"/>
      </w:pPr>
      <w:r>
        <w:rPr>
          <w:lang w:val="id"/>
        </w:rPr>
        <w:t xml:space="preserve">4.2 Batas efisien, tangensi, dan garis pasar modal</w:t>
      </w:r>
    </w:p>
    <w:p>
      <w:pPr>
        <w:pStyle w:val="FirstParagraph"/>
      </w:pPr>
      <w:r>
        <w:rPr>
          <w:b/>
          <w:bCs/>
          <w:lang w:val="id"/>
        </w:rPr>
        <w:t xml:space="preserve">Batas efisien</w:t>
      </w:r>
      <w:r>
        <w:rPr>
          <w:lang w:val="id"/>
        </w:rPr>
        <w:t xml:space="preserve"> </w:t>
      </w:r>
      <w:r>
        <w:rPr>
          <w:lang w:val="id"/>
        </w:rPr>
        <w:t xml:space="preserve">adalah himpunan portofolio yang, untuk setiap tingkat risiko, memberikan imbal hasil harapan tertinggi. Portofolio di bawah batas itu</w:t>
      </w:r>
      <w:r>
        <w:rPr>
          <w:lang w:val="id"/>
        </w:rPr>
        <w:t xml:space="preserve"> </w:t>
      </w:r>
      <w:r>
        <w:rPr>
          <w:b/>
          <w:bCs/>
          <w:lang w:val="id"/>
        </w:rPr>
        <w:t xml:space="preserve">didominasi</w:t>
      </w:r>
      <w:r>
        <w:rPr>
          <w:lang w:val="id"/>
        </w:rPr>
        <w:t xml:space="preserve">: ada portofolio lain dengan risiko sama dan imbal hasil lebih tinggi, sehingga tidak ada alasan rasional memegangnya.</w:t>
      </w:r>
    </w:p>
    <w:p>
      <w:pPr>
        <w:pStyle w:val="BodyText"/>
      </w:pPr>
      <w:r>
        <w:rPr>
          <w:lang w:val="id"/>
        </w:rPr>
        <w:t xml:space="preserve">Ketika aset bebas risiko dengan imbal hasil</w:t>
      </w:r>
      <w:r>
        <w:rPr>
          <w:lang w:val="id"/>
        </w:rPr>
        <w:t xml:space="preserve"> </w:t>
      </w:r>
      <m:oMath>
        <m:sSub>
          <m:e>
            <m:r>
              <m:t>r</m:t>
            </m:r>
          </m:e>
          <m:sub>
            <m:r>
              <m:t>f</m:t>
            </m:r>
          </m:sub>
        </m:sSub>
      </m:oMath>
      <w:r>
        <w:rPr>
          <w:lang w:val="id"/>
        </w:rPr>
        <w:t xml:space="preserve"> </w:t>
      </w:r>
      <w:r>
        <w:rPr>
          <w:lang w:val="id"/>
        </w:rPr>
        <w:t xml:space="preserve">tersedia, gambarnya berubah. Portofolio terbaik yang dapat dibentuk dari aset berisiko adalah yang memaksimalkan</w:t>
      </w:r>
      <w:r>
        <w:rPr>
          <w:lang w:val="id"/>
        </w:rPr>
        <w:t xml:space="preserve"> </w:t>
      </w:r>
      <w:r>
        <w:rPr>
          <w:b/>
          <w:bCs/>
          <w:lang w:val="id"/>
        </w:rPr>
        <w:t xml:space="preserve">rasio Sharpe</w:t>
      </w:r>
      <w:r>
        <w:rPr>
          <w:lang w:val="id"/>
        </w:rPr>
        <w:t xml:space="preserve">:</w:t>
      </w:r>
    </w:p>
    <w:p>
      <w:pPr>
        <w:pStyle w:val="BodyText"/>
      </w:pPr>
      <m:oMathPara>
        <m:oMathParaPr>
          <m:jc m:val="center"/>
        </m:oMathParaPr>
        <m:oMath>
          <m:r>
            <m:t>S</m:t>
          </m:r>
          <m:r>
            <m:rPr>
              <m:sty m:val="p"/>
            </m:rPr>
            <m:t>=</m:t>
          </m:r>
          <m:f>
            <m:fPr>
              <m:type m:val="bar"/>
            </m:fPr>
            <m:num>
              <m:sSub>
                <m:e>
                  <m:r>
                    <m:t>μ</m:t>
                  </m:r>
                </m:e>
                <m:sub>
                  <m:r>
                    <m:t>p</m:t>
                  </m:r>
                </m:sub>
              </m:sSub>
              <m:r>
                <m:rPr>
                  <m:sty m:val="p"/>
                </m:rPr>
                <m:t>−</m:t>
              </m:r>
              <m:sSub>
                <m:e>
                  <m:r>
                    <m:t>r</m:t>
                  </m:r>
                </m:e>
                <m:sub>
                  <m:r>
                    <m:t>f</m:t>
                  </m:r>
                </m:sub>
              </m:sSub>
            </m:num>
            <m:den>
              <m:sSub>
                <m:e>
                  <m:r>
                    <m:t>σ</m:t>
                  </m:r>
                </m:e>
                <m:sub>
                  <m:r>
                    <m:t>p</m:t>
                  </m:r>
                </m:sub>
              </m:sSub>
            </m:den>
          </m:f>
        </m:oMath>
      </m:oMathPara>
    </w:p>
    <w:p>
      <w:pPr>
        <w:pStyle w:val="FirstParagraph"/>
      </w:pPr>
      <w:r>
        <w:rPr>
          <w:lang w:val="id"/>
        </w:rPr>
        <w:t xml:space="preserve">Portofolio itu disebut</w:t>
      </w:r>
      <w:r>
        <w:rPr>
          <w:lang w:val="id"/>
        </w:rPr>
        <w:t xml:space="preserve"> </w:t>
      </w:r>
      <w:r>
        <w:rPr>
          <w:b/>
          <w:bCs/>
          <w:lang w:val="id"/>
        </w:rPr>
        <w:t xml:space="preserve">portofolio tangensi</w:t>
      </w:r>
      <w:r>
        <w:rPr>
          <w:lang w:val="id"/>
        </w:rPr>
        <w:t xml:space="preserve">. Untuk kasus umum:</w:t>
      </w:r>
    </w:p>
    <w:p>
      <w:pPr>
        <w:pStyle w:val="BodyText"/>
      </w:pPr>
      <m:oMathPara>
        <m:oMathParaPr>
          <m:jc m:val="center"/>
        </m:oMathParaPr>
        <m:oMath>
          <m:sSub>
            <m:e>
              <m:r>
                <m:rPr>
                  <m:sty m:val="bi"/>
                </m:rPr>
                <m:t>w</m:t>
              </m:r>
            </m:e>
            <m:sub>
              <m:r>
                <m:rPr>
                  <m:nor/>
                  <m:sty m:val="p"/>
                </m:rPr>
                <m:t>tangensi</m:t>
              </m:r>
            </m:sub>
          </m:sSub>
          <m:r>
            <m:rPr>
              <m:sty m:val="p"/>
            </m:rPr>
            <m:t>∝</m:t>
          </m:r>
          <m:sSup>
            <m:e>
              <m:r>
                <m:rPr>
                  <m:sty m:val="p"/>
                </m:rPr>
                <m:t>Σ</m:t>
              </m:r>
            </m:e>
            <m:sup>
              <m:r>
                <m:rPr>
                  <m:sty m:val="p"/>
                </m:rPr>
                <m:t>−</m:t>
              </m:r>
              <m:r>
                <m:t>1</m:t>
              </m:r>
            </m:sup>
          </m:sSup>
          <m:r>
            <m:rPr>
              <m:sty m:val="p"/>
            </m:rPr>
            <m:t>(</m:t>
          </m:r>
          <m:r>
            <m:rPr>
              <m:sty m:val="bi"/>
            </m:rPr>
            <m:t>μ</m:t>
          </m:r>
          <m:r>
            <m:rPr>
              <m:sty m:val="p"/>
            </m:rPr>
            <m:t>−</m:t>
          </m:r>
          <m:sSub>
            <m:e>
              <m:r>
                <m:t>r</m:t>
              </m:r>
            </m:e>
            <m:sub>
              <m:r>
                <m:t>f</m:t>
              </m:r>
            </m:sub>
          </m:sSub>
          <m:r>
            <m:rPr>
              <m:sty m:val="b"/>
            </m:rPr>
            <m:t>1</m:t>
          </m:r>
          <m:r>
            <m:rPr>
              <m:sty m:val="p"/>
            </m:rPr>
            <m:t>)</m:t>
          </m:r>
        </m:oMath>
      </m:oMathPara>
    </w:p>
    <w:p>
      <w:pPr>
        <w:pStyle w:val="FirstParagraph"/>
      </w:pPr>
      <w:r>
        <w:rPr>
          <w:lang w:val="id"/>
        </w:rPr>
        <w:t xml:space="preserve">Seluruh portofolio efisien kemudian berupa kombinasi kas dan portofolio tangensi, membentuk</w:t>
      </w:r>
      <w:r>
        <w:rPr>
          <w:lang w:val="id"/>
        </w:rPr>
        <w:t xml:space="preserve"> </w:t>
      </w:r>
      <w:r>
        <w:rPr>
          <w:b/>
          <w:bCs/>
          <w:lang w:val="id"/>
        </w:rPr>
        <w:t xml:space="preserve">garis pasar modal</w:t>
      </w:r>
      <w:r>
        <w:rPr>
          <w:lang w:val="id"/>
        </w:rPr>
        <w:t xml:space="preserve">:</w:t>
      </w:r>
    </w:p>
    <w:p>
      <w:pPr>
        <w:pStyle w:val="BodyText"/>
      </w:pPr>
      <m:oMathPara>
        <m:oMathParaPr>
          <m:jc m:val="center"/>
        </m:oMathParaPr>
        <m:oMath>
          <m:sSub>
            <m:e>
              <m:r>
                <m:t>μ</m:t>
              </m:r>
            </m:e>
            <m:sub>
              <m:r>
                <m:t>p</m:t>
              </m:r>
            </m:sub>
          </m:sSub>
          <m:r>
            <m:rPr>
              <m:sty m:val="p"/>
            </m:rPr>
            <m:t>=</m:t>
          </m:r>
          <m:sSub>
            <m:e>
              <m:r>
                <m:t>r</m:t>
              </m:r>
            </m:e>
            <m:sub>
              <m:r>
                <m:t>f</m:t>
              </m:r>
            </m:sub>
          </m:sSub>
          <m:r>
            <m:rPr>
              <m:sty m:val="p"/>
            </m:rPr>
            <m:t>+</m:t>
          </m:r>
          <m:d>
            <m:dPr>
              <m:begChr m:val="("/>
              <m:sepChr m:val=""/>
              <m:endChr m:val=")"/>
              <m:grow/>
            </m:dPr>
            <m:e>
              <m:f>
                <m:fPr>
                  <m:type m:val="bar"/>
                </m:fPr>
                <m:num>
                  <m:sSub>
                    <m:e>
                      <m:r>
                        <m:t>μ</m:t>
                      </m:r>
                    </m:e>
                    <m:sub>
                      <m:r>
                        <m:t>T</m:t>
                      </m:r>
                    </m:sub>
                  </m:sSub>
                  <m:r>
                    <m:rPr>
                      <m:sty m:val="p"/>
                    </m:rPr>
                    <m:t>−</m:t>
                  </m:r>
                  <m:sSub>
                    <m:e>
                      <m:r>
                        <m:t>r</m:t>
                      </m:r>
                    </m:e>
                    <m:sub>
                      <m:r>
                        <m:t>f</m:t>
                      </m:r>
                    </m:sub>
                  </m:sSub>
                </m:num>
                <m:den>
                  <m:sSub>
                    <m:e>
                      <m:r>
                        <m:t>σ</m:t>
                      </m:r>
                    </m:e>
                    <m:sub>
                      <m:r>
                        <m:t>T</m:t>
                      </m:r>
                    </m:sub>
                  </m:sSub>
                </m:den>
              </m:f>
            </m:e>
          </m:d>
          <m:sSub>
            <m:e>
              <m:r>
                <m:t>σ</m:t>
              </m:r>
            </m:e>
            <m:sub>
              <m:r>
                <m:t>p</m:t>
              </m:r>
            </m:sub>
          </m:sSub>
        </m:oMath>
      </m:oMathPara>
    </w:p>
    <w:p>
      <w:pPr>
        <w:pStyle w:val="FirstParagraph"/>
      </w:pPr>
      <w:r>
        <w:rPr>
          <w:b/>
          <w:bCs/>
          <w:lang w:val="id"/>
        </w:rPr>
        <w:t xml:space="preserve">Teorema pemisahan dua dana</w:t>
      </w:r>
      <w:r>
        <w:rPr>
          <w:lang w:val="id"/>
        </w:rPr>
        <w:t xml:space="preserve"> </w:t>
      </w:r>
      <w:r>
        <w:rPr>
          <w:lang w:val="id"/>
        </w:rPr>
        <w:t xml:space="preserve">menyatakan bahwa setiap investor memegang portofolio berisiko yang sama — yaitu tangensi — dan hanya berbeda dalam berapa banyak kas yang dicampurkan. Toleransi risiko menentukan</w:t>
      </w:r>
      <w:r>
        <w:rPr>
          <w:lang w:val="id"/>
        </w:rPr>
        <w:t xml:space="preserve"> </w:t>
      </w:r>
      <w:r>
        <w:rPr>
          <w:b/>
          <w:bCs/>
          <w:lang w:val="id"/>
        </w:rPr>
        <w:t xml:space="preserve">campurannya</w:t>
      </w:r>
      <w:r>
        <w:rPr>
          <w:lang w:val="id"/>
        </w:rPr>
        <w:t xml:space="preserve">, bukan</w:t>
      </w:r>
      <w:r>
        <w:rPr>
          <w:lang w:val="id"/>
        </w:rPr>
        <w:t xml:space="preserve"> </w:t>
      </w:r>
      <w:r>
        <w:rPr>
          <w:b/>
          <w:bCs/>
          <w:lang w:val="id"/>
        </w:rPr>
        <w:t xml:space="preserve">isinya</w:t>
      </w:r>
      <w:r>
        <w:rPr>
          <w:lang w:val="id"/>
        </w:rPr>
        <w:t xml:space="preserve">.</w:t>
      </w:r>
    </w:p>
    <w:p>
      <w:pPr>
        <w:pStyle w:val="BodyText"/>
      </w:pPr>
      <w:r>
        <w:rPr>
          <w:lang w:val="id"/>
        </w:rPr>
        <w:t xml:space="preserve">Perhatikan notasi</w:t>
      </w:r>
      <w:r>
        <w:rPr>
          <w:lang w:val="id"/>
        </w:rPr>
        <w:t xml:space="preserve"> </w:t>
      </w:r>
      <m:oMath>
        <m:sSup>
          <m:e>
            <m:r>
              <m:rPr>
                <m:sty m:val="p"/>
              </m:rPr>
              <m:t>Σ</m:t>
            </m:r>
          </m:e>
          <m:sup>
            <m:r>
              <m:rPr>
                <m:sty m:val="p"/>
              </m:rPr>
              <m:t>−</m:t>
            </m:r>
            <m:r>
              <m:t>1</m:t>
            </m:r>
          </m:sup>
        </m:sSup>
      </m:oMath>
      <w:r>
        <w:rPr>
          <w:lang w:val="id"/>
        </w:rPr>
        <w:t xml:space="preserve"> </w:t>
      </w:r>
      <w:r>
        <w:rPr>
          <w:lang w:val="id"/>
        </w:rPr>
        <w:t xml:space="preserve">pada rumus tangensi.</w:t>
      </w:r>
      <w:r>
        <w:rPr>
          <w:lang w:val="id"/>
        </w:rPr>
        <w:t xml:space="preserve"> </w:t>
      </w:r>
      <w:r>
        <w:rPr>
          <w:b/>
          <w:bCs/>
          <w:lang w:val="id"/>
        </w:rPr>
        <w:t xml:space="preserve">Inversi matriks kovarians adalah tempat seluruh masalah modul ini bermula</w:t>
      </w:r>
      <w:r>
        <w:rPr>
          <w:lang w:val="id"/>
        </w:rPr>
        <w:t xml:space="preserve">, dan §4.5 menunjukkan mengapa.</w:t>
      </w:r>
    </w:p>
    <w:p>
      <w:r>
        <w:pict>
          <v:rect style="width:0;height:1.5pt" o:hralign="center" o:hrstd="t" o:hr="t"/>
        </w:pict>
      </w:r>
    </w:p>
    <w:bookmarkEnd w:id="13"/>
    <w:bookmarkStart w:id="14" w:name="capm-dan-beta"/>
    <w:p>
      <w:pPr>
        <w:pStyle w:val="Heading3"/>
      </w:pPr>
      <w:r>
        <w:rPr>
          <w:lang w:val="id"/>
        </w:rPr>
        <w:t xml:space="preserve">4.3 CAPM dan beta</w:t>
      </w:r>
    </w:p>
    <w:p>
      <w:pPr>
        <w:pStyle w:val="FirstParagraph"/>
      </w:pPr>
      <w:r>
        <w:rPr>
          <w:lang w:val="id"/>
        </w:rPr>
        <w:t xml:space="preserve">Bila semua investor memegang portofolio tangensi, maka dalam keseimbangan portofolio itu haruslah</w:t>
      </w:r>
      <w:r>
        <w:rPr>
          <w:lang w:val="id"/>
        </w:rPr>
        <w:t xml:space="preserve"> </w:t>
      </w:r>
      <w:r>
        <w:rPr>
          <w:b/>
          <w:bCs/>
          <w:lang w:val="id"/>
        </w:rPr>
        <w:t xml:space="preserve">portofolio pasar</w:t>
      </w:r>
      <w:r>
        <w:rPr>
          <w:lang w:val="id"/>
        </w:rPr>
        <w:t xml:space="preserve">. Dari situ diturunkan:</w:t>
      </w:r>
    </w:p>
    <w:p>
      <w:pPr>
        <w:pStyle w:val="BodyText"/>
      </w:pPr>
      <m:oMathPara>
        <m:oMathParaPr>
          <m:jc m:val="center"/>
        </m:oMathParaPr>
        <m:oMath>
          <m:r>
            <m:rPr>
              <m:scr m:val="double-struck"/>
              <m:sty m:val="p"/>
            </m:rPr>
            <m:t>E</m:t>
          </m:r>
          <m:r>
            <m:rPr>
              <m:sty m:val="p"/>
            </m:rPr>
            <m:t>[</m:t>
          </m:r>
          <m:sSub>
            <m:e>
              <m:r>
                <m:t>R</m:t>
              </m:r>
            </m:e>
            <m:sub>
              <m:r>
                <m:t>i</m:t>
              </m:r>
            </m:sub>
          </m:sSub>
          <m:r>
            <m:rPr>
              <m:sty m:val="p"/>
            </m:rPr>
            <m:t>]</m:t>
          </m:r>
          <m:r>
            <m:rPr>
              <m:sty m:val="p"/>
            </m:rPr>
            <m:t>=</m:t>
          </m:r>
          <m:sSub>
            <m:e>
              <m:r>
                <m:t>r</m:t>
              </m:r>
            </m:e>
            <m:sub>
              <m:r>
                <m:t>f</m:t>
              </m:r>
            </m:sub>
          </m:sSub>
          <m:r>
            <m:rPr>
              <m:sty m:val="p"/>
            </m:rPr>
            <m:t>+</m:t>
          </m:r>
          <m:sSub>
            <m:e>
              <m:r>
                <m:t>β</m:t>
              </m:r>
            </m:e>
            <m:sub>
              <m:r>
                <m:t>i</m:t>
              </m:r>
            </m:sub>
          </m:sSub>
          <m:r>
            <m:rPr>
              <m:sty m:val="p"/>
            </m:rPr>
            <m:t>(</m:t>
          </m:r>
          <m:r>
            <m:rPr>
              <m:scr m:val="double-struck"/>
              <m:sty m:val="p"/>
            </m:rPr>
            <m:t>E</m:t>
          </m:r>
          <m:r>
            <m:rPr>
              <m:sty m:val="p"/>
            </m:rPr>
            <m:t>[</m:t>
          </m:r>
          <m:sSub>
            <m:e>
              <m:r>
                <m:t>R</m:t>
              </m:r>
            </m:e>
            <m:sub>
              <m:r>
                <m:t>m</m:t>
              </m:r>
            </m:sub>
          </m:sSub>
          <m:r>
            <m:rPr>
              <m:sty m:val="p"/>
            </m:rPr>
            <m:t>]</m:t>
          </m:r>
          <m:r>
            <m:rPr>
              <m:sty m:val="p"/>
            </m:rPr>
            <m:t>−</m:t>
          </m:r>
          <m:sSub>
            <m:e>
              <m:r>
                <m:t>r</m:t>
              </m:r>
            </m:e>
            <m:sub>
              <m:r>
                <m:t>f</m:t>
              </m:r>
            </m:sub>
          </m:sSub>
          <m:r>
            <m:rPr>
              <m:sty m:val="p"/>
            </m:rPr>
            <m:t>)</m:t>
          </m:r>
          <m:r>
            <m:t>  </m:t>
          </m:r>
          <m:r>
            <m:rPr>
              <m:nor/>
              <m:sty m:val="p"/>
            </m:rPr>
            <m:t>dengan</m:t>
          </m:r>
          <m:r>
            <m:t>  </m:t>
          </m:r>
          <m:sSub>
            <m:e>
              <m:r>
                <m:t>β</m:t>
              </m:r>
            </m:e>
            <m:sub>
              <m:r>
                <m:t>i</m:t>
              </m:r>
            </m:sub>
          </m:sSub>
          <m:r>
            <m:rPr>
              <m:sty m:val="p"/>
            </m:rPr>
            <m:t>=</m:t>
          </m:r>
          <m:f>
            <m:fPr>
              <m:type m:val="bar"/>
            </m:fPr>
            <m:num>
              <m:r>
                <m:rPr>
                  <m:nor/>
                  <m:sty m:val="p"/>
                </m:rPr>
                <m:t>Cov</m:t>
              </m:r>
              <m:r>
                <m:rPr>
                  <m:sty m:val="p"/>
                </m:rPr>
                <m:t>(</m:t>
              </m:r>
              <m:sSub>
                <m:e>
                  <m:r>
                    <m:t>R</m:t>
                  </m:r>
                </m:e>
                <m:sub>
                  <m:r>
                    <m:t>i</m:t>
                  </m:r>
                </m:sub>
              </m:sSub>
              <m:r>
                <m:rPr>
                  <m:sty m:val="p"/>
                </m:rPr>
                <m:t>,</m:t>
              </m:r>
              <m:sSub>
                <m:e>
                  <m:r>
                    <m:t>R</m:t>
                  </m:r>
                </m:e>
                <m:sub>
                  <m:r>
                    <m:t>m</m:t>
                  </m:r>
                </m:sub>
              </m:sSub>
              <m:r>
                <m:rPr>
                  <m:sty m:val="p"/>
                </m:rPr>
                <m:t>)</m:t>
              </m:r>
            </m:num>
            <m:den>
              <m:sSubSup>
                <m:e>
                  <m:r>
                    <m:t>σ</m:t>
                  </m:r>
                </m:e>
                <m:sub>
                  <m:r>
                    <m:t>m</m:t>
                  </m:r>
                </m:sub>
                <m:sup>
                  <m:r>
                    <m:t>2</m:t>
                  </m:r>
                </m:sup>
              </m:sSubSup>
            </m:den>
          </m:f>
        </m:oMath>
      </m:oMathPara>
    </w:p>
    <w:p>
      <w:pPr>
        <w:pStyle w:val="FirstParagraph"/>
      </w:pPr>
      <w:r>
        <w:rPr>
          <w:lang w:val="id"/>
        </w:rPr>
        <w:t xml:space="preserve">Sumbangan konseptual CAPM yang paling tahan lama bukan rumusnya, melainkan pemisahan yang dibuatnya: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risiko</w:t>
            </w:r>
          </w:p>
        </w:tc>
        <w:tc>
          <w:tcPr/>
          <w:p>
            <w:pPr>
              <w:pStyle w:val="Compact"/>
            </w:pPr>
            <w:r>
              <w:rPr>
                <w:lang w:val="id"/>
              </w:rPr>
              <w:t xml:space="preserve">Sifat</w:t>
            </w:r>
          </w:p>
        </w:tc>
        <w:tc>
          <w:tcPr/>
          <w:p>
            <w:pPr>
              <w:pStyle w:val="Compact"/>
            </w:pPr>
            <w:r>
              <w:rPr>
                <w:lang w:val="id"/>
              </w:rPr>
              <w:t xml:space="preserve">Dikompensasi pasar?</w:t>
            </w:r>
          </w:p>
        </w:tc>
      </w:tr>
      <w:tr>
        <w:tc>
          <w:tcPr/>
          <w:p>
            <w:pPr>
              <w:pStyle w:val="Compact"/>
            </w:pPr>
            <w:r>
              <w:rPr>
                <w:b/>
                <w:bCs/>
                <w:lang w:val="id"/>
              </w:rPr>
              <w:t xml:space="preserve">Sistematis</w:t>
            </w:r>
            <w:r>
              <w:rPr>
                <w:lang w:val="id"/>
              </w:rPr>
              <w:t xml:space="preserve"> </w:t>
            </w:r>
            <w:r>
              <w:rPr>
                <w:lang w:val="id"/>
              </w:rPr>
              <w:t xml:space="preserve">(beta)</w:t>
            </w:r>
          </w:p>
        </w:tc>
        <w:tc>
          <w:tcPr/>
          <w:p>
            <w:pPr>
              <w:pStyle w:val="Compact"/>
            </w:pPr>
            <w:r>
              <w:rPr>
                <w:lang w:val="id"/>
              </w:rPr>
              <w:t xml:space="preserve">Tidak dapat dihilangkan dengan diversifikasi</w:t>
            </w:r>
          </w:p>
        </w:tc>
        <w:tc>
          <w:tcPr/>
          <w:p>
            <w:pPr>
              <w:pStyle w:val="Compact"/>
            </w:pPr>
            <w:r>
              <w:rPr>
                <w:lang w:val="id"/>
              </w:rPr>
              <w:t xml:space="preserve">Ya</w:t>
            </w:r>
          </w:p>
        </w:tc>
      </w:tr>
      <w:tr>
        <w:tc>
          <w:tcPr/>
          <w:p>
            <w:pPr>
              <w:pStyle w:val="Compact"/>
            </w:pPr>
            <w:r>
              <w:rPr>
                <w:b/>
                <w:bCs/>
                <w:lang w:val="id"/>
              </w:rPr>
              <w:t xml:space="preserve">Idiosinkratik</w:t>
            </w:r>
          </w:p>
        </w:tc>
        <w:tc>
          <w:tcPr/>
          <w:p>
            <w:pPr>
              <w:pStyle w:val="Compact"/>
            </w:pPr>
            <w:r>
              <w:rPr>
                <w:lang w:val="id"/>
              </w:rPr>
              <w:t xml:space="preserve">Dapat dihilangkan dengan diversifikasi</w:t>
            </w:r>
          </w:p>
        </w:tc>
        <w:tc>
          <w:tcPr/>
          <w:p>
            <w:pPr>
              <w:pStyle w:val="Compact"/>
            </w:pPr>
            <w:r>
              <w:rPr>
                <w:b/>
                <w:bCs/>
                <w:lang w:val="id"/>
              </w:rPr>
              <w:t xml:space="preserve">Tidak</w:t>
            </w:r>
          </w:p>
        </w:tc>
      </w:tr>
    </w:tbl>
    <w:p>
      <w:pPr>
        <w:pStyle w:val="BodyText"/>
      </w:pPr>
      <w:r>
        <w:rPr>
          <w:lang w:val="id"/>
        </w:rPr>
        <w:t xml:space="preserve">Implikasinya tegas dan berlaku terlepas dari apakah CAPM benar secara empiris:</w:t>
      </w:r>
      <w:r>
        <w:rPr>
          <w:lang w:val="id"/>
        </w:rPr>
        <w:t xml:space="preserve"> </w:t>
      </w:r>
      <w:r>
        <w:rPr>
          <w:b/>
          <w:bCs/>
          <w:lang w:val="id"/>
        </w:rPr>
        <w:t xml:space="preserve">menanggung risiko yang dapat Anda hilangkan secara cuma-cuma tidak dibayar oleh siapa pun.</w:t>
      </w:r>
      <w:r>
        <w:rPr>
          <w:lang w:val="id"/>
        </w:rPr>
        <w:t xml:space="preserve"> </w:t>
      </w:r>
      <w:r>
        <w:rPr>
          <w:lang w:val="id"/>
        </w:rPr>
        <w:t xml:space="preserve">Portofolio terkonsentrasi pada satu instrumen menanggung banyak risiko idiosinkratik tanpa imbalan harapan yang menyertainya.</w:t>
      </w:r>
    </w:p>
    <w:p>
      <w:pPr>
        <w:pStyle w:val="BodyText"/>
      </w:pPr>
      <w:r>
        <w:rPr>
          <w:b/>
          <w:bCs/>
          <w:lang w:val="id"/>
        </w:rPr>
        <w:t xml:space="preserve">Batas empiris CAPM</w:t>
      </w:r>
      <w:r>
        <w:rPr>
          <w:lang w:val="id"/>
        </w:rPr>
        <w:t xml:space="preserve"> </w:t>
      </w:r>
      <w:r>
        <w:rPr>
          <w:lang w:val="id"/>
        </w:rPr>
        <w:t xml:space="preserve">harus dinyatakan bersama teorinya:</w:t>
      </w:r>
    </w:p>
    <w:p>
      <w:pPr>
        <w:pStyle w:val="Compact"/>
        <w:numPr>
          <w:ilvl w:val="0"/>
          <w:numId w:val="1001"/>
        </w:numPr>
      </w:pPr>
      <w:r>
        <w:rPr>
          <w:lang w:val="id"/>
        </w:rPr>
        <w:t xml:space="preserve">Beta yang diukur tidak stabil antarperiode</w:t>
      </w:r>
    </w:p>
    <w:p>
      <w:pPr>
        <w:pStyle w:val="Compact"/>
        <w:numPr>
          <w:ilvl w:val="0"/>
          <w:numId w:val="1001"/>
        </w:numPr>
      </w:pPr>
      <w:r>
        <w:rPr>
          <w:lang w:val="id"/>
        </w:rPr>
        <w:t xml:space="preserve">Hubungan empiris antara beta dan imbal hasil jauh lebih lemah daripada yang diprediksi, dan pada beberapa periode berlawanan arah</w:t>
      </w:r>
    </w:p>
    <w:p>
      <w:pPr>
        <w:pStyle w:val="Compact"/>
        <w:numPr>
          <w:ilvl w:val="0"/>
          <w:numId w:val="1001"/>
        </w:numPr>
      </w:pPr>
      <w:r>
        <w:rPr>
          <w:lang w:val="id"/>
        </w:rPr>
        <w:t xml:space="preserve">Beberapa karakteristik — ukuran perusahaan, valuasi relatif, momentum, profitabilitas — secara historis memuat informasi yang tidak tertangkap beta (dibahas penuh di</w:t>
      </w:r>
      <w:r>
        <w:rPr>
          <w:lang w:val="id"/>
        </w:rPr>
        <w:t xml:space="preserve"> </w:t>
      </w:r>
      <w:r>
        <w:rPr>
          <w:b/>
          <w:bCs/>
          <w:lang w:val="id"/>
        </w:rPr>
        <w:t xml:space="preserve">L3I.2 Investasi Berbasis Faktor</w:t>
      </w:r>
      <w:r>
        <w:rPr>
          <w:lang w:val="id"/>
        </w:rPr>
        <w:t xml:space="preserve">)</w:t>
      </w:r>
    </w:p>
    <w:p>
      <w:pPr>
        <w:pStyle w:val="Compact"/>
        <w:numPr>
          <w:ilvl w:val="0"/>
          <w:numId w:val="1001"/>
        </w:numPr>
      </w:pPr>
      <w:r>
        <w:rPr>
          <w:lang w:val="id"/>
        </w:rPr>
        <w:t xml:space="preserve">“Portofolio pasar”</w:t>
      </w:r>
      <w:r>
        <w:rPr>
          <w:lang w:val="id"/>
        </w:rPr>
        <w:t xml:space="preserve"> </w:t>
      </w:r>
      <w:r>
        <w:rPr>
          <w:lang w:val="id"/>
        </w:rPr>
        <w:t xml:space="preserve">yang sesungguhnya tidak dapat diamati; setiap proksi yang dipakai adalah pilihan yang memengaruhi hasil</w:t>
      </w:r>
    </w:p>
    <w:p>
      <w:r>
        <w:pict>
          <v:rect style="width:0;height:1.5pt" o:hralign="center" o:hrstd="t" o:hr="t"/>
        </w:pict>
      </w:r>
    </w:p>
    <w:bookmarkEnd w:id="14"/>
    <w:bookmarkStart w:id="17" w:name="X62d8fa556e9890788994fe50a7fb9ae3c28cd57"/>
    <w:p>
      <w:pPr>
        <w:pStyle w:val="Heading3"/>
      </w:pPr>
      <w:r>
        <w:rPr>
          <w:lang w:val="id"/>
        </w:rPr>
        <w:t xml:space="preserve">4.4 Batas pertama: galat estimasi, dan mengapa ia fatal</w:t>
      </w:r>
    </w:p>
    <w:p>
      <w:pPr>
        <w:pStyle w:val="FirstParagraph"/>
      </w:pPr>
      <w:r>
        <w:rPr>
          <w:lang w:val="id"/>
        </w:rPr>
        <w:t xml:space="preserve">MPT memerlukan tiga masukan:</w:t>
      </w:r>
      <w:r>
        <w:rPr>
          <w:lang w:val="id"/>
        </w:rPr>
        <w:t xml:space="preserve"> </w:t>
      </w:r>
      <m:oMath>
        <m:r>
          <m:rPr>
            <m:sty m:val="bi"/>
          </m:rPr>
          <m:t>μ</m:t>
        </m:r>
      </m:oMath>
      <w:r>
        <w:rPr>
          <w:lang w:val="id"/>
        </w:rPr>
        <w:t xml:space="preserve">,</w:t>
      </w:r>
      <w:r>
        <w:rPr>
          <w:lang w:val="id"/>
        </w:rPr>
        <w:t xml:space="preserve"> </w:t>
      </w:r>
      <m:oMath>
        <m:r>
          <m:rPr>
            <m:sty m:val="bi"/>
          </m:rPr>
          <m:t>σ</m:t>
        </m:r>
      </m:oMath>
      <w:r>
        <w:rPr>
          <w:lang w:val="id"/>
        </w:rPr>
        <w:t xml:space="preserve">, dan</w:t>
      </w:r>
      <w:r>
        <w:rPr>
          <w:lang w:val="id"/>
        </w:rPr>
        <w:t xml:space="preserve"> </w:t>
      </w:r>
      <m:oMath>
        <m:r>
          <m:rPr>
            <m:sty m:val="bi"/>
          </m:rPr>
          <m:t>ρ</m:t>
        </m:r>
      </m:oMath>
      <w:r>
        <w:rPr>
          <w:lang w:val="id"/>
        </w:rPr>
        <w:t xml:space="preserve">. Ketiganya harus diestimasi.</w:t>
      </w:r>
      <w:r>
        <w:rPr>
          <w:lang w:val="id"/>
        </w:rPr>
        <w:t xml:space="preserve"> </w:t>
      </w:r>
      <w:r>
        <w:rPr>
          <w:b/>
          <w:bCs/>
          <w:lang w:val="id"/>
        </w:rPr>
        <w:t xml:space="preserve">Masalahnya terletak hampir seluruhnya pada</w:t>
      </w:r>
      <w:r>
        <w:rPr>
          <w:b/>
          <w:bCs/>
          <w:lang w:val="id"/>
        </w:rPr>
        <w:t xml:space="preserve"> </w:t>
      </w:r>
      <m:oMath>
        <m:r>
          <m:rPr>
            <m:sty m:val="bi"/>
          </m:rPr>
          <m:t>μ</m:t>
        </m:r>
      </m:oMath>
      <w:r>
        <w:rPr>
          <w:b/>
          <w:bCs/>
          <w:lang w:val="id"/>
        </w:rPr>
        <w:t xml:space="preserve">.</w:t>
      </w:r>
    </w:p>
    <w:bookmarkStart w:id="15" w:name="Xc2a38f028ddb51af1dda03179fc52e0389b8eeb"/>
    <w:p>
      <w:pPr>
        <w:pStyle w:val="Heading4"/>
      </w:pPr>
      <w:r>
        <w:rPr>
          <w:lang w:val="id"/>
        </w:rPr>
        <w:t xml:space="preserve">4.4.1 Seberapa buruk estimasi imbal hasil harapan</w:t>
      </w:r>
    </w:p>
    <w:p>
      <w:pPr>
        <w:pStyle w:val="FirstParagraph"/>
      </w:pPr>
      <w:r>
        <w:rPr>
          <w:lang w:val="id"/>
        </w:rPr>
        <w:t xml:space="preserve">Galat baku rata-rata sampel:</w:t>
      </w:r>
    </w:p>
    <w:p>
      <w:pPr>
        <w:pStyle w:val="BodyText"/>
      </w:pPr>
      <m:oMathPara>
        <m:oMathParaPr>
          <m:jc m:val="center"/>
        </m:oMathParaPr>
        <m:oMath>
          <m:r>
            <m:t>S</m:t>
          </m:r>
          <m:r>
            <m:t>E</m:t>
          </m:r>
          <m:r>
            <m:rPr>
              <m:sty m:val="p"/>
            </m:rPr>
            <m:t>(</m:t>
          </m:r>
          <m:acc>
            <m:accPr>
              <m:chr m:val="̂"/>
            </m:accPr>
            <m:e>
              <m:r>
                <m:t>μ</m:t>
              </m:r>
            </m:e>
          </m:acc>
          <m:r>
            <m:rPr>
              <m:sty m:val="p"/>
            </m:rPr>
            <m:t>)</m:t>
          </m:r>
          <m:r>
            <m:rPr>
              <m:sty m:val="p"/>
            </m:rPr>
            <m:t>=</m:t>
          </m:r>
          <m:f>
            <m:fPr>
              <m:type m:val="bar"/>
            </m:fPr>
            <m:num>
              <m:r>
                <m:t>σ</m:t>
              </m:r>
            </m:num>
            <m:den>
              <m:rad>
                <m:radPr>
                  <m:degHide m:val="on"/>
                </m:radPr>
                <m:deg/>
                <m:e>
                  <m:r>
                    <m:t>T</m:t>
                  </m:r>
                </m:e>
              </m:rad>
            </m:den>
          </m:f>
        </m:oMath>
      </m:oMathPara>
    </w:p>
    <w:p>
      <w:pPr>
        <w:pStyle w:val="FirstParagraph"/>
      </w:pPr>
      <w:r>
        <w:rPr>
          <w:lang w:val="id"/>
        </w:rPr>
        <w:t xml:space="preserve">Untuk aset dengan volatilitas tahunan 22% — tipikal saham:</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Panjang data</w:t>
            </w:r>
          </w:p>
        </w:tc>
        <w:tc>
          <w:tcPr/>
          <w:p>
            <w:pPr>
              <w:pStyle w:val="Compact"/>
              <w:jc w:val="right"/>
            </w:pPr>
            <m:oMath>
              <m:r>
                <m:t>S</m:t>
              </m:r>
              <m:r>
                <m:t>E</m:t>
              </m:r>
              <m:r>
                <m:rPr>
                  <m:sty m:val="p"/>
                </m:rPr>
                <m:t>(</m:t>
              </m:r>
              <m:acc>
                <m:accPr>
                  <m:chr m:val="̂"/>
                </m:accPr>
                <m:e>
                  <m:r>
                    <m:t>μ</m:t>
                  </m:r>
                </m:e>
              </m:acc>
              <m:r>
                <m:rPr>
                  <m:sty m:val="p"/>
                </m:rPr>
                <m:t>)</m:t>
              </m:r>
            </m:oMath>
            <w:r>
              <w:rPr>
                <w:lang w:val="id"/>
              </w:rPr>
              <w:t xml:space="preserve">​</w:t>
            </w:r>
          </w:p>
        </w:tc>
      </w:tr>
      <w:tr>
        <w:tc>
          <w:tcPr/>
          <w:p>
            <w:pPr>
              <w:pStyle w:val="Compact"/>
              <w:jc w:val="right"/>
            </w:pPr>
            <w:r>
              <w:rPr>
                <w:lang w:val="id"/>
              </w:rPr>
              <w:t xml:space="preserve">10 tahun</w:t>
            </w:r>
          </w:p>
        </w:tc>
        <w:tc>
          <w:tcPr/>
          <w:p>
            <w:pPr>
              <w:pStyle w:val="Compact"/>
              <w:jc w:val="right"/>
            </w:pPr>
            <w:r>
              <w:rPr>
                <w:b/>
                <w:bCs/>
                <w:lang w:val="id"/>
              </w:rPr>
              <w:t xml:space="preserve">6,96 pp</w:t>
            </w:r>
          </w:p>
        </w:tc>
      </w:tr>
      <w:tr>
        <w:tc>
          <w:tcPr/>
          <w:p>
            <w:pPr>
              <w:pStyle w:val="Compact"/>
              <w:jc w:val="right"/>
            </w:pPr>
            <w:r>
              <w:rPr>
                <w:lang w:val="id"/>
              </w:rPr>
              <w:t xml:space="preserve">30 tahun</w:t>
            </w:r>
          </w:p>
        </w:tc>
        <w:tc>
          <w:tcPr/>
          <w:p>
            <w:pPr>
              <w:pStyle w:val="Compact"/>
              <w:jc w:val="right"/>
            </w:pPr>
            <w:r>
              <w:rPr>
                <w:b/>
                <w:bCs/>
                <w:lang w:val="id"/>
              </w:rPr>
              <w:t xml:space="preserve">4,02 pp</w:t>
            </w:r>
          </w:p>
        </w:tc>
      </w:tr>
    </w:tbl>
    <w:p>
      <w:pPr>
        <w:pStyle w:val="BodyText"/>
      </w:pPr>
      <w:r>
        <w:rPr>
          <w:b/>
          <w:bCs/>
          <w:lang w:val="id"/>
        </w:rPr>
        <w:t xml:space="preserve">Bacalah baris pertama itu dengan hati-hati.</w:t>
      </w:r>
      <w:r>
        <w:rPr>
          <w:lang w:val="id"/>
        </w:rPr>
        <w:t xml:space="preserve"> </w:t>
      </w:r>
      <w:r>
        <w:rPr>
          <w:lang w:val="id"/>
        </w:rPr>
        <w:t xml:space="preserve">Dengan sepuluh tahun data, selang keyakinan 95% untuk imbal hasil harapan sebuah saham memiliki lebar sekitar</w:t>
      </w:r>
      <w:r>
        <w:rPr>
          <w:lang w:val="id"/>
        </w:rPr>
        <w:t xml:space="preserve"> </w:t>
      </w:r>
      <m:oMath>
        <m:r>
          <m:rPr>
            <m:sty m:val="p"/>
          </m:rPr>
          <m:t>±</m:t>
        </m:r>
        <m:r>
          <m:t>13</m:t>
        </m:r>
        <m:r>
          <m:rPr>
            <m:sty m:val="p"/>
          </m:rPr>
          <m:t>,</m:t>
        </m:r>
        <m:r>
          <m:t>6</m:t>
        </m:r>
      </m:oMath>
      <w:r>
        <w:rPr>
          <w:lang w:val="id"/>
        </w:rPr>
        <w:t xml:space="preserve"> </w:t>
      </w:r>
      <w:r>
        <w:rPr>
          <w:lang w:val="id"/>
        </w:rPr>
        <w:t xml:space="preserve">pp. Itu</w:t>
      </w:r>
      <w:r>
        <w:rPr>
          <w:lang w:val="id"/>
        </w:rPr>
        <w:t xml:space="preserve"> </w:t>
      </w:r>
      <w:r>
        <w:rPr>
          <w:b/>
          <w:bCs/>
          <w:lang w:val="id"/>
        </w:rPr>
        <w:t xml:space="preserve">lebih lebar daripada seluruh premi risiko ekuitas</w:t>
      </w:r>
      <w:r>
        <w:rPr>
          <w:lang w:val="id"/>
        </w:rPr>
        <w:t xml:space="preserve"> </w:t>
      </w:r>
      <w:r>
        <w:rPr>
          <w:lang w:val="id"/>
        </w:rPr>
        <w:t xml:space="preserve">yang hendak diestimasi.</w:t>
      </w:r>
    </w:p>
    <w:p>
      <w:pPr>
        <w:pStyle w:val="BodyText"/>
      </w:pPr>
      <w:r>
        <w:rPr>
          <w:lang w:val="id"/>
        </w:rPr>
        <w:t xml:space="preserve">Untuk membedakan aset dengan</w:t>
      </w:r>
      <w:r>
        <w:rPr>
          <w:lang w:val="id"/>
        </w:rPr>
        <w:t xml:space="preserve"> </w:t>
      </w:r>
      <m:oMath>
        <m:r>
          <m:t>μ</m:t>
        </m:r>
        <m:r>
          <m:rPr>
            <m:sty m:val="p"/>
          </m:rPr>
          <m:t>=</m:t>
        </m:r>
        <m:r>
          <m:t>14</m:t>
        </m:r>
        <m:r>
          <m:rPr>
            <m:sty m:val="p"/>
          </m:rPr>
          <m:t>%</m:t>
        </m:r>
      </m:oMath>
      <w:r>
        <w:rPr>
          <w:lang w:val="id"/>
        </w:rPr>
        <w:t xml:space="preserve"> </w:t>
      </w:r>
      <w:r>
        <w:rPr>
          <w:lang w:val="id"/>
        </w:rPr>
        <w:t xml:space="preserve">dari aset dengan</w:t>
      </w:r>
      <w:r>
        <w:rPr>
          <w:lang w:val="id"/>
        </w:rPr>
        <w:t xml:space="preserve"> </w:t>
      </w:r>
      <m:oMath>
        <m:r>
          <m:t>μ</m:t>
        </m:r>
        <m:r>
          <m:rPr>
            <m:sty m:val="p"/>
          </m:rPr>
          <m:t>=</m:t>
        </m:r>
        <m:r>
          <m:t>11</m:t>
        </m:r>
        <m:r>
          <m:rPr>
            <m:sty m:val="p"/>
          </m:rPr>
          <m:t>%</m:t>
        </m:r>
      </m:oMath>
      <w:r>
        <w:rPr>
          <w:lang w:val="id"/>
        </w:rPr>
        <w:t xml:space="preserve"> </w:t>
      </w:r>
      <w:r>
        <w:rPr>
          <w:lang w:val="id"/>
        </w:rPr>
        <w:t xml:space="preserve">— selisih 3 pp — pada volatilitas 22%, dibutuhkan:</w:t>
      </w:r>
    </w:p>
    <w:p>
      <w:pPr>
        <w:pStyle w:val="BodyText"/>
      </w:pPr>
      <m:oMathPara>
        <m:oMathParaPr>
          <m:jc m:val="center"/>
        </m:oMathParaPr>
        <m:oMath>
          <m:r>
            <m:t>T</m:t>
          </m:r>
          <m:r>
            <m:rPr>
              <m:sty m:val="p"/>
            </m:rPr>
            <m:t>&gt;</m:t>
          </m:r>
          <m:sSup>
            <m:e>
              <m:d>
                <m:dPr>
                  <m:begChr m:val="("/>
                  <m:sepChr m:val=""/>
                  <m:endChr m:val=")"/>
                  <m:grow/>
                </m:dPr>
                <m:e>
                  <m:f>
                    <m:fPr>
                      <m:type m:val="bar"/>
                    </m:fPr>
                    <m:num>
                      <m:r>
                        <m:t>1</m:t>
                      </m:r>
                      <m:r>
                        <m:rPr>
                          <m:sty m:val="p"/>
                        </m:rPr>
                        <m:t>,</m:t>
                      </m:r>
                      <m:r>
                        <m:t>96</m:t>
                      </m:r>
                      <m:r>
                        <m:rPr>
                          <m:sty m:val="p"/>
                        </m:rPr>
                        <m:t>×</m:t>
                      </m:r>
                      <m:r>
                        <m:t>0</m:t>
                      </m:r>
                      <m:r>
                        <m:rPr>
                          <m:sty m:val="p"/>
                        </m:rPr>
                        <m:t>,</m:t>
                      </m:r>
                      <m:r>
                        <m:t>22</m:t>
                      </m:r>
                    </m:num>
                    <m:den>
                      <m:r>
                        <m:t>0</m:t>
                      </m:r>
                      <m:r>
                        <m:rPr>
                          <m:sty m:val="p"/>
                        </m:rPr>
                        <m:t>,</m:t>
                      </m:r>
                      <m:r>
                        <m:t>03</m:t>
                      </m:r>
                    </m:den>
                  </m:f>
                </m:e>
              </m:d>
            </m:e>
            <m:sup>
              <m:r>
                <m:t>2</m:t>
              </m:r>
            </m:sup>
          </m:sSup>
          <m:r>
            <m:rPr>
              <m:sty m:val="p"/>
            </m:rPr>
            <m:t>=</m:t>
          </m:r>
          <m:r>
            <m:rPr>
              <m:sty m:val="b"/>
            </m:rPr>
            <m:t>207</m:t>
          </m:r>
          <m:r>
            <m:rPr>
              <m:sty m:val="b"/>
            </m:rPr>
            <m:t> </m:t>
          </m:r>
          <m:r>
            <m:rPr>
              <m:nor/>
              <m:sty m:val="p"/>
            </m:rPr>
            <m:t>tahun</m:t>
          </m:r>
        </m:oMath>
      </m:oMathPara>
    </w:p>
    <w:p>
      <w:pPr>
        <w:pStyle w:val="FirstParagraph"/>
      </w:pPr>
      <w:r>
        <w:rPr>
          <w:lang w:val="id"/>
        </w:rPr>
        <w:t xml:space="preserve">Dua ratus tujuh tahun data — dengan asumsi, yang jelas keliru, bahwa sifat aset itu tidak berubah selama dua abad.</w:t>
      </w:r>
    </w:p>
    <w:p>
      <w:pPr>
        <w:pStyle w:val="BodyText"/>
      </w:pPr>
      <w:r>
        <w:rPr>
          <w:b/>
          <w:bCs/>
          <w:lang w:val="id"/>
        </w:rPr>
        <w:t xml:space="preserve">Volatilitas dan korelasi jauh lebih mudah diestimasi</w:t>
      </w:r>
      <w:r>
        <w:rPr>
          <w:lang w:val="id"/>
        </w:rPr>
        <w:t xml:space="preserve"> </w:t>
      </w:r>
      <w:r>
        <w:rPr>
          <w:lang w:val="id"/>
        </w:rPr>
        <w:t xml:space="preserve">daripada rata-rata, karena keduanya dapat diperkirakan dari data frekuensi tinggi sementara rata-rata tidak. Inilah sebabnya optimasi varians-minimum (yang tidak memerlukan</w:t>
      </w:r>
      <w:r>
        <w:rPr>
          <w:lang w:val="id"/>
        </w:rPr>
        <w:t xml:space="preserve"> </w:t>
      </w:r>
      <m:oMath>
        <m:r>
          <m:rPr>
            <m:sty m:val="bi"/>
          </m:rPr>
          <m:t>μ</m:t>
        </m:r>
      </m:oMath>
      <w:r>
        <w:rPr>
          <w:lang w:val="id"/>
        </w:rPr>
        <w:t xml:space="preserve"> </w:t>
      </w:r>
      <w:r>
        <w:rPr>
          <w:lang w:val="id"/>
        </w:rPr>
        <w:t xml:space="preserve">sama sekali) berperilaku jauh lebih baik daripada optimasi rata-rata-varians penuh.</w:t>
      </w:r>
    </w:p>
    <w:bookmarkEnd w:id="15"/>
    <w:bookmarkStart w:id="16" w:name="seberapa-besar-akibatnya-pada-bobot"/>
    <w:p>
      <w:pPr>
        <w:pStyle w:val="Heading4"/>
      </w:pPr>
      <w:r>
        <w:rPr>
          <w:lang w:val="id"/>
        </w:rPr>
        <w:t xml:space="preserve">4.4.2 Seberapa besar akibatnya pada bobot</w:t>
      </w:r>
    </w:p>
    <w:p>
      <w:pPr>
        <w:pStyle w:val="FirstParagraph"/>
      </w:pPr>
      <w:r>
        <w:rPr>
          <w:lang w:val="id"/>
        </w:rPr>
        <w:t xml:space="preserve">Galat estimasi tidak akan menjadi masalah besar bila bobot optimal tidak peka terhadapnya. Ia sangat peka.</w:t>
      </w:r>
    </w:p>
    <w:p>
      <w:pPr>
        <w:pStyle w:val="BodyText"/>
      </w:pPr>
      <w:r>
        <w:rPr>
          <w:lang w:val="id"/>
        </w:rPr>
        <w:t xml:space="preserve">Untuk portofolio tiga aset (rincian di Contoh 2), bobot tangensi dasar adalah 36,81% / 28,65% / 34,55%. Sekarang ubah satu masukan:</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Perubahan</w:t>
            </w:r>
          </w:p>
        </w:tc>
        <w:tc>
          <w:tcPr/>
          <w:p>
            <w:pPr>
              <w:pStyle w:val="Compact"/>
            </w:pPr>
            <w:r>
              <w:rPr>
                <w:lang w:val="id"/>
              </w:rPr>
              <w:t xml:space="preserve">Bobot baru (A / B / C)</w:t>
            </w:r>
          </w:p>
        </w:tc>
        <w:tc>
          <w:tcPr/>
          <w:p>
            <w:pPr>
              <w:pStyle w:val="Compact"/>
              <w:jc w:val="right"/>
            </w:pPr>
            <w:r>
              <w:rPr>
                <w:lang w:val="id"/>
              </w:rPr>
              <w:t xml:space="preserve">Pergeseran</w:t>
            </w:r>
          </w:p>
        </w:tc>
      </w:tr>
      <w:tr>
        <w:tc>
          <w:tcPr/>
          <w:p>
            <w:pPr>
              <w:pStyle w:val="Compact"/>
            </w:pPr>
            <w:r>
              <w:rPr>
                <w:b/>
                <w:bCs/>
                <w:lang w:val="id"/>
              </w:rPr>
              <w:t xml:space="preserve">Dasar</w:t>
            </w:r>
          </w:p>
        </w:tc>
        <w:tc>
          <w:tcPr/>
          <w:p>
            <w:pPr>
              <w:pStyle w:val="Compact"/>
            </w:pPr>
            <w:r>
              <w:rPr>
                <w:lang w:val="id"/>
              </w:rPr>
              <w:t xml:space="preserve">36,81% / 28,65% / 34,55%</w:t>
            </w:r>
          </w:p>
        </w:tc>
        <w:tc>
          <w:tcPr/>
          <w:p>
            <w:pPr>
              <w:pStyle w:val="Compact"/>
              <w:jc w:val="right"/>
            </w:pPr>
            <w:r>
              <w:rPr>
                <w:lang w:val="id"/>
              </w:rPr>
              <w:t xml:space="preserve">—</w:t>
            </w:r>
          </w:p>
        </w:tc>
      </w:tr>
      <w:tr>
        <w:tc>
          <w:tcPr/>
          <w:p>
            <w:pPr>
              <w:pStyle w:val="Compact"/>
            </w:pPr>
            <m:oMath>
              <m:sSub>
                <m:e>
                  <m:r>
                    <m:t>μ</m:t>
                  </m:r>
                </m:e>
                <m:sub>
                  <m:r>
                    <m:t>A</m:t>
                  </m:r>
                </m:sub>
              </m:sSub>
            </m:oMath>
            <w:r>
              <w:rPr>
                <w:lang w:val="id"/>
              </w:rPr>
              <w:t xml:space="preserve"> </w:t>
            </w:r>
            <w:r>
              <w:rPr>
                <w:lang w:val="id"/>
              </w:rPr>
              <w:t xml:space="preserve">naik 100 bps</w:t>
            </w:r>
          </w:p>
        </w:tc>
        <w:tc>
          <w:tcPr/>
          <w:p>
            <w:pPr>
              <w:pStyle w:val="Compact"/>
            </w:pPr>
            <w:r>
              <w:rPr>
                <w:lang w:val="id"/>
              </w:rPr>
              <w:t xml:space="preserve">46,03% / 26,03% / 27,94%</w:t>
            </w:r>
          </w:p>
        </w:tc>
        <w:tc>
          <w:tcPr/>
          <w:p>
            <w:pPr>
              <w:pStyle w:val="Compact"/>
              <w:jc w:val="right"/>
            </w:pPr>
            <m:oMath>
              <m:sSub>
                <m:e>
                  <m:r>
                    <m:t>w</m:t>
                  </m:r>
                </m:e>
                <m:sub>
                  <m:r>
                    <m:t>A</m:t>
                  </m:r>
                </m:sub>
              </m:sSub>
            </m:oMath>
            <w:r>
              <w:rPr>
                <w:lang w:val="id"/>
              </w:rPr>
              <w:t xml:space="preserve"> </w:t>
            </w:r>
            <w:r>
              <w:rPr>
                <w:b/>
                <w:bCs/>
                <w:lang w:val="id"/>
              </w:rPr>
              <w:t xml:space="preserve">+9,22 pp</w:t>
            </w:r>
          </w:p>
        </w:tc>
      </w:tr>
      <w:tr>
        <w:tc>
          <w:tcPr/>
          <w:p>
            <w:pPr>
              <w:pStyle w:val="Compact"/>
            </w:pPr>
            <m:oMath>
              <m:sSub>
                <m:e>
                  <m:r>
                    <m:t>μ</m:t>
                  </m:r>
                </m:e>
                <m:sub>
                  <m:r>
                    <m:t>A</m:t>
                  </m:r>
                </m:sub>
              </m:sSub>
            </m:oMath>
            <w:r>
              <w:rPr>
                <w:lang w:val="id"/>
              </w:rPr>
              <w:t xml:space="preserve"> </w:t>
            </w:r>
            <w:r>
              <w:rPr>
                <w:lang w:val="id"/>
              </w:rPr>
              <w:t xml:space="preserve">naik 200 bps</w:t>
            </w:r>
          </w:p>
        </w:tc>
        <w:tc>
          <w:tcPr/>
          <w:p>
            <w:pPr>
              <w:pStyle w:val="Compact"/>
            </w:pPr>
            <w:r>
              <w:rPr>
                <w:lang w:val="id"/>
              </w:rPr>
              <w:t xml:space="preserve">55,30% / 23,40% / 21,31%</w:t>
            </w:r>
          </w:p>
        </w:tc>
        <w:tc>
          <w:tcPr/>
          <w:p>
            <w:pPr>
              <w:pStyle w:val="Compact"/>
              <w:jc w:val="right"/>
            </w:pPr>
            <m:oMath>
              <m:sSub>
                <m:e>
                  <m:r>
                    <m:t>w</m:t>
                  </m:r>
                </m:e>
                <m:sub>
                  <m:r>
                    <m:t>A</m:t>
                  </m:r>
                </m:sub>
              </m:sSub>
            </m:oMath>
            <w:r>
              <w:rPr>
                <w:lang w:val="id"/>
              </w:rPr>
              <w:t xml:space="preserve"> </w:t>
            </w:r>
            <w:r>
              <w:rPr>
                <w:b/>
                <w:bCs/>
                <w:lang w:val="id"/>
              </w:rPr>
              <w:t xml:space="preserve">+18,49 pp</w:t>
            </w:r>
          </w:p>
        </w:tc>
      </w:tr>
      <w:tr>
        <w:tc>
          <w:tcPr/>
          <w:p>
            <w:pPr>
              <w:pStyle w:val="Compact"/>
            </w:pPr>
            <m:oMath>
              <m:sSub>
                <m:e>
                  <m:r>
                    <m:t>μ</m:t>
                  </m:r>
                </m:e>
                <m:sub>
                  <m:r>
                    <m:t>B</m:t>
                  </m:r>
                </m:sub>
              </m:sSub>
            </m:oMath>
            <w:r>
              <w:rPr>
                <w:lang w:val="id"/>
              </w:rPr>
              <w:t xml:space="preserve"> </w:t>
            </w:r>
            <w:r>
              <w:rPr>
                <w:lang w:val="id"/>
              </w:rPr>
              <w:t xml:space="preserve">naik 100 bps</w:t>
            </w:r>
          </w:p>
        </w:tc>
        <w:tc>
          <w:tcPr/>
          <w:p>
            <w:pPr>
              <w:pStyle w:val="Compact"/>
            </w:pPr>
            <w:r>
              <w:rPr>
                <w:lang w:val="id"/>
              </w:rPr>
              <w:t xml:space="preserve">25,29% / 50,04% / 24,67%</w:t>
            </w:r>
          </w:p>
        </w:tc>
        <w:tc>
          <w:tcPr/>
          <w:p>
            <w:pPr>
              <w:pStyle w:val="Compact"/>
              <w:jc w:val="right"/>
            </w:pPr>
            <m:oMath>
              <m:sSub>
                <m:e>
                  <m:r>
                    <m:t>w</m:t>
                  </m:r>
                </m:e>
                <m:sub>
                  <m:r>
                    <m:t>B</m:t>
                  </m:r>
                </m:sub>
              </m:sSub>
            </m:oMath>
            <w:r>
              <w:rPr>
                <w:lang w:val="id"/>
              </w:rPr>
              <w:t xml:space="preserve"> </w:t>
            </w:r>
            <w:r>
              <w:rPr>
                <w:b/>
                <w:bCs/>
                <w:lang w:val="id"/>
              </w:rPr>
              <w:t xml:space="preserve">+21,39 pp</w:t>
            </w:r>
          </w:p>
        </w:tc>
      </w:tr>
      <w:tr>
        <w:tc>
          <w:tcPr/>
          <w:p>
            <w:pPr>
              <w:pStyle w:val="Compact"/>
            </w:pPr>
            <m:oMath>
              <m:sSub>
                <m:e>
                  <m:r>
                    <m:t>μ</m:t>
                  </m:r>
                </m:e>
                <m:sub>
                  <m:r>
                    <m:t>B</m:t>
                  </m:r>
                </m:sub>
              </m:sSub>
            </m:oMath>
            <w:r>
              <w:rPr>
                <w:lang w:val="id"/>
              </w:rPr>
              <w:t xml:space="preserve"> </w:t>
            </w:r>
            <w:r>
              <w:rPr>
                <w:lang w:val="id"/>
              </w:rPr>
              <w:t xml:space="preserve">turun 100 bps</w:t>
            </w:r>
          </w:p>
        </w:tc>
        <w:tc>
          <w:tcPr/>
          <w:p>
            <w:pPr>
              <w:pStyle w:val="Compact"/>
            </w:pPr>
            <w:r>
              <w:rPr>
                <w:lang w:val="id"/>
              </w:rPr>
              <w:t xml:space="preserve">60,70% /</w:t>
            </w:r>
            <w:r>
              <w:rPr>
                <w:lang w:val="id"/>
              </w:rPr>
              <w:t xml:space="preserve"> </w:t>
            </w:r>
            <w:r>
              <w:rPr>
                <w:b/>
                <w:bCs/>
                <w:lang w:val="id"/>
              </w:rPr>
              <w:t xml:space="preserve">−15,73%</w:t>
            </w:r>
            <w:r>
              <w:rPr>
                <w:lang w:val="id"/>
              </w:rPr>
              <w:t xml:space="preserve"> </w:t>
            </w:r>
            <w:r>
              <w:rPr>
                <w:lang w:val="id"/>
              </w:rPr>
              <w:t xml:space="preserve">/ 55,03%</w:t>
            </w:r>
          </w:p>
        </w:tc>
        <w:tc>
          <w:tcPr/>
          <w:p>
            <w:pPr>
              <w:pStyle w:val="Compact"/>
              <w:jc w:val="right"/>
            </w:pPr>
            <m:oMath>
              <m:sSub>
                <m:e>
                  <m:r>
                    <m:t>w</m:t>
                  </m:r>
                </m:e>
                <m:sub>
                  <m:r>
                    <m:t>B</m:t>
                  </m:r>
                </m:sub>
              </m:sSub>
            </m:oMath>
            <w:r>
              <w:rPr>
                <w:lang w:val="id"/>
              </w:rPr>
              <w:t xml:space="preserve"> </w:t>
            </w:r>
            <w:r>
              <w:rPr>
                <w:b/>
                <w:bCs/>
                <w:lang w:val="id"/>
              </w:rPr>
              <w:t xml:space="preserve">−44,38 pp</w:t>
            </w:r>
          </w:p>
        </w:tc>
      </w:tr>
    </w:tbl>
    <w:p>
      <w:pPr>
        <w:pStyle w:val="BodyText"/>
      </w:pPr>
      <w:r>
        <w:rPr>
          <w:b/>
          <w:bCs/>
          <w:lang w:val="id"/>
        </w:rPr>
        <w:t xml:space="preserve">Baris terakhir adalah inti persoalannya.</w:t>
      </w:r>
      <w:r>
        <w:rPr>
          <w:lang w:val="id"/>
        </w:rPr>
        <w:t xml:space="preserve"> </w:t>
      </w:r>
      <w:r>
        <w:rPr>
          <w:lang w:val="id"/>
        </w:rPr>
        <w:t xml:space="preserve">Perubahan 100 bps pada estimasi imbal hasil harapan aset B — perubahan yang</w:t>
      </w:r>
      <w:r>
        <w:rPr>
          <w:lang w:val="id"/>
        </w:rPr>
        <w:t xml:space="preserve"> </w:t>
      </w:r>
      <w:r>
        <w:rPr>
          <w:b/>
          <w:bCs/>
          <w:lang w:val="id"/>
        </w:rPr>
        <w:t xml:space="preserve">jauh lebih kecil</w:t>
      </w:r>
      <w:r>
        <w:rPr>
          <w:lang w:val="id"/>
        </w:rPr>
        <w:t xml:space="preserve"> </w:t>
      </w:r>
      <w:r>
        <w:rPr>
          <w:lang w:val="id"/>
        </w:rPr>
        <w:t xml:space="preserve">daripada galat baku estimasinya sendiri (2,85 pp untuk aset dengan volatilitas 9% atas 10 tahun) — mengubah bobot optimal dari</w:t>
      </w:r>
      <w:r>
        <w:rPr>
          <w:lang w:val="id"/>
        </w:rPr>
        <w:t xml:space="preserve"> </w:t>
      </w:r>
      <w:r>
        <w:rPr>
          <w:b/>
          <w:bCs/>
          <w:lang w:val="id"/>
        </w:rPr>
        <w:t xml:space="preserve">+28,65% menjadi −15,73%</w:t>
      </w:r>
      <w:r>
        <w:rPr>
          <w:lang w:val="id"/>
        </w:rPr>
        <w:t xml:space="preserve"> </w:t>
      </w:r>
      <w:r>
        <w:rPr>
          <w:lang w:val="id"/>
        </w:rPr>
        <w:t xml:space="preserve">— pergeseran</w:t>
      </w:r>
      <w:r>
        <w:rPr>
          <w:lang w:val="id"/>
        </w:rPr>
        <w:t xml:space="preserve"> </w:t>
      </w:r>
      <w:r>
        <w:rPr>
          <w:b/>
          <w:bCs/>
          <w:lang w:val="id"/>
        </w:rPr>
        <w:t xml:space="preserve">44,38 pp</w:t>
      </w:r>
      <w:r>
        <w:rPr>
          <w:lang w:val="id"/>
        </w:rPr>
        <w:t xml:space="preserve">, yaitu dari posisi beli yang besar menjadi posisi jual.</w:t>
      </w:r>
    </w:p>
    <w:p>
      <w:pPr>
        <w:pStyle w:val="BodyText"/>
      </w:pPr>
      <w:r>
        <w:rPr>
          <w:lang w:val="id"/>
        </w:rPr>
        <w:t xml:space="preserve">Optimasi memperlakukan selisih yang tidak dapat dibedakan dari derau sebagai informasi, lalu mengambil posisi besar berdasarkan derau itu. Inilah yang di literatur disebut</w:t>
      </w:r>
      <w:r>
        <w:rPr>
          <w:lang w:val="id"/>
        </w:rPr>
        <w:t xml:space="preserve"> </w:t>
      </w:r>
      <w:r>
        <w:rPr>
          <w:b/>
          <w:bCs/>
          <w:lang w:val="id"/>
        </w:rPr>
        <w:t xml:space="preserve">“error maximizer”</w:t>
      </w:r>
      <w:r>
        <w:rPr>
          <w:lang w:val="id"/>
        </w:rPr>
        <w:t xml:space="preserve">: optimasi mencari aset yang imbal hasilnya paling dilebihkan oleh galat estimasi, dan menumpukkan bobot padanya.</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Batas efisien yang dihitung dari data historis selalu tampak indah. Ia indah karena ia dipasangkan pada derau di dalam data itu.</w:t>
      </w:r>
    </w:p>
    <w:p>
      <w:r>
        <w:pict>
          <v:rect style="width:0;height:1.5pt" o:hralign="center" o:hrstd="t" o:hr="t"/>
        </w:pict>
      </w:r>
    </w:p>
    <w:bookmarkEnd w:id="16"/>
    <w:bookmarkEnd w:id="17"/>
    <w:bookmarkStart w:id="18" w:name="X5e8a2871e639e388187d7aff530708c0d28fbfc"/>
    <w:p>
      <w:pPr>
        <w:pStyle w:val="Heading3"/>
      </w:pPr>
      <w:r>
        <w:rPr>
          <w:lang w:val="id"/>
        </w:rPr>
        <w:t xml:space="preserve">4.5 Uji yang menentukan: optimasi versus membagi rata</w:t>
      </w:r>
    </w:p>
    <w:p>
      <w:pPr>
        <w:pStyle w:val="FirstParagraph"/>
      </w:pPr>
      <w:r>
        <w:rPr>
          <w:lang w:val="id"/>
        </w:rPr>
        <w:t xml:space="preserve">Argumen §4.4 bersifat teoretis. Uji berikut bersifat empiris, dan hasilnya lebih tegas.</w:t>
      </w:r>
    </w:p>
    <w:p>
      <w:pPr>
        <w:pStyle w:val="BodyText"/>
      </w:pPr>
      <w:r>
        <w:rPr>
          <w:b/>
          <w:bCs/>
          <w:lang w:val="id"/>
        </w:rPr>
        <w:t xml:space="preserve">Rancangan.</w:t>
      </w:r>
      <w:r>
        <w:rPr>
          <w:lang w:val="id"/>
        </w:rPr>
        <w:t xml:space="preserve"> </w:t>
      </w:r>
      <w:r>
        <w:rPr>
          <w:lang w:val="id"/>
        </w:rPr>
        <w:t xml:space="preserve">Lima aset dengan sifat sejati yang diketahui (karena disimulasikan). Setiap percobaan: estimasi</w:t>
      </w:r>
      <w:r>
        <w:rPr>
          <w:lang w:val="id"/>
        </w:rPr>
        <w:t xml:space="preserve"> </w:t>
      </w:r>
      <m:oMath>
        <m:r>
          <m:rPr>
            <m:sty m:val="bi"/>
          </m:rPr>
          <m:t>μ</m:t>
        </m:r>
      </m:oMath>
      <w:r>
        <w:rPr>
          <w:lang w:val="id"/>
        </w:rPr>
        <w:t xml:space="preserve"> </w:t>
      </w:r>
      <w:r>
        <w:rPr>
          <w:lang w:val="id"/>
        </w:rPr>
        <w:t xml:space="preserve">dan</w:t>
      </w:r>
      <w:r>
        <w:rPr>
          <w:lang w:val="id"/>
        </w:rPr>
        <w:t xml:space="preserve"> </w:t>
      </w:r>
      <m:oMath>
        <m:r>
          <m:rPr>
            <m:sty m:val="p"/>
          </m:rPr>
          <m:t>Σ</m:t>
        </m:r>
      </m:oMath>
      <w:r>
        <w:rPr>
          <w:lang w:val="id"/>
        </w:rPr>
        <w:t xml:space="preserve"> </w:t>
      </w:r>
      <w:r>
        <w:rPr>
          <w:lang w:val="id"/>
        </w:rPr>
        <w:t xml:space="preserve">dari</w:t>
      </w:r>
      <w:r>
        <w:rPr>
          <w:lang w:val="id"/>
        </w:rPr>
        <w:t xml:space="preserve"> </w:t>
      </w:r>
      <w:r>
        <w:rPr>
          <w:b/>
          <w:bCs/>
          <w:lang w:val="id"/>
        </w:rPr>
        <w:t xml:space="preserve">10 tahun</w:t>
      </w:r>
      <w:r>
        <w:rPr>
          <w:lang w:val="id"/>
        </w:rPr>
        <w:t xml:space="preserve"> </w:t>
      </w:r>
      <w:r>
        <w:rPr>
          <w:lang w:val="id"/>
        </w:rPr>
        <w:t xml:space="preserve">data, bentuk portofolio, lalu ukur kinerjanya pada</w:t>
      </w:r>
      <w:r>
        <w:rPr>
          <w:lang w:val="id"/>
        </w:rPr>
        <w:t xml:space="preserve"> </w:t>
      </w:r>
      <w:r>
        <w:rPr>
          <w:b/>
          <w:bCs/>
          <w:lang w:val="id"/>
        </w:rPr>
        <w:t xml:space="preserve">10 tahun berikutnya yang belum pernah dilihat</w:t>
      </w:r>
      <w:r>
        <w:rPr>
          <w:lang w:val="id"/>
        </w:rPr>
        <w:t xml:space="preserve">. Ulangi 600 kali. Bandingkan tiga pendekatan.</w:t>
      </w:r>
    </w:p>
    <w:p>
      <w:pPr>
        <w:pStyle w:val="BodyText"/>
      </w:pPr>
      <w:r>
        <w:rPr>
          <w:b/>
          <w:bCs/>
          <w:lang w:val="id"/>
        </w:rPr>
        <w:t xml:space="preserve">Hasil keluar-sampel: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Pendekatan</w:t>
            </w:r>
          </w:p>
        </w:tc>
        <w:tc>
          <w:tcPr/>
          <w:p>
            <w:pPr>
              <w:pStyle w:val="Compact"/>
              <w:jc w:val="right"/>
            </w:pPr>
            <w:r>
              <w:rPr>
                <w:lang w:val="id"/>
              </w:rPr>
              <w:t xml:space="preserve">Imbal hasil</w:t>
            </w:r>
          </w:p>
        </w:tc>
        <w:tc>
          <w:tcPr/>
          <w:p>
            <w:pPr>
              <w:pStyle w:val="Compact"/>
              <w:jc w:val="right"/>
            </w:pPr>
            <w:r>
              <w:rPr>
                <w:lang w:val="id"/>
              </w:rPr>
              <w:t xml:space="preserve">Volatilitas</w:t>
            </w:r>
          </w:p>
        </w:tc>
        <w:tc>
          <w:tcPr/>
          <w:p>
            <w:pPr>
              <w:pStyle w:val="Compact"/>
              <w:jc w:val="right"/>
            </w:pPr>
            <w:r>
              <w:rPr>
                <w:b/>
                <w:bCs/>
                <w:lang w:val="id"/>
              </w:rPr>
              <w:t xml:space="preserve">Sharpe</w:t>
            </w:r>
          </w:p>
        </w:tc>
      </w:tr>
      <w:tr>
        <w:tc>
          <w:tcPr/>
          <w:p>
            <w:pPr>
              <w:pStyle w:val="Compact"/>
            </w:pPr>
            <w:r>
              <w:rPr>
                <w:lang w:val="id"/>
              </w:rPr>
              <w:t xml:space="preserve">Optimasi tanpa batas</w:t>
            </w:r>
          </w:p>
        </w:tc>
        <w:tc>
          <w:tcPr/>
          <w:p>
            <w:pPr>
              <w:pStyle w:val="Compact"/>
              <w:jc w:val="right"/>
            </w:pPr>
            <w:r>
              <w:rPr>
                <w:lang w:val="id"/>
              </w:rPr>
              <w:t xml:space="preserve">6,45%</w:t>
            </w:r>
          </w:p>
        </w:tc>
        <w:tc>
          <w:tcPr/>
          <w:p>
            <w:pPr>
              <w:pStyle w:val="Compact"/>
              <w:jc w:val="right"/>
            </w:pPr>
            <w:r>
              <w:rPr>
                <w:b/>
                <w:bCs/>
                <w:lang w:val="id"/>
              </w:rPr>
              <w:t xml:space="preserve">214,23%</w:t>
            </w:r>
          </w:p>
        </w:tc>
        <w:tc>
          <w:tcPr/>
          <w:p>
            <w:pPr>
              <w:pStyle w:val="Compact"/>
              <w:jc w:val="right"/>
            </w:pPr>
            <w:r>
              <w:rPr>
                <w:b/>
                <w:bCs/>
                <w:lang w:val="id"/>
              </w:rPr>
              <w:t xml:space="preserve">0,0068</w:t>
            </w:r>
          </w:p>
        </w:tc>
      </w:tr>
      <w:tr>
        <w:tc>
          <w:tcPr/>
          <w:p>
            <w:pPr>
              <w:pStyle w:val="Compact"/>
            </w:pPr>
            <w:r>
              <w:rPr>
                <w:lang w:val="id"/>
              </w:rPr>
              <w:t xml:space="preserve">Optimasi</w:t>
            </w:r>
            <w:r>
              <w:rPr>
                <w:lang w:val="id"/>
              </w:rPr>
              <w:t xml:space="preserve"> </w:t>
            </w:r>
            <w:r>
              <w:rPr>
                <w:i/>
                <w:iCs/>
                <w:lang w:val="id"/>
              </w:rPr>
              <w:t xml:space="preserve">long-only</w:t>
            </w:r>
          </w:p>
        </w:tc>
        <w:tc>
          <w:tcPr/>
          <w:p>
            <w:pPr>
              <w:pStyle w:val="Compact"/>
              <w:jc w:val="right"/>
            </w:pPr>
            <w:r>
              <w:rPr>
                <w:lang w:val="id"/>
              </w:rPr>
              <w:t xml:space="preserve">8,64%</w:t>
            </w:r>
          </w:p>
        </w:tc>
        <w:tc>
          <w:tcPr/>
          <w:p>
            <w:pPr>
              <w:pStyle w:val="Compact"/>
              <w:jc w:val="right"/>
            </w:pPr>
            <w:r>
              <w:rPr>
                <w:lang w:val="id"/>
              </w:rPr>
              <w:t xml:space="preserve">11,67%</w:t>
            </w:r>
          </w:p>
        </w:tc>
        <w:tc>
          <w:tcPr/>
          <w:p>
            <w:pPr>
              <w:pStyle w:val="Compact"/>
              <w:jc w:val="right"/>
            </w:pPr>
            <w:r>
              <w:rPr>
                <w:lang w:val="id"/>
              </w:rPr>
              <w:t xml:space="preserve">0,3120</w:t>
            </w:r>
          </w:p>
        </w:tc>
      </w:tr>
      <w:tr>
        <w:tc>
          <w:tcPr/>
          <w:p>
            <w:pPr>
              <w:pStyle w:val="Compact"/>
            </w:pPr>
            <w:r>
              <w:rPr>
                <w:b/>
                <w:bCs/>
                <w:lang w:val="id"/>
              </w:rPr>
              <w:t xml:space="preserve">Sama rata (1/N)</w:t>
            </w:r>
          </w:p>
        </w:tc>
        <w:tc>
          <w:tcPr/>
          <w:p>
            <w:pPr>
              <w:pStyle w:val="Compact"/>
              <w:jc w:val="right"/>
            </w:pPr>
            <w:r>
              <w:rPr>
                <w:lang w:val="id"/>
              </w:rPr>
              <w:t xml:space="preserve">8,69%</w:t>
            </w:r>
          </w:p>
        </w:tc>
        <w:tc>
          <w:tcPr/>
          <w:p>
            <w:pPr>
              <w:pStyle w:val="Compact"/>
              <w:jc w:val="right"/>
            </w:pPr>
            <w:r>
              <w:rPr>
                <w:lang w:val="id"/>
              </w:rPr>
              <w:t xml:space="preserve">8,99%</w:t>
            </w:r>
          </w:p>
        </w:tc>
        <w:tc>
          <w:tcPr/>
          <w:p>
            <w:pPr>
              <w:pStyle w:val="Compact"/>
              <w:jc w:val="right"/>
            </w:pPr>
            <w:r>
              <w:rPr>
                <w:b/>
                <w:bCs/>
                <w:lang w:val="id"/>
              </w:rPr>
              <w:t xml:space="preserve">0,4102</w:t>
            </w:r>
          </w:p>
        </w:tc>
      </w:tr>
    </w:tbl>
    <w:p>
      <w:pPr>
        <w:pStyle w:val="BodyText"/>
      </w:pPr>
      <w:r>
        <w:rPr>
          <w:b/>
          <w:bCs/>
          <w:lang w:val="id"/>
        </w:rPr>
        <w:t xml:space="preserve">Tiga temuan, berurutan menurut kepentingannya.</w:t>
      </w:r>
    </w:p>
    <w:p>
      <w:pPr>
        <w:pStyle w:val="BodyText"/>
      </w:pPr>
      <w:r>
        <w:rPr>
          <w:b/>
          <w:bCs/>
          <w:lang w:val="id"/>
        </w:rPr>
        <w:t xml:space="preserve">Pertama: optimasi tanpa batas runtuh total.</w:t>
      </w:r>
      <w:r>
        <w:rPr>
          <w:lang w:val="id"/>
        </w:rPr>
        <w:t xml:space="preserve"> </w:t>
      </w:r>
      <w:r>
        <w:rPr>
          <w:lang w:val="id"/>
        </w:rPr>
        <w:t xml:space="preserve">Volatilitas 214% bukan salah cetak. Ketika matriks kovarians yang diestimasi hampir singular — yang sering terjadi dengan sampel pendek — inversinya menghasilkan bobot ekstrem. Pada</w:t>
      </w:r>
      <w:r>
        <w:rPr>
          <w:lang w:val="id"/>
        </w:rPr>
        <w:t xml:space="preserve"> </w:t>
      </w:r>
      <w:r>
        <w:rPr>
          <w:b/>
          <w:bCs/>
          <w:lang w:val="id"/>
        </w:rPr>
        <w:t xml:space="preserve">28,8%</w:t>
      </w:r>
      <w:r>
        <w:rPr>
          <w:lang w:val="id"/>
        </w:rPr>
        <w:t xml:space="preserve"> </w:t>
      </w:r>
      <w:r>
        <w:rPr>
          <w:lang w:val="id"/>
        </w:rPr>
        <w:t xml:space="preserve">percobaan, bobot mutlak terbesar melampaui 2,0, artinya posisi berungkit atau jual kosong yang besar, yang muncul sepenuhnya dari derau estimasi.</w:t>
      </w:r>
    </w:p>
    <w:p>
      <w:pPr>
        <w:pStyle w:val="BodyText"/>
      </w:pPr>
      <w:r>
        <w:rPr>
          <w:b/>
          <w:bCs/>
          <w:lang w:val="id"/>
        </w:rPr>
        <w:t xml:space="preserve">Kedua: batasan membantu banyak.</w:t>
      </w:r>
      <w:r>
        <w:rPr>
          <w:lang w:val="id"/>
        </w:rPr>
        <w:t xml:space="preserve"> </w:t>
      </w:r>
      <w:r>
        <w:rPr>
          <w:lang w:val="id"/>
        </w:rPr>
        <w:t xml:space="preserve">Melarang jual kosong menaikkan Sharpe dari 0,0068 menjadi 0,3120. Batasan tidak memperbaiki estimasi; ia hanya</w:t>
      </w:r>
      <w:r>
        <w:rPr>
          <w:lang w:val="id"/>
        </w:rPr>
        <w:t xml:space="preserve"> </w:t>
      </w:r>
      <w:r>
        <w:rPr>
          <w:b/>
          <w:bCs/>
          <w:lang w:val="id"/>
        </w:rPr>
        <w:t xml:space="preserve">mencegah optimasi bertindak berdasarkan estimasi yang buruk.</w:t>
      </w:r>
      <w:r>
        <w:rPr>
          <w:lang w:val="id"/>
        </w:rPr>
        <w:t xml:space="preserve"> </w:t>
      </w:r>
      <w:r>
        <w:rPr>
          <w:lang w:val="id"/>
        </w:rPr>
        <w:t xml:space="preserve">Inilah alasan sebenarnya praktisi mengekang optimasi — bukan karena aturan mandat, melainkan karena tanpa kekangan, hasilnya tidak dapat dipakai.</w:t>
      </w:r>
    </w:p>
    <w:p>
      <w:pPr>
        <w:pStyle w:val="BodyText"/>
      </w:pPr>
      <w:r>
        <w:rPr>
          <w:b/>
          <w:bCs/>
          <w:lang w:val="id"/>
        </w:rPr>
        <w:t xml:space="preserve">Ketiga, dan paling penting: membagi rata tetap menang.</w:t>
      </w:r>
      <w:r>
        <w:rPr>
          <w:lang w:val="id"/>
        </w:rPr>
        <w:t xml:space="preserve"> </w:t>
      </w:r>
      <w:r>
        <w:rPr>
          <w:lang w:val="id"/>
        </w:rPr>
        <w:t xml:space="preserve">Sharpe 1/N sebesar 0,4102</w:t>
      </w:r>
      <w:r>
        <w:rPr>
          <w:lang w:val="id"/>
        </w:rPr>
        <w:t xml:space="preserve"> </w:t>
      </w:r>
      <w:r>
        <w:rPr>
          <w:b/>
          <w:bCs/>
          <w:lang w:val="id"/>
        </w:rPr>
        <w:t xml:space="preserve">31,5% lebih tinggi</w:t>
      </w:r>
      <w:r>
        <w:rPr>
          <w:lang w:val="id"/>
        </w:rPr>
        <w:t xml:space="preserve"> </w:t>
      </w:r>
      <w:r>
        <w:rPr>
          <w:lang w:val="id"/>
        </w:rPr>
        <w:t xml:space="preserve">daripada optimasi long-only. Portofolio yang tidak mengestimasi apa pun mengalahkan portofolio yang berusaha mengestimasi segalanya.</w:t>
      </w:r>
    </w:p>
    <w:p>
      <w:pPr>
        <w:pStyle w:val="BodyText"/>
      </w:pPr>
      <w:r>
        <w:rPr>
          <w:b/>
          <w:bCs/>
          <w:lang w:val="id"/>
        </w:rPr>
        <w:t xml:space="preserve">Mengapa demikian?</w:t>
      </w:r>
      <w:r>
        <w:rPr>
          <w:lang w:val="id"/>
        </w:rPr>
        <w:t xml:space="preserve"> </w:t>
      </w:r>
      <w:r>
        <w:rPr>
          <w:lang w:val="id"/>
        </w:rPr>
        <w:t xml:space="preserve">1/N tidak memiliki galat estimasi karena ia tidak mengestimasi apa pun. Optimasi memiliki keunggulan teoretis — ia akan menang bila masukannya benar — tetapi keunggulan itu lebih kecil daripada kerugian yang ditimbulkan galat estimasinya. Pertukaran itu hanya berbalik ketika data jauh lebih panjang atau jumlah aset jauh lebih sedikit daripada yang tersedia bagi pengelola mana pun.</w:t>
      </w:r>
    </w:p>
    <w:p>
      <w:pPr>
        <w:pStyle w:val="BodyText"/>
      </w:pPr>
      <w:r>
        <w:rPr>
          <w:lang w:val="id"/>
        </w:rPr>
        <w:t xml:space="preserve">Temuan ini bukan hasil tunggal dari satu simulasi; ia konsisten dengan hasil yang berulang kali dilaporkan dalam literatur akademik sejak pertengahan 2000-an.</w:t>
      </w:r>
    </w:p>
    <w:p>
      <w:pPr>
        <w:pStyle w:val="BodyText"/>
      </w:pPr>
      <w:r>
        <w:rPr>
          <w:b/>
          <w:bCs/>
          <w:lang w:val="id"/>
        </w:rPr>
        <w:t xml:space="preserve">Yang tidak boleh disimpulkan.</w:t>
      </w:r>
      <w:r>
        <w:rPr>
          <w:lang w:val="id"/>
        </w:rPr>
        <w:t xml:space="preserve"> </w:t>
      </w:r>
      <w:r>
        <w:rPr>
          <w:lang w:val="id"/>
        </w:rPr>
        <w:t xml:space="preserve">Hasil ini</w:t>
      </w:r>
      <w:r>
        <w:rPr>
          <w:lang w:val="id"/>
        </w:rPr>
        <w:t xml:space="preserve"> </w:t>
      </w:r>
      <w:r>
        <w:rPr>
          <w:b/>
          <w:bCs/>
          <w:lang w:val="id"/>
        </w:rPr>
        <w:t xml:space="preserve">bukan</w:t>
      </w:r>
      <w:r>
        <w:rPr>
          <w:lang w:val="id"/>
        </w:rPr>
        <w:t xml:space="preserve"> </w:t>
      </w:r>
      <w:r>
        <w:rPr>
          <w:lang w:val="id"/>
        </w:rPr>
        <w:t xml:space="preserve">berarti</w:t>
      </w:r>
      <w:r>
        <w:rPr>
          <w:lang w:val="id"/>
        </w:rPr>
        <w:t xml:space="preserve"> </w:t>
      </w:r>
      <w:r>
        <w:rPr>
          <w:lang w:val="id"/>
        </w:rPr>
        <w:t xml:space="preserve">“portofolio sama rata adalah portofolio terbaik”</w:t>
      </w:r>
      <w:r>
        <w:rPr>
          <w:lang w:val="id"/>
        </w:rPr>
        <w:t xml:space="preserve">. Ia berarti:</w:t>
      </w:r>
      <w:r>
        <w:rPr>
          <w:lang w:val="id"/>
        </w:rPr>
        <w:t xml:space="preserve"> </w:t>
      </w:r>
      <w:r>
        <w:rPr>
          <w:b/>
          <w:bCs/>
          <w:lang w:val="id"/>
        </w:rPr>
        <w:t xml:space="preserve">optimasi rata-rata-varians yang diterapkan secara harfiah pada estimasi sampel bukan perbaikan atas pembagian rata</w:t>
      </w:r>
      <w:r>
        <w:rPr>
          <w:lang w:val="id"/>
        </w:rPr>
        <w:t xml:space="preserve">, dan karenanya harus dimodifikasi berat atau ditinggalkan. Pendekatan yang bertahan di praktik — paritas risiko, penyusutan estimasi, Black-Litterman, kekangan bobot yang ketat — seluruhnya adalah cara mengurangi ketergantungan pada</w:t>
      </w:r>
      <w:r>
        <w:rPr>
          <w:lang w:val="id"/>
        </w:rPr>
        <w:t xml:space="preserve"> </w:t>
      </w:r>
      <m:oMath>
        <m:acc>
          <m:accPr>
            <m:chr m:val="̂"/>
          </m:accPr>
          <m:e>
            <m:r>
              <m:rPr>
                <m:sty m:val="bi"/>
              </m:rPr>
              <m:t>μ</m:t>
            </m:r>
          </m:e>
        </m:acc>
      </m:oMath>
      <w:r>
        <w:rPr>
          <w:lang w:val="id"/>
        </w:rPr>
        <w:t xml:space="preserve">. Semuanya dibahas di</w:t>
      </w:r>
      <w:r>
        <w:rPr>
          <w:lang w:val="id"/>
        </w:rPr>
        <w:t xml:space="preserve"> </w:t>
      </w:r>
      <w:r>
        <w:rPr>
          <w:b/>
          <w:bCs/>
          <w:lang w:val="id"/>
        </w:rPr>
        <w:t xml:space="preserve">L3.2</w:t>
      </w:r>
      <w:r>
        <w:rPr>
          <w:lang w:val="id"/>
        </w:rPr>
        <w:t xml:space="preserve"> </w:t>
      </w:r>
      <w:r>
        <w:rPr>
          <w:lang w:val="id"/>
        </w:rPr>
        <w:t xml:space="preserve">dan</w:t>
      </w:r>
      <w:r>
        <w:rPr>
          <w:lang w:val="id"/>
        </w:rPr>
        <w:t xml:space="preserve"> </w:t>
      </w:r>
      <w:r>
        <w:rPr>
          <w:b/>
          <w:bCs/>
          <w:lang w:val="id"/>
        </w:rPr>
        <w:t xml:space="preserve">L3I.1</w:t>
      </w:r>
      <w:r>
        <w:rPr>
          <w:lang w:val="id"/>
        </w:rPr>
        <w:t xml:space="preserve">.</w:t>
      </w:r>
    </w:p>
    <w:p>
      <w:r>
        <w:pict>
          <v:rect style="width:0;height:1.5pt" o:hralign="center" o:hrstd="t" o:hr="t"/>
        </w:pict>
      </w:r>
    </w:p>
    <w:bookmarkEnd w:id="18"/>
    <w:bookmarkStart w:id="19" w:name="batas-kedua-korelasi-tidak-stabil"/>
    <w:p>
      <w:pPr>
        <w:pStyle w:val="Heading3"/>
      </w:pPr>
      <w:r>
        <w:rPr>
          <w:lang w:val="id"/>
        </w:rPr>
        <w:t xml:space="preserve">4.6 Batas kedua: korelasi tidak stabil</w:t>
      </w:r>
    </w:p>
    <w:p>
      <w:pPr>
        <w:pStyle w:val="FirstParagraph"/>
      </w:pPr>
      <w:r>
        <w:rPr>
          <w:lang w:val="id"/>
        </w:rPr>
        <w:t xml:space="preserve">MPT memperlakukan</w:t>
      </w:r>
      <w:r>
        <w:rPr>
          <w:lang w:val="id"/>
        </w:rPr>
        <w:t xml:space="preserve"> </w:t>
      </w:r>
      <m:oMath>
        <m:r>
          <m:t>ρ</m:t>
        </m:r>
      </m:oMath>
      <w:r>
        <w:rPr>
          <w:lang w:val="id"/>
        </w:rPr>
        <w:t xml:space="preserve"> </w:t>
      </w:r>
      <w:r>
        <w:rPr>
          <w:lang w:val="id"/>
        </w:rPr>
        <w:t xml:space="preserve">sebagai tetapan. Ia bukan tetapan, dan cara ia berubah adalah cara yang paling merugikan.</w:t>
      </w:r>
    </w:p>
    <w:p>
      <w:pPr>
        <w:pStyle w:val="BodyText"/>
      </w:pPr>
      <w:r>
        <w:rPr>
          <w:lang w:val="id"/>
        </w:rPr>
        <w:t xml:space="preserve">Untuk portofolio lima aset dengan bobot sama rata dan volatilitas 20% / 17% / 14% / 11% / 8%:</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Rezim</w:t>
            </w:r>
          </w:p>
        </w:tc>
        <w:tc>
          <w:tcPr/>
          <w:p>
            <w:pPr>
              <w:pStyle w:val="Compact"/>
              <w:jc w:val="right"/>
            </w:pPr>
            <m:oMath>
              <m:acc>
                <m:accPr>
                  <m:chr m:val="‾"/>
                </m:accPr>
                <m:e>
                  <m:r>
                    <m:t>ρ</m:t>
                  </m:r>
                </m:e>
              </m:acc>
            </m:oMath>
            <w:r>
              <w:rPr>
                <w:lang w:val="id"/>
              </w:rPr>
              <w:t xml:space="preserve">​</w:t>
            </w:r>
          </w:p>
        </w:tc>
        <w:tc>
          <w:tcPr/>
          <w:p>
            <w:pPr>
              <w:pStyle w:val="Compact"/>
              <w:jc w:val="right"/>
            </w:pPr>
            <w:r>
              <w:rPr>
                <w:lang w:val="id"/>
              </w:rPr>
              <w:t xml:space="preserve">Volatilitas portofolio</w:t>
            </w:r>
          </w:p>
        </w:tc>
        <w:tc>
          <w:tcPr/>
          <w:p>
            <w:pPr>
              <w:pStyle w:val="Compact"/>
              <w:jc w:val="right"/>
            </w:pPr>
            <w:r>
              <w:rPr>
                <w:lang w:val="id"/>
              </w:rPr>
              <w:t xml:space="preserve">Manfaat diversifikasi</w:t>
            </w:r>
          </w:p>
        </w:tc>
      </w:tr>
      <w:tr>
        <w:tc>
          <w:tcPr/>
          <w:p>
            <w:pPr>
              <w:pStyle w:val="Compact"/>
            </w:pPr>
            <w:r>
              <w:rPr>
                <w:lang w:val="id"/>
              </w:rPr>
              <w:t xml:space="preserve">Tenang</w:t>
            </w:r>
          </w:p>
        </w:tc>
        <w:tc>
          <w:tcPr/>
          <w:p>
            <w:pPr>
              <w:pStyle w:val="Compact"/>
              <w:jc w:val="right"/>
            </w:pPr>
            <w:r>
              <w:rPr>
                <w:lang w:val="id"/>
              </w:rPr>
              <w:t xml:space="preserve">0,25</w:t>
            </w:r>
          </w:p>
        </w:tc>
        <w:tc>
          <w:tcPr/>
          <w:p>
            <w:pPr>
              <w:pStyle w:val="Compact"/>
              <w:jc w:val="right"/>
            </w:pPr>
            <w:r>
              <w:rPr>
                <w:b/>
                <w:bCs/>
                <w:lang w:val="id"/>
              </w:rPr>
              <w:t xml:space="preserve">9,01%</w:t>
            </w:r>
          </w:p>
        </w:tc>
        <w:tc>
          <w:tcPr/>
          <w:p>
            <w:pPr>
              <w:pStyle w:val="Compact"/>
              <w:jc w:val="right"/>
            </w:pPr>
            <w:r>
              <w:rPr>
                <w:lang w:val="id"/>
              </w:rPr>
              <w:t xml:space="preserve">4,99 pp</w:t>
            </w:r>
          </w:p>
        </w:tc>
      </w:tr>
      <w:tr>
        <w:tc>
          <w:tcPr/>
          <w:p>
            <w:pPr>
              <w:pStyle w:val="Compact"/>
            </w:pPr>
            <w:r>
              <w:rPr>
                <w:lang w:val="id"/>
              </w:rPr>
              <w:t xml:space="preserve">Normal</w:t>
            </w:r>
          </w:p>
        </w:tc>
        <w:tc>
          <w:tcPr/>
          <w:p>
            <w:pPr>
              <w:pStyle w:val="Compact"/>
              <w:jc w:val="right"/>
            </w:pPr>
            <w:r>
              <w:rPr>
                <w:lang w:val="id"/>
              </w:rPr>
              <w:t xml:space="preserve">0,45</w:t>
            </w:r>
          </w:p>
        </w:tc>
        <w:tc>
          <w:tcPr/>
          <w:p>
            <w:pPr>
              <w:pStyle w:val="Compact"/>
              <w:jc w:val="right"/>
            </w:pPr>
            <w:r>
              <w:rPr>
                <w:lang w:val="id"/>
              </w:rPr>
              <w:t xml:space="preserve">10,57%</w:t>
            </w:r>
          </w:p>
        </w:tc>
        <w:tc>
          <w:tcPr/>
          <w:p>
            <w:pPr>
              <w:pStyle w:val="Compact"/>
              <w:jc w:val="right"/>
            </w:pPr>
            <w:r>
              <w:rPr>
                <w:lang w:val="id"/>
              </w:rPr>
              <w:t xml:space="preserve">3,43 pp</w:t>
            </w:r>
          </w:p>
        </w:tc>
      </w:tr>
      <w:tr>
        <w:tc>
          <w:tcPr/>
          <w:p>
            <w:pPr>
              <w:pStyle w:val="Compact"/>
            </w:pPr>
            <w:r>
              <w:rPr>
                <w:lang w:val="id"/>
              </w:rPr>
              <w:t xml:space="preserve">Tertekan</w:t>
            </w:r>
          </w:p>
        </w:tc>
        <w:tc>
          <w:tcPr/>
          <w:p>
            <w:pPr>
              <w:pStyle w:val="Compact"/>
              <w:jc w:val="right"/>
            </w:pPr>
            <w:r>
              <w:rPr>
                <w:lang w:val="id"/>
              </w:rPr>
              <w:t xml:space="preserve">0,75</w:t>
            </w:r>
          </w:p>
        </w:tc>
        <w:tc>
          <w:tcPr/>
          <w:p>
            <w:pPr>
              <w:pStyle w:val="Compact"/>
              <w:jc w:val="right"/>
            </w:pPr>
            <w:r>
              <w:rPr>
                <w:lang w:val="id"/>
              </w:rPr>
              <w:t xml:space="preserve">12,56%</w:t>
            </w:r>
          </w:p>
        </w:tc>
        <w:tc>
          <w:tcPr/>
          <w:p>
            <w:pPr>
              <w:pStyle w:val="Compact"/>
              <w:jc w:val="right"/>
            </w:pPr>
            <w:r>
              <w:rPr>
                <w:lang w:val="id"/>
              </w:rPr>
              <w:t xml:space="preserve">1,44 pp</w:t>
            </w:r>
          </w:p>
        </w:tc>
      </w:tr>
      <w:tr>
        <w:tc>
          <w:tcPr/>
          <w:p>
            <w:pPr>
              <w:pStyle w:val="Compact"/>
            </w:pPr>
            <w:r>
              <w:rPr>
                <w:b/>
                <w:bCs/>
                <w:lang w:val="id"/>
              </w:rPr>
              <w:t xml:space="preserve">Krisis</w:t>
            </w:r>
          </w:p>
        </w:tc>
        <w:tc>
          <w:tcPr/>
          <w:p>
            <w:pPr>
              <w:pStyle w:val="Compact"/>
              <w:jc w:val="right"/>
            </w:pPr>
            <w:r>
              <w:rPr>
                <w:b/>
                <w:bCs/>
                <w:lang w:val="id"/>
              </w:rPr>
              <w:t xml:space="preserve">0,90</w:t>
            </w:r>
          </w:p>
        </w:tc>
        <w:tc>
          <w:tcPr/>
          <w:p>
            <w:pPr>
              <w:pStyle w:val="Compact"/>
              <w:jc w:val="right"/>
            </w:pPr>
            <w:r>
              <w:rPr>
                <w:b/>
                <w:bCs/>
                <w:lang w:val="id"/>
              </w:rPr>
              <w:t xml:space="preserve">13,44%</w:t>
            </w:r>
          </w:p>
        </w:tc>
        <w:tc>
          <w:tcPr/>
          <w:p>
            <w:pPr>
              <w:pStyle w:val="Compact"/>
              <w:jc w:val="right"/>
            </w:pPr>
            <w:r>
              <w:rPr>
                <w:b/>
                <w:bCs/>
                <w:lang w:val="id"/>
              </w:rPr>
              <w:t xml:space="preserve">0,56 pp</w:t>
            </w:r>
          </w:p>
        </w:tc>
      </w:tr>
      <w:tr>
        <w:tc>
          <w:tcPr/>
          <w:p>
            <w:pPr>
              <w:pStyle w:val="Compact"/>
            </w:pPr>
            <w:r>
              <w:rPr>
                <w:lang w:val="id"/>
              </w:rPr>
              <w:t xml:space="preserve">Batas teoretis (</w:t>
            </w:r>
            <m:oMath>
              <m:r>
                <m:t>ρ</m:t>
              </m:r>
              <m:r>
                <m:rPr>
                  <m:sty m:val="p"/>
                </m:rPr>
                <m:t>=</m:t>
              </m:r>
              <m:r>
                <m:t>1</m:t>
              </m:r>
            </m:oMath>
            <w:r>
              <w:rPr>
                <w:lang w:val="id"/>
              </w:rPr>
              <w:t xml:space="preserve">)</w:t>
            </w:r>
          </w:p>
        </w:tc>
        <w:tc>
          <w:tcPr/>
          <w:p>
            <w:pPr>
              <w:pStyle w:val="Compact"/>
              <w:jc w:val="right"/>
            </w:pPr>
            <w:r>
              <w:rPr>
                <w:lang w:val="id"/>
              </w:rPr>
              <w:t xml:space="preserve">1,00</w:t>
            </w:r>
          </w:p>
        </w:tc>
        <w:tc>
          <w:tcPr/>
          <w:p>
            <w:pPr>
              <w:pStyle w:val="Compact"/>
              <w:jc w:val="right"/>
            </w:pPr>
            <w:r>
              <w:rPr>
                <w:lang w:val="id"/>
              </w:rPr>
              <w:t xml:space="preserve">14,00%</w:t>
            </w:r>
          </w:p>
        </w:tc>
        <w:tc>
          <w:tcPr/>
          <w:p>
            <w:pPr>
              <w:pStyle w:val="Compact"/>
              <w:jc w:val="right"/>
            </w:pPr>
            <w:r>
              <w:rPr>
                <w:lang w:val="id"/>
              </w:rPr>
              <w:t xml:space="preserve">0,00 pp</w:t>
            </w:r>
          </w:p>
        </w:tc>
      </w:tr>
    </w:tbl>
    <w:p>
      <w:pPr>
        <w:pStyle w:val="BodyText"/>
      </w:pPr>
      <w:r>
        <w:rPr>
          <w:b/>
          <w:bCs/>
          <w:lang w:val="id"/>
        </w:rPr>
        <w:t xml:space="preserve">Volatilitas portofolio naik 4,44 pp — sebesar 49,3% secara relatif — dari rezim tenang ke rezim krisis, tanpa satu pun volatilitas aset berubah.</w:t>
      </w:r>
      <w:r>
        <w:rPr>
          <w:lang w:val="id"/>
        </w:rPr>
        <w:t xml:space="preserve"> </w:t>
      </w:r>
      <w:r>
        <w:rPr>
          <w:lang w:val="id"/>
        </w:rPr>
        <w:t xml:space="preserve">Seluruh kenaikan berasal dari korelasi.</w:t>
      </w:r>
    </w:p>
    <w:p>
      <w:pPr>
        <w:pStyle w:val="BodyText"/>
      </w:pPr>
      <w:r>
        <w:rPr>
          <w:lang w:val="id"/>
        </w:rPr>
        <w:t xml:space="preserve">Dan manfaat diversifikasi runtuh dari 4,99 pp menjadi 0,56 pp:</w:t>
      </w:r>
      <w:r>
        <w:rPr>
          <w:lang w:val="id"/>
        </w:rPr>
        <w:t xml:space="preserve"> </w:t>
      </w:r>
      <w:r>
        <w:rPr>
          <w:b/>
          <w:bCs/>
          <w:lang w:val="id"/>
        </w:rPr>
        <w:t xml:space="preserve">89% manfaatnya lenyap</w:t>
      </w:r>
      <w:r>
        <w:rPr>
          <w:lang w:val="id"/>
        </w:rPr>
        <w:t xml:space="preserve"> </w:t>
      </w:r>
      <w:r>
        <w:rPr>
          <w:lang w:val="id"/>
        </w:rPr>
        <w:t xml:space="preserve">tepat pada saat ia paling dibutuhkan.</w:t>
      </w:r>
    </w:p>
    <w:p>
      <w:pPr>
        <w:pStyle w:val="BlockText"/>
      </w:pPr>
      <w:r>
        <w:rPr>
          <w:b/>
          <w:bCs/>
          <w:lang w:val="id"/>
        </w:rPr>
        <w:t xml:space="preserve">K-08 — korelasi tidak stabil, dan ia paling tidak stabil justru ketika Anda paling membutuhkannya.</w:t>
      </w:r>
      <w:r>
        <w:rPr>
          <w:lang w:val="id"/>
        </w:rPr>
        <w:t xml:space="preserve"> </w:t>
      </w:r>
      <w:r>
        <w:rPr>
          <w:lang w:val="id"/>
        </w:rPr>
        <w:t xml:space="preserve">Portofolio yang tampak terdiversifikasi dalam data lima tahun terakhir dapat berperilaku seperti satu posisi tunggal pada minggu ketika hal itu menentukan.</w:t>
      </w:r>
    </w:p>
    <w:p>
      <w:pPr>
        <w:pStyle w:val="FirstParagraph"/>
      </w:pPr>
      <w:r>
        <w:rPr>
          <w:b/>
          <w:bCs/>
          <w:lang w:val="id"/>
        </w:rPr>
        <w:t xml:space="preserve">Tiga implikasi praktis:</w:t>
      </w:r>
    </w:p>
    <w:p>
      <w:pPr>
        <w:pStyle w:val="Compact"/>
        <w:numPr>
          <w:ilvl w:val="0"/>
          <w:numId w:val="1002"/>
        </w:numPr>
      </w:pPr>
      <w:r>
        <w:rPr>
          <w:b/>
          <w:bCs/>
          <w:lang w:val="id"/>
        </w:rPr>
        <w:t xml:space="preserve">Uji portofolio Anda pada korelasi tertekan, bukan korelasi rata-rata.</w:t>
      </w:r>
      <w:r>
        <w:rPr>
          <w:lang w:val="id"/>
        </w:rPr>
        <w:t xml:space="preserve"> </w:t>
      </w:r>
      <w:r>
        <w:rPr>
          <w:lang w:val="id"/>
        </w:rPr>
        <w:t xml:space="preserve">Hitung ulang volatilitas dengan</w:t>
      </w:r>
      <w:r>
        <w:rPr>
          <w:lang w:val="id"/>
        </w:rPr>
        <w:t xml:space="preserve"> </w:t>
      </w:r>
      <m:oMath>
        <m:acc>
          <m:accPr>
            <m:chr m:val="‾"/>
          </m:accPr>
          <m:e>
            <m:r>
              <m:t>ρ</m:t>
            </m:r>
          </m:e>
        </m:acc>
        <m:r>
          <m:rPr>
            <m:sty m:val="p"/>
          </m:rPr>
          <m:t>=</m:t>
        </m:r>
        <m:r>
          <m:t>0</m:t>
        </m:r>
        <m:r>
          <m:rPr>
            <m:sty m:val="p"/>
          </m:rPr>
          <m:t>,</m:t>
        </m:r>
        <m:r>
          <m:t>90</m:t>
        </m:r>
      </m:oMath>
      <w:r>
        <w:rPr>
          <w:lang w:val="id"/>
        </w:rPr>
        <w:t xml:space="preserve"> </w:t>
      </w:r>
      <w:r>
        <w:rPr>
          <w:lang w:val="id"/>
        </w:rPr>
        <w:t xml:space="preserve">dan tanyakan apakah Anda dapat menanggungnya. Itu angka yang relevan, bukan yang pertama.</w:t>
      </w:r>
    </w:p>
    <w:p>
      <w:pPr>
        <w:pStyle w:val="Compact"/>
        <w:numPr>
          <w:ilvl w:val="0"/>
          <w:numId w:val="1002"/>
        </w:numPr>
      </w:pPr>
      <w:r>
        <w:rPr>
          <w:b/>
          <w:bCs/>
          <w:lang w:val="id"/>
        </w:rPr>
        <w:t xml:space="preserve">Diversifikasi lintas kelas aset yang mekanismenya berbeda</w:t>
      </w:r>
      <w:r>
        <w:rPr>
          <w:lang w:val="id"/>
        </w:rPr>
        <w:t xml:space="preserve"> </w:t>
      </w:r>
      <w:r>
        <w:rPr>
          <w:lang w:val="id"/>
        </w:rPr>
        <w:t xml:space="preserve">lebih tahan daripada diversifikasi lintas banyak instrumen dalam satu kelas. Dua puluh saham dari satu bursa berkorelasi tinggi pada saat tertekan; saham dan obligasi pemerintah jangka panjang tidak selalu demikian — meski hubungan itu pun berubah antarrezim.</w:t>
      </w:r>
    </w:p>
    <w:p>
      <w:pPr>
        <w:pStyle w:val="Compact"/>
        <w:numPr>
          <w:ilvl w:val="0"/>
          <w:numId w:val="1002"/>
        </w:numPr>
      </w:pPr>
      <w:r>
        <w:rPr>
          <w:b/>
          <w:bCs/>
          <w:lang w:val="id"/>
        </w:rPr>
        <w:t xml:space="preserve">Likuiditas dan korelasi memburuk bersamaan.</w:t>
      </w:r>
      <w:r>
        <w:rPr>
          <w:lang w:val="id"/>
        </w:rPr>
        <w:t xml:space="preserve"> </w:t>
      </w:r>
      <w:r>
        <w:rPr>
          <w:lang w:val="id"/>
        </w:rPr>
        <w:t xml:space="preserve">Ketika korelasi melonjak, spread melebar dan kedalaman buku order menipis. Anda menghadapi kerugian yang lebih berkorelasi</w:t>
      </w:r>
      <w:r>
        <w:rPr>
          <w:lang w:val="id"/>
        </w:rPr>
        <w:t xml:space="preserve"> </w:t>
      </w:r>
      <w:r>
        <w:rPr>
          <w:b/>
          <w:bCs/>
          <w:lang w:val="id"/>
        </w:rPr>
        <w:t xml:space="preserve">dan</w:t>
      </w:r>
      <w:r>
        <w:rPr>
          <w:lang w:val="id"/>
        </w:rPr>
        <w:t xml:space="preserve"> </w:t>
      </w:r>
      <w:r>
        <w:rPr>
          <w:lang w:val="id"/>
        </w:rPr>
        <w:t xml:space="preserve">biaya keluar yang lebih tinggi pada saat yang sama (</w:t>
      </w:r>
      <w:r>
        <w:rPr>
          <w:b/>
          <w:bCs/>
          <w:lang w:val="id"/>
        </w:rPr>
        <w:t xml:space="preserve">K-09</w:t>
      </w:r>
      <w:r>
        <w:rPr>
          <w:lang w:val="id"/>
        </w:rPr>
        <w:t xml:space="preserve">).</w:t>
      </w:r>
    </w:p>
    <w:p>
      <w:r>
        <w:pict>
          <v:rect style="width:0;height:1.5pt" o:hralign="center" o:hrstd="t" o:hr="t"/>
        </w:pict>
      </w:r>
    </w:p>
    <w:bookmarkEnd w:id="19"/>
    <w:bookmarkStart w:id="20" w:name="batas-ketiga-varians-bukan-risiko"/>
    <w:p>
      <w:pPr>
        <w:pStyle w:val="Heading3"/>
      </w:pPr>
      <w:r>
        <w:rPr>
          <w:lang w:val="id"/>
        </w:rPr>
        <w:t xml:space="preserve">4.7 Batas ketiga: varians bukan risiko</w:t>
      </w:r>
    </w:p>
    <w:p>
      <w:pPr>
        <w:pStyle w:val="FirstParagraph"/>
      </w:pPr>
      <w:r>
        <w:rPr>
          <w:lang w:val="id"/>
        </w:rPr>
        <w:t xml:space="preserve">MPT mengukur risiko sebagai varians. Itu pilihan, bukan kebenaran, dan pilihan itu memuat tiga asumsi yang tidak bertahan.</w:t>
      </w:r>
    </w:p>
    <w:p>
      <w:pPr>
        <w:pStyle w:val="BodyText"/>
      </w:pPr>
      <w:r>
        <w:rPr>
          <w:b/>
          <w:bCs/>
          <w:lang w:val="id"/>
        </w:rPr>
        <w:t xml:space="preserve">Asumsi pertama: kenaikan dan penurunan sama buruknya.</w:t>
      </w:r>
      <w:r>
        <w:rPr>
          <w:lang w:val="id"/>
        </w:rPr>
        <w:t xml:space="preserve"> </w:t>
      </w:r>
      <w:r>
        <w:rPr>
          <w:lang w:val="id"/>
        </w:rPr>
        <w:t xml:space="preserve">Varians menghukum imbal hasil +30% persis seperti −30%. Tidak ada investor yang berpikir begitu. Ukuran alternatif — semivarians, deviasi bawah, drawdown maksimum — hanya menghitung sisi yang benar-benar merugikan. Ini dibahas penuh di</w:t>
      </w:r>
      <w:r>
        <w:rPr>
          <w:lang w:val="id"/>
        </w:rPr>
        <w:t xml:space="preserve"> </w:t>
      </w:r>
      <w:r>
        <w:rPr>
          <w:b/>
          <w:bCs/>
          <w:lang w:val="id"/>
        </w:rPr>
        <w:t xml:space="preserve">L3.3</w:t>
      </w:r>
      <w:r>
        <w:rPr>
          <w:lang w:val="id"/>
        </w:rPr>
        <w:t xml:space="preserve">.</w:t>
      </w:r>
    </w:p>
    <w:p>
      <w:pPr>
        <w:pStyle w:val="BodyText"/>
      </w:pPr>
      <w:r>
        <w:rPr>
          <w:b/>
          <w:bCs/>
          <w:lang w:val="id"/>
        </w:rPr>
        <w:t xml:space="preserve">Asumsi kedua: distribusi cukup dijelaskan oleh dua momen pertama.</w:t>
      </w:r>
      <w:r>
        <w:rPr>
          <w:lang w:val="id"/>
        </w:rPr>
        <w:t xml:space="preserve"> </w:t>
      </w:r>
      <w:r>
        <w:rPr>
          <w:lang w:val="id"/>
        </w:rPr>
        <w:t xml:space="preserve">Imbal hasil pasar memiliki ekor lebih gemuk daripada distribusi normal. Akibatnya dapat dihitung.</w:t>
      </w:r>
    </w:p>
    <w:p>
      <w:pPr>
        <w:pStyle w:val="BodyText"/>
      </w:pPr>
      <w:r>
        <w:rPr>
          <w:lang w:val="id"/>
        </w:rPr>
        <w:t xml:space="preserve">Untuk portofolio dengan volatilitas 9,01%:</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Tingkat</w:t>
            </w:r>
          </w:p>
        </w:tc>
        <w:tc>
          <w:tcPr/>
          <w:p>
            <w:pPr>
              <w:pStyle w:val="Compact"/>
              <w:jc w:val="right"/>
            </w:pPr>
            <w:r>
              <w:rPr>
                <w:lang w:val="id"/>
              </w:rPr>
              <w:t xml:space="preserve">VaR di bawah normal</w:t>
            </w:r>
          </w:p>
        </w:tc>
        <w:tc>
          <w:tcPr/>
          <w:p>
            <w:pPr>
              <w:pStyle w:val="Compact"/>
              <w:jc w:val="right"/>
            </w:pPr>
            <w:r>
              <w:rPr>
                <w:lang w:val="id"/>
              </w:rPr>
              <w:t xml:space="preserve">VaR di bawah</w:t>
            </w:r>
            <w:r>
              <w:rPr>
                <w:lang w:val="id"/>
              </w:rPr>
              <w:t xml:space="preserve"> </w:t>
            </w:r>
            <m:oMath>
              <m:r>
                <m:t>t</m:t>
              </m:r>
              <m:r>
                <m:rPr>
                  <m:sty m:val="p"/>
                </m:rPr>
                <m:t>(</m:t>
              </m:r>
              <m:r>
                <m:t>4</m:t>
              </m:r>
              <m:r>
                <m:rPr>
                  <m:sty m:val="p"/>
                </m:rPr>
                <m:t>)</m:t>
              </m:r>
            </m:oMath>
          </w:p>
        </w:tc>
        <w:tc>
          <w:tcPr/>
          <w:p>
            <w:pPr>
              <w:pStyle w:val="Compact"/>
              <w:jc w:val="right"/>
            </w:pPr>
            <w:r>
              <w:rPr>
                <w:lang w:val="id"/>
              </w:rPr>
              <w:t xml:space="preserve">Rasio</w:t>
            </w:r>
          </w:p>
        </w:tc>
      </w:tr>
      <w:tr>
        <w:tc>
          <w:tcPr/>
          <w:p>
            <w:pPr>
              <w:pStyle w:val="Compact"/>
            </w:pPr>
            <w:r>
              <w:rPr>
                <w:lang w:val="id"/>
              </w:rPr>
              <w:t xml:space="preserve">95%</w:t>
            </w:r>
          </w:p>
        </w:tc>
        <w:tc>
          <w:tcPr/>
          <w:p>
            <w:pPr>
              <w:pStyle w:val="Compact"/>
              <w:jc w:val="right"/>
            </w:pPr>
            <w:r>
              <w:rPr>
                <w:lang w:val="id"/>
              </w:rPr>
              <w:t xml:space="preserve">−14,82%</w:t>
            </w:r>
          </w:p>
        </w:tc>
        <w:tc>
          <w:tcPr/>
          <w:p>
            <w:pPr>
              <w:pStyle w:val="Compact"/>
              <w:jc w:val="right"/>
            </w:pPr>
            <w:r>
              <w:rPr>
                <w:lang w:val="id"/>
              </w:rPr>
              <w:t xml:space="preserve">−13,58%</w:t>
            </w:r>
          </w:p>
        </w:tc>
        <w:tc>
          <w:tcPr/>
          <w:p>
            <w:pPr>
              <w:pStyle w:val="Compact"/>
              <w:jc w:val="right"/>
            </w:pPr>
            <w:r>
              <w:rPr>
                <w:lang w:val="id"/>
              </w:rPr>
              <w:t xml:space="preserve">0,92×</w:t>
            </w:r>
          </w:p>
        </w:tc>
      </w:tr>
      <w:tr>
        <w:tc>
          <w:tcPr/>
          <w:p>
            <w:pPr>
              <w:pStyle w:val="Compact"/>
            </w:pPr>
            <w:r>
              <w:rPr>
                <w:lang w:val="id"/>
              </w:rPr>
              <w:t xml:space="preserve">99%</w:t>
            </w:r>
          </w:p>
        </w:tc>
        <w:tc>
          <w:tcPr/>
          <w:p>
            <w:pPr>
              <w:pStyle w:val="Compact"/>
              <w:jc w:val="right"/>
            </w:pPr>
            <w:r>
              <w:rPr>
                <w:lang w:val="id"/>
              </w:rPr>
              <w:t xml:space="preserve">−20,96%</w:t>
            </w:r>
          </w:p>
        </w:tc>
        <w:tc>
          <w:tcPr/>
          <w:p>
            <w:pPr>
              <w:pStyle w:val="Compact"/>
              <w:jc w:val="right"/>
            </w:pPr>
            <w:r>
              <w:rPr>
                <w:lang w:val="id"/>
              </w:rPr>
              <w:t xml:space="preserve">−23,87%</w:t>
            </w:r>
          </w:p>
        </w:tc>
        <w:tc>
          <w:tcPr/>
          <w:p>
            <w:pPr>
              <w:pStyle w:val="Compact"/>
              <w:jc w:val="right"/>
            </w:pPr>
            <w:r>
              <w:rPr>
                <w:b/>
                <w:bCs/>
                <w:lang w:val="id"/>
              </w:rPr>
              <w:t xml:space="preserve">1,14×</w:t>
            </w:r>
          </w:p>
        </w:tc>
      </w:tr>
      <w:tr>
        <w:tc>
          <w:tcPr/>
          <w:p>
            <w:pPr>
              <w:pStyle w:val="Compact"/>
            </w:pPr>
            <w:r>
              <w:rPr>
                <w:b/>
                <w:bCs/>
                <w:lang w:val="id"/>
              </w:rPr>
              <w:t xml:space="preserve">99,9%</w:t>
            </w:r>
          </w:p>
        </w:tc>
        <w:tc>
          <w:tcPr/>
          <w:p>
            <w:pPr>
              <w:pStyle w:val="Compact"/>
              <w:jc w:val="right"/>
            </w:pPr>
            <w:r>
              <w:rPr>
                <w:b/>
                <w:bCs/>
                <w:lang w:val="id"/>
              </w:rPr>
              <w:t xml:space="preserve">−27,84%</w:t>
            </w:r>
          </w:p>
        </w:tc>
        <w:tc>
          <w:tcPr/>
          <w:p>
            <w:pPr>
              <w:pStyle w:val="Compact"/>
              <w:jc w:val="right"/>
            </w:pPr>
            <w:r>
              <w:rPr>
                <w:b/>
                <w:bCs/>
                <w:lang w:val="id"/>
              </w:rPr>
              <w:t xml:space="preserve">−45,70%</w:t>
            </w:r>
          </w:p>
        </w:tc>
        <w:tc>
          <w:tcPr/>
          <w:p>
            <w:pPr>
              <w:pStyle w:val="Compact"/>
              <w:jc w:val="right"/>
            </w:pPr>
            <w:r>
              <w:rPr>
                <w:b/>
                <w:bCs/>
                <w:lang w:val="id"/>
              </w:rPr>
              <w:t xml:space="preserve">1,64×</w:t>
            </w:r>
          </w:p>
        </w:tc>
      </w:tr>
    </w:tbl>
    <w:p>
      <w:pPr>
        <w:pStyle w:val="BodyText"/>
      </w:pPr>
      <w:r>
        <w:rPr>
          <w:b/>
          <w:bCs/>
          <w:lang w:val="id"/>
        </w:rPr>
        <w:t xml:space="preserve">Perhatikan polanya: pada 95% asumsi normal justru terlalu konservatif, tetapi semakin jauh ke ekor, semakin besar ia meremehkan kerugian.</w:t>
      </w:r>
      <w:r>
        <w:rPr>
          <w:lang w:val="id"/>
        </w:rPr>
        <w:t xml:space="preserve"> </w:t>
      </w:r>
      <w:r>
        <w:rPr>
          <w:lang w:val="id"/>
        </w:rPr>
        <w:t xml:space="preserve">Pada tingkat 99,9% — kejadian</w:t>
      </w:r>
      <w:r>
        <w:rPr>
          <w:lang w:val="id"/>
        </w:rPr>
        <w:t xml:space="preserve"> </w:t>
      </w:r>
      <w:r>
        <w:rPr>
          <w:lang w:val="id"/>
        </w:rPr>
        <w:t xml:space="preserve">“sekali dalam seribu periode”</w:t>
      </w:r>
      <w:r>
        <w:rPr>
          <w:lang w:val="id"/>
        </w:rPr>
        <w:t xml:space="preserve">, yang dalam data harian berarti beberapa kali dalam satu karier — kerugian sebenarnya diperkirakan</w:t>
      </w:r>
      <w:r>
        <w:rPr>
          <w:lang w:val="id"/>
        </w:rPr>
        <w:t xml:space="preserve"> </w:t>
      </w:r>
      <w:r>
        <w:rPr>
          <w:b/>
          <w:bCs/>
          <w:lang w:val="id"/>
        </w:rPr>
        <w:t xml:space="preserve">1,64 kali lebih besar</w:t>
      </w:r>
      <w:r>
        <w:rPr>
          <w:lang w:val="id"/>
        </w:rPr>
        <w:t xml:space="preserve"> </w:t>
      </w:r>
      <w:r>
        <w:rPr>
          <w:lang w:val="id"/>
        </w:rPr>
        <w:t xml:space="preserve">daripada yang diprediksi model normal.</w:t>
      </w:r>
    </w:p>
    <w:p>
      <w:pPr>
        <w:pStyle w:val="BodyText"/>
      </w:pPr>
      <w:r>
        <w:rPr>
          <w:lang w:val="id"/>
        </w:rPr>
        <w:t xml:space="preserve">Inilah kerugian yang menghancurkan portofolio, dan justru inilah yang paling diremehkan oleh varians.</w:t>
      </w:r>
    </w:p>
    <w:p>
      <w:pPr>
        <w:pStyle w:val="BodyText"/>
      </w:pPr>
      <w:r>
        <w:rPr>
          <w:b/>
          <w:bCs/>
          <w:lang w:val="id"/>
        </w:rPr>
        <w:t xml:space="preserve">Asumsi ketiga: parameter stabil sepanjang waktu.</w:t>
      </w:r>
      <w:r>
        <w:rPr>
          <w:lang w:val="id"/>
        </w:rPr>
        <w:t xml:space="preserve"> </w:t>
      </w:r>
      <w:r>
        <w:rPr>
          <w:lang w:val="id"/>
        </w:rPr>
        <w:t xml:space="preserve">Volatilitas berkelompok; rezim berganti; hubungan antaraset bergeser. Parameter tunggal untuk seluruh periode adalah penyederhanaan yang nyaman, bukan deskripsi.</w:t>
      </w:r>
    </w:p>
    <w:p>
      <w:pPr>
        <w:pStyle w:val="BlockText"/>
      </w:pPr>
      <w:r>
        <w:rPr>
          <w:b/>
          <w:bCs/>
          <w:lang w:val="id"/>
        </w:rPr>
        <w:t xml:space="preserve">K-05 — berpikir dalam distribusi.</w:t>
      </w:r>
      <w:r>
        <w:rPr>
          <w:lang w:val="id"/>
        </w:rPr>
        <w:t xml:space="preserve"> </w:t>
      </w:r>
      <w:r>
        <w:rPr>
          <w:lang w:val="id"/>
        </w:rPr>
        <w:t xml:space="preserve">Varians adalah satu ringkasan distribusi. Ia bukan distribusinya.</w:t>
      </w:r>
    </w:p>
    <w:p>
      <w:r>
        <w:pict>
          <v:rect style="width:0;height:1.5pt" o:hralign="center" o:hrstd="t" o:hr="t"/>
        </w:pict>
      </w:r>
    </w:p>
    <w:bookmarkEnd w:id="20"/>
    <w:bookmarkStart w:id="21" w:name="apa-yang-bertahan"/>
    <w:p>
      <w:pPr>
        <w:pStyle w:val="Heading3"/>
      </w:pPr>
      <w:r>
        <w:rPr>
          <w:lang w:val="id"/>
        </w:rPr>
        <w:t xml:space="preserve">4.8 Apa yang bertahan</w:t>
      </w:r>
    </w:p>
    <w:p>
      <w:pPr>
        <w:pStyle w:val="FirstParagraph"/>
      </w:pPr>
      <w:r>
        <w:rPr>
          <w:lang w:val="id"/>
        </w:rPr>
        <w:t xml:space="preserve">Modul ini telah membongkar banyak hal. Yang berikut ini adalah bagian yang tetap berdiri, dan yang harus dibawa peserta ke modul-modul berikutnya.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Bertahan</w:t>
            </w:r>
          </w:p>
        </w:tc>
        <w:tc>
          <w:tcPr/>
          <w:p>
            <w:pPr>
              <w:pStyle w:val="Compact"/>
            </w:pPr>
            <w:r>
              <w:rPr>
                <w:lang w:val="id"/>
              </w:rPr>
              <w:t xml:space="preserve">Dibuang</w:t>
            </w:r>
          </w:p>
        </w:tc>
      </w:tr>
      <w:tr>
        <w:tc>
          <w:tcPr/>
          <w:p>
            <w:pPr>
              <w:pStyle w:val="Compact"/>
            </w:pPr>
            <w:r>
              <w:rPr>
                <w:lang w:val="id"/>
              </w:rPr>
              <w:t xml:space="preserve">Risiko portofolio bukan rata-rata risiko aset — kovarians menentukan</w:t>
            </w:r>
          </w:p>
        </w:tc>
        <w:tc>
          <w:tcPr/>
          <w:p>
            <w:pPr>
              <w:pStyle w:val="Compact"/>
            </w:pPr>
            <w:r>
              <w:rPr>
                <w:lang w:val="id"/>
              </w:rPr>
              <w:t xml:space="preserve">Bobot presisi dari optimasi tak terkekang</w:t>
            </w:r>
          </w:p>
        </w:tc>
      </w:tr>
      <w:tr>
        <w:tc>
          <w:tcPr/>
          <w:p>
            <w:pPr>
              <w:pStyle w:val="Compact"/>
            </w:pPr>
            <w:r>
              <w:rPr>
                <w:lang w:val="id"/>
              </w:rPr>
              <w:t xml:space="preserve">Korelasi &lt; 1 menciptakan manfaat nyata dan terukur</w:t>
            </w:r>
          </w:p>
        </w:tc>
        <w:tc>
          <w:tcPr/>
          <w:p>
            <w:pPr>
              <w:pStyle w:val="Compact"/>
            </w:pPr>
            <m:oMath>
              <m:r>
                <m:t>ρ</m:t>
              </m:r>
            </m:oMath>
            <w:r>
              <w:rPr>
                <w:lang w:val="id"/>
              </w:rPr>
              <w:t xml:space="preserve"> </w:t>
            </w:r>
            <w:r>
              <w:rPr>
                <w:lang w:val="id"/>
              </w:rPr>
              <w:t xml:space="preserve">sebagai tetapan</w:t>
            </w:r>
          </w:p>
        </w:tc>
      </w:tr>
      <w:tr>
        <w:tc>
          <w:tcPr/>
          <w:p>
            <w:pPr>
              <w:pStyle w:val="Compact"/>
            </w:pPr>
            <w:r>
              <w:rPr>
                <w:lang w:val="id"/>
              </w:rPr>
              <w:t xml:space="preserve">Risiko idiosinkratik tidak dibayar; risiko sistematis dibayar</w:t>
            </w:r>
          </w:p>
        </w:tc>
        <w:tc>
          <w:tcPr/>
          <w:p>
            <w:pPr>
              <w:pStyle w:val="Compact"/>
            </w:pPr>
            <w:r>
              <w:rPr>
                <w:lang w:val="id"/>
              </w:rPr>
              <w:t xml:space="preserve">Beta sebagai penjelas tunggal imbal hasil</w:t>
            </w:r>
          </w:p>
        </w:tc>
      </w:tr>
      <w:tr>
        <w:tc>
          <w:tcPr/>
          <w:p>
            <w:pPr>
              <w:pStyle w:val="Compact"/>
            </w:pPr>
            <w:r>
              <w:rPr>
                <w:lang w:val="id"/>
              </w:rPr>
              <w:t xml:space="preserve">Berpikir dalam kerangka risiko-imbalan, bukan imbal hasil saja</w:t>
            </w:r>
          </w:p>
        </w:tc>
        <w:tc>
          <w:tcPr/>
          <w:p>
            <w:pPr>
              <w:pStyle w:val="Compact"/>
            </w:pPr>
            <w:r>
              <w:rPr>
                <w:lang w:val="id"/>
              </w:rPr>
              <w:t xml:space="preserve">Varians sebagai satu-satunya ukuran risiko</w:t>
            </w:r>
          </w:p>
        </w:tc>
      </w:tr>
      <w:tr>
        <w:tc>
          <w:tcPr/>
          <w:p>
            <w:pPr>
              <w:pStyle w:val="Compact"/>
            </w:pPr>
            <w:r>
              <w:rPr>
                <w:lang w:val="id"/>
              </w:rPr>
              <w:t xml:space="preserve">Batas efisien sebagai</w:t>
            </w:r>
            <w:r>
              <w:rPr>
                <w:lang w:val="id"/>
              </w:rPr>
              <w:t xml:space="preserve"> </w:t>
            </w:r>
            <w:r>
              <w:rPr>
                <w:b/>
                <w:bCs/>
                <w:lang w:val="id"/>
              </w:rPr>
              <w:t xml:space="preserve">alat berpikir</w:t>
            </w:r>
          </w:p>
        </w:tc>
        <w:tc>
          <w:tcPr/>
          <w:p>
            <w:pPr>
              <w:pStyle w:val="Compact"/>
            </w:pPr>
            <w:r>
              <w:rPr>
                <w:lang w:val="id"/>
              </w:rPr>
              <w:t xml:space="preserve">Batas efisien sebagai</w:t>
            </w:r>
            <w:r>
              <w:rPr>
                <w:lang w:val="id"/>
              </w:rPr>
              <w:t xml:space="preserve"> </w:t>
            </w:r>
            <w:r>
              <w:rPr>
                <w:b/>
                <w:bCs/>
                <w:lang w:val="id"/>
              </w:rPr>
              <w:t xml:space="preserve">resep bobot</w:t>
            </w:r>
          </w:p>
        </w:tc>
      </w:tr>
    </w:tbl>
    <w:p>
      <w:pPr>
        <w:pStyle w:val="BodyText"/>
      </w:pPr>
      <w:r>
        <w:rPr>
          <w:b/>
          <w:bCs/>
          <w:lang w:val="id"/>
        </w:rPr>
        <w:t xml:space="preserve">Sikap yang direkomendasikan modul ini</w:t>
      </w:r>
      <w:r>
        <w:rPr>
          <w:lang w:val="id"/>
        </w:rPr>
        <w:t xml:space="preserve"> </w:t>
      </w:r>
      <w:r>
        <w:rPr>
          <w:lang w:val="id"/>
        </w:rPr>
        <w:t xml:space="preserve">dapat dirumuskan dalam satu kalimat:</w:t>
      </w:r>
    </w:p>
    <w:p>
      <w:pPr>
        <w:pStyle w:val="BlockText"/>
      </w:pPr>
      <w:r>
        <w:rPr>
          <w:b/>
          <w:bCs/>
          <w:lang w:val="id"/>
        </w:rPr>
        <w:t xml:space="preserve">Gunakan MPT untuk memahami mengapa diversifikasi bekerja; jangan gunakan keluarannya sebagai bobot portofolio Anda.</w:t>
      </w:r>
    </w:p>
    <w:p>
      <w:pPr>
        <w:pStyle w:val="FirstParagraph"/>
      </w:pPr>
      <w:r>
        <w:rPr>
          <w:lang w:val="id"/>
        </w:rPr>
        <w:t xml:space="preserve">Bagaimana membangun portofolio yang benar-benar dapat dipakai — dengan penyusutan estimasi, paritas risiko, kekangan, dan kerangka Black-Litterman — adalah isi</w:t>
      </w:r>
      <w:r>
        <w:rPr>
          <w:lang w:val="id"/>
        </w:rPr>
        <w:t xml:space="preserve"> </w:t>
      </w:r>
      <w:r>
        <w:rPr>
          <w:b/>
          <w:bCs/>
          <w:lang w:val="id"/>
        </w:rPr>
        <w:t xml:space="preserve">L3.2 Alokasi Strategis dan Taktis</w:t>
      </w:r>
      <w:r>
        <w:rPr>
          <w:lang w:val="id"/>
        </w:rPr>
        <w:t xml:space="preserve"> </w:t>
      </w:r>
      <w:r>
        <w:rPr>
          <w:lang w:val="id"/>
        </w:rPr>
        <w:t xml:space="preserve">dan</w:t>
      </w:r>
      <w:r>
        <w:rPr>
          <w:lang w:val="id"/>
        </w:rPr>
        <w:t xml:space="preserve"> </w:t>
      </w:r>
      <w:r>
        <w:rPr>
          <w:b/>
          <w:bCs/>
          <w:lang w:val="id"/>
        </w:rPr>
        <w:t xml:space="preserve">L3I.1 Konstruksi Portofolio Multi-Aset.</w:t>
      </w:r>
    </w:p>
    <w:p>
      <w:r>
        <w:pict>
          <v:rect style="width:0;height:1.5pt" o:hralign="center" o:hrstd="t" o:hr="t"/>
        </w:pict>
      </w:r>
    </w:p>
    <w:bookmarkEnd w:id="21"/>
    <w:bookmarkEnd w:id="22"/>
    <w:bookmarkStart w:id="27" w:name="contoh-terhitung"/>
    <w:p>
      <w:pPr>
        <w:pStyle w:val="Heading2"/>
      </w:pPr>
      <w:r>
        <w:rPr>
          <w:lang w:val="id"/>
        </w:rPr>
        <w:t xml:space="preserve">5. Contoh Terhitung</w:t>
      </w:r>
    </w:p>
    <w:bookmarkStart w:id="23" w:name="Xb9e8ab7a9e83c45c41e6e7e81623f16b5e87227"/>
    <w:p>
      <w:pPr>
        <w:pStyle w:val="Heading3"/>
      </w:pPr>
      <w:r>
        <w:rPr>
          <w:lang w:val="id"/>
        </w:rPr>
        <w:t xml:space="preserve">Contoh 1 — Portofolio dua aset dan peran korelasi</w:t>
      </w:r>
    </w:p>
    <w:p>
      <w:pPr>
        <w:pStyle w:val="FirstParagraph"/>
      </w:pPr>
      <w:r>
        <w:rPr>
          <w:lang w:val="id"/>
        </w:rPr>
        <w:t xml:space="preserve">Aset A:</w:t>
      </w:r>
      <w:r>
        <w:rPr>
          <w:lang w:val="id"/>
        </w:rPr>
        <w:t xml:space="preserve"> </w:t>
      </w:r>
      <m:oMath>
        <m:r>
          <m:t>μ</m:t>
        </m:r>
        <m:r>
          <m:rPr>
            <m:sty m:val="p"/>
          </m:rPr>
          <m:t>=</m:t>
        </m:r>
        <m:r>
          <m:t>14</m:t>
        </m:r>
        <m:r>
          <m:rPr>
            <m:sty m:val="p"/>
          </m:rPr>
          <m:t>%</m:t>
        </m:r>
      </m:oMath>
      <w:r>
        <w:rPr>
          <w:lang w:val="id"/>
        </w:rPr>
        <w:t xml:space="preserve">,</w:t>
      </w:r>
      <w:r>
        <w:rPr>
          <w:lang w:val="id"/>
        </w:rPr>
        <w:t xml:space="preserve"> </w:t>
      </w:r>
      <m:oMath>
        <m:r>
          <m:t>σ</m:t>
        </m:r>
        <m:r>
          <m:rPr>
            <m:sty m:val="p"/>
          </m:rPr>
          <m:t>=</m:t>
        </m:r>
        <m:r>
          <m:t>22</m:t>
        </m:r>
        <m:r>
          <m:rPr>
            <m:sty m:val="p"/>
          </m:rPr>
          <m:t>%</m:t>
        </m:r>
      </m:oMath>
      <w:r>
        <w:rPr>
          <w:lang w:val="id"/>
        </w:rPr>
        <w:t xml:space="preserve"> </w:t>
      </w:r>
      <w:r>
        <w:rPr>
          <w:lang w:val="id"/>
        </w:rPr>
        <w:t xml:space="preserve">· Aset B:</w:t>
      </w:r>
      <w:r>
        <w:rPr>
          <w:lang w:val="id"/>
        </w:rPr>
        <w:t xml:space="preserve"> </w:t>
      </w:r>
      <m:oMath>
        <m:r>
          <m:t>μ</m:t>
        </m:r>
        <m:r>
          <m:rPr>
            <m:sty m:val="p"/>
          </m:rPr>
          <m:t>=</m:t>
        </m:r>
        <m:r>
          <m:t>7</m:t>
        </m:r>
        <m:r>
          <m:rPr>
            <m:sty m:val="p"/>
          </m:rPr>
          <m:t>%</m:t>
        </m:r>
      </m:oMath>
      <w:r>
        <w:rPr>
          <w:lang w:val="id"/>
        </w:rPr>
        <w:t xml:space="preserve">,</w:t>
      </w:r>
      <w:r>
        <w:rPr>
          <w:lang w:val="id"/>
        </w:rPr>
        <w:t xml:space="preserve"> </w:t>
      </w:r>
      <m:oMath>
        <m:r>
          <m:t>σ</m:t>
        </m:r>
        <m:r>
          <m:rPr>
            <m:sty m:val="p"/>
          </m:rPr>
          <m:t>=</m:t>
        </m:r>
        <m:r>
          <m:t>9</m:t>
        </m:r>
        <m:r>
          <m:rPr>
            <m:sty m:val="p"/>
          </m:rPr>
          <m:t>%</m:t>
        </m:r>
      </m:oMath>
      <w:r>
        <w:rPr>
          <w:lang w:val="id"/>
        </w:rPr>
        <w:t xml:space="preserve"> </w:t>
      </w:r>
      <w:r>
        <w:rPr>
          <w:lang w:val="id"/>
        </w:rPr>
        <w:t xml:space="preserve">·</w:t>
      </w:r>
      <w:r>
        <w:rPr>
          <w:lang w:val="id"/>
        </w:rPr>
        <w:t xml:space="preserve"> </w:t>
      </w:r>
      <m:oMath>
        <m:sSub>
          <m:e>
            <m:r>
              <m:t>r</m:t>
            </m:r>
          </m:e>
          <m:sub>
            <m:r>
              <m:t>f</m:t>
            </m:r>
          </m:sub>
        </m:sSub>
        <m:r>
          <m:rPr>
            <m:sty m:val="p"/>
          </m:rPr>
          <m:t>=</m:t>
        </m:r>
        <m:r>
          <m:t>5</m:t>
        </m:r>
        <m:r>
          <m:rPr>
            <m:sty m:val="p"/>
          </m:rPr>
          <m:t>,</m:t>
        </m:r>
        <m:r>
          <m:t>5</m:t>
        </m:r>
        <m:r>
          <m:rPr>
            <m:sty m:val="p"/>
          </m:rPr>
          <m:t>%</m:t>
        </m:r>
      </m:oMath>
    </w:p>
    <w:p>
      <w:pPr>
        <w:pStyle w:val="BodyText"/>
      </w:pPr>
      <w:r>
        <w:rPr>
          <w:b/>
          <w:bCs/>
          <w:lang w:val="id"/>
        </w:rPr>
        <w:t xml:space="preserve">Langkah 1 — bobot varians minimum pada berbagai korelasi.</w:t>
      </w:r>
    </w:p>
    <w:p>
      <w:pPr>
        <w:pStyle w:val="BodyText"/>
      </w:pPr>
      <m:oMathPara>
        <m:oMathParaPr>
          <m:jc m:val="center"/>
        </m:oMathParaPr>
        <m:oMath>
          <m:sSubSup>
            <m:e>
              <m:r>
                <m:t>w</m:t>
              </m:r>
            </m:e>
            <m:sub>
              <m:r>
                <m:t>A</m:t>
              </m:r>
            </m:sub>
            <m:sup>
              <m:r>
                <m:rPr>
                  <m:sty m:val="p"/>
                </m:rPr>
                <m:t>*</m:t>
              </m:r>
            </m:sup>
          </m:sSubSup>
          <m:r>
            <m:rPr>
              <m:sty m:val="p"/>
            </m:rPr>
            <m:t>=</m:t>
          </m:r>
          <m:f>
            <m:fPr>
              <m:type m:val="bar"/>
            </m:fPr>
            <m:num>
              <m:sSubSup>
                <m:e>
                  <m:r>
                    <m:t>σ</m:t>
                  </m:r>
                </m:e>
                <m:sub>
                  <m:r>
                    <m:t>B</m:t>
                  </m:r>
                </m:sub>
                <m:sup>
                  <m:r>
                    <m:t>2</m:t>
                  </m:r>
                </m:sup>
              </m:sSubSup>
              <m:r>
                <m:rPr>
                  <m:sty m:val="p"/>
                </m:rPr>
                <m:t>−</m:t>
              </m:r>
              <m:r>
                <m:t>ρ</m:t>
              </m:r>
              <m:sSub>
                <m:e>
                  <m:r>
                    <m:t>σ</m:t>
                  </m:r>
                </m:e>
                <m:sub>
                  <m:r>
                    <m:t>A</m:t>
                  </m:r>
                </m:sub>
              </m:sSub>
              <m:sSub>
                <m:e>
                  <m:r>
                    <m:t>σ</m:t>
                  </m:r>
                </m:e>
                <m:sub>
                  <m:r>
                    <m:t>B</m:t>
                  </m:r>
                </m:sub>
              </m:sSub>
            </m:num>
            <m:den>
              <m:sSubSup>
                <m:e>
                  <m:r>
                    <m:t>σ</m:t>
                  </m:r>
                </m:e>
                <m:sub>
                  <m:r>
                    <m:t>A</m:t>
                  </m:r>
                </m:sub>
                <m:sup>
                  <m:r>
                    <m:t>2</m:t>
                  </m:r>
                </m:sup>
              </m:sSubSup>
              <m:r>
                <m:rPr>
                  <m:sty m:val="p"/>
                </m:rPr>
                <m:t>+</m:t>
              </m:r>
              <m:sSubSup>
                <m:e>
                  <m:r>
                    <m:t>σ</m:t>
                  </m:r>
                </m:e>
                <m:sub>
                  <m:r>
                    <m:t>B</m:t>
                  </m:r>
                </m:sub>
                <m:sup>
                  <m:r>
                    <m:t>2</m:t>
                  </m:r>
                </m:sup>
              </m:sSubSup>
              <m:r>
                <m:rPr>
                  <m:sty m:val="p"/>
                </m:rPr>
                <m:t>−</m:t>
              </m:r>
              <m:r>
                <m:t>2</m:t>
              </m:r>
              <m:r>
                <m:t>ρ</m:t>
              </m:r>
              <m:sSub>
                <m:e>
                  <m:r>
                    <m:t>σ</m:t>
                  </m:r>
                </m:e>
                <m:sub>
                  <m:r>
                    <m:t>A</m:t>
                  </m:r>
                </m:sub>
              </m:sSub>
              <m:sSub>
                <m:e>
                  <m:r>
                    <m:t>σ</m:t>
                  </m:r>
                </m:e>
                <m:sub>
                  <m:r>
                    <m:t>B</m:t>
                  </m:r>
                </m:sub>
              </m:sSub>
            </m:den>
          </m:f>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ρ</m:t>
              </m:r>
            </m:oMath>
            <w:r>
              <w:rPr>
                <w:lang w:val="id"/>
              </w:rPr>
              <w:t xml:space="preserve">​</w:t>
            </w:r>
          </w:p>
        </w:tc>
        <w:tc>
          <w:tcPr/>
          <w:p>
            <w:pPr>
              <w:pStyle w:val="Compact"/>
              <w:jc w:val="right"/>
            </w:pPr>
            <m:oMath>
              <m:sSubSup>
                <m:e>
                  <m:r>
                    <m:t>w</m:t>
                  </m:r>
                </m:e>
                <m:sub>
                  <m:r>
                    <m:t>A</m:t>
                  </m:r>
                </m:sub>
                <m:sup>
                  <m:r>
                    <m:rPr>
                      <m:sty m:val="p"/>
                    </m:rPr>
                    <m:t>*</m:t>
                  </m:r>
                </m:sup>
              </m:sSubSup>
            </m:oMath>
            <w:r>
              <w:rPr>
                <w:lang w:val="id"/>
              </w:rPr>
              <w:t xml:space="preserve">​</w:t>
            </w:r>
          </w:p>
        </w:tc>
        <w:tc>
          <w:tcPr/>
          <w:p>
            <w:pPr>
              <w:pStyle w:val="Compact"/>
              <w:jc w:val="right"/>
            </w:pPr>
            <m:oMath>
              <m:sSub>
                <m:e>
                  <m:r>
                    <m:t>σ</m:t>
                  </m:r>
                </m:e>
                <m:sub>
                  <m:r>
                    <m:rPr>
                      <m:sty m:val="p"/>
                    </m:rPr>
                    <m:t>min</m:t>
                  </m:r>
                </m:sub>
              </m:sSub>
            </m:oMath>
            <w:r>
              <w:rPr>
                <w:lang w:val="id"/>
              </w:rPr>
              <w:t xml:space="preserve">​</w:t>
            </w:r>
          </w:p>
        </w:tc>
        <w:tc>
          <w:tcPr/>
          <w:p>
            <w:pPr>
              <w:pStyle w:val="Compact"/>
              <w:jc w:val="right"/>
            </w:pPr>
            <m:oMath>
              <m:r>
                <m:t>μ</m:t>
              </m:r>
            </m:oMath>
            <w:r>
              <w:rPr>
                <w:lang w:val="id"/>
              </w:rPr>
              <w:t xml:space="preserve"> </w:t>
            </w:r>
            <w:r>
              <w:rPr>
                <w:lang w:val="id"/>
              </w:rPr>
              <w:t xml:space="preserve">pada titik itu</w:t>
            </w:r>
          </w:p>
        </w:tc>
      </w:tr>
      <w:tr>
        <w:tc>
          <w:tcPr/>
          <w:p>
            <w:pPr>
              <w:pStyle w:val="Compact"/>
              <w:jc w:val="right"/>
            </w:pPr>
            <w:r>
              <w:rPr>
                <w:lang w:val="id"/>
              </w:rPr>
              <w:t xml:space="preserve">+1,0</w:t>
            </w:r>
          </w:p>
        </w:tc>
        <w:tc>
          <w:tcPr/>
          <w:p>
            <w:pPr>
              <w:pStyle w:val="Compact"/>
              <w:jc w:val="right"/>
            </w:pPr>
            <w:r>
              <w:rPr>
                <w:lang w:val="id"/>
              </w:rPr>
              <w:t xml:space="preserve">−0,6923</w:t>
            </w:r>
          </w:p>
        </w:tc>
        <w:tc>
          <w:tcPr/>
          <w:p>
            <w:pPr>
              <w:pStyle w:val="Compact"/>
              <w:jc w:val="right"/>
            </w:pPr>
            <w:r>
              <w:rPr>
                <w:b/>
                <w:bCs/>
                <w:lang w:val="id"/>
              </w:rPr>
              <w:t xml:space="preserve">0,00%</w:t>
            </w:r>
          </w:p>
        </w:tc>
        <w:tc>
          <w:tcPr/>
          <w:p>
            <w:pPr>
              <w:pStyle w:val="Compact"/>
              <w:jc w:val="right"/>
            </w:pPr>
            <w:r>
              <w:rPr>
                <w:lang w:val="id"/>
              </w:rPr>
              <w:t xml:space="preserve">2,15%</w:t>
            </w:r>
          </w:p>
        </w:tc>
      </w:tr>
      <w:tr>
        <w:tc>
          <w:tcPr/>
          <w:p>
            <w:pPr>
              <w:pStyle w:val="Compact"/>
              <w:jc w:val="right"/>
            </w:pPr>
            <w:r>
              <w:rPr>
                <w:lang w:val="id"/>
              </w:rPr>
              <w:t xml:space="preserve">+0,5</w:t>
            </w:r>
          </w:p>
        </w:tc>
        <w:tc>
          <w:tcPr/>
          <w:p>
            <w:pPr>
              <w:pStyle w:val="Compact"/>
              <w:jc w:val="right"/>
            </w:pPr>
            <w:r>
              <w:rPr>
                <w:lang w:val="id"/>
              </w:rPr>
              <w:t xml:space="preserve">−0,0490</w:t>
            </w:r>
          </w:p>
        </w:tc>
        <w:tc>
          <w:tcPr/>
          <w:p>
            <w:pPr>
              <w:pStyle w:val="Compact"/>
              <w:jc w:val="right"/>
            </w:pPr>
            <w:r>
              <w:rPr>
                <w:lang w:val="id"/>
              </w:rPr>
              <w:t xml:space="preserve">8,95%</w:t>
            </w:r>
          </w:p>
        </w:tc>
        <w:tc>
          <w:tcPr/>
          <w:p>
            <w:pPr>
              <w:pStyle w:val="Compact"/>
              <w:jc w:val="right"/>
            </w:pPr>
            <w:r>
              <w:rPr>
                <w:lang w:val="id"/>
              </w:rPr>
              <w:t xml:space="preserve">6,66%</w:t>
            </w:r>
          </w:p>
        </w:tc>
      </w:tr>
      <w:tr>
        <w:tc>
          <w:tcPr/>
          <w:p>
            <w:pPr>
              <w:pStyle w:val="Compact"/>
              <w:jc w:val="right"/>
            </w:pPr>
            <w:r>
              <w:rPr>
                <w:lang w:val="id"/>
              </w:rPr>
              <w:t xml:space="preserve">+0,2</w:t>
            </w:r>
          </w:p>
        </w:tc>
        <w:tc>
          <w:tcPr/>
          <w:p>
            <w:pPr>
              <w:pStyle w:val="Compact"/>
              <w:jc w:val="right"/>
            </w:pPr>
            <w:r>
              <w:rPr>
                <w:lang w:val="id"/>
              </w:rPr>
              <w:t xml:space="preserve">0,0852</w:t>
            </w:r>
          </w:p>
        </w:tc>
        <w:tc>
          <w:tcPr/>
          <w:p>
            <w:pPr>
              <w:pStyle w:val="Compact"/>
              <w:jc w:val="right"/>
            </w:pPr>
            <w:r>
              <w:rPr>
                <w:lang w:val="id"/>
              </w:rPr>
              <w:t xml:space="preserve">8,80%</w:t>
            </w:r>
          </w:p>
        </w:tc>
        <w:tc>
          <w:tcPr/>
          <w:p>
            <w:pPr>
              <w:pStyle w:val="Compact"/>
              <w:jc w:val="right"/>
            </w:pPr>
            <w:r>
              <w:rPr>
                <w:lang w:val="id"/>
              </w:rPr>
              <w:t xml:space="preserve">7,60%</w:t>
            </w:r>
          </w:p>
        </w:tc>
      </w:tr>
      <w:tr>
        <w:tc>
          <w:tcPr/>
          <w:p>
            <w:pPr>
              <w:pStyle w:val="Compact"/>
              <w:jc w:val="right"/>
            </w:pPr>
            <w:r>
              <w:rPr>
                <w:lang w:val="id"/>
              </w:rPr>
              <w:t xml:space="preserve">0,0</w:t>
            </w:r>
          </w:p>
        </w:tc>
        <w:tc>
          <w:tcPr/>
          <w:p>
            <w:pPr>
              <w:pStyle w:val="Compact"/>
              <w:jc w:val="right"/>
            </w:pPr>
            <w:r>
              <w:rPr>
                <w:lang w:val="id"/>
              </w:rPr>
              <w:t xml:space="preserve">0,1434</w:t>
            </w:r>
          </w:p>
        </w:tc>
        <w:tc>
          <w:tcPr/>
          <w:p>
            <w:pPr>
              <w:pStyle w:val="Compact"/>
              <w:jc w:val="right"/>
            </w:pPr>
            <w:r>
              <w:rPr>
                <w:lang w:val="id"/>
              </w:rPr>
              <w:t xml:space="preserve">8,33%</w:t>
            </w:r>
          </w:p>
        </w:tc>
        <w:tc>
          <w:tcPr/>
          <w:p>
            <w:pPr>
              <w:pStyle w:val="Compact"/>
              <w:jc w:val="right"/>
            </w:pPr>
            <w:r>
              <w:rPr>
                <w:lang w:val="id"/>
              </w:rPr>
              <w:t xml:space="preserve">8,00%</w:t>
            </w:r>
          </w:p>
        </w:tc>
      </w:tr>
      <w:tr>
        <w:tc>
          <w:tcPr/>
          <w:p>
            <w:pPr>
              <w:pStyle w:val="Compact"/>
              <w:jc w:val="right"/>
            </w:pPr>
            <w:r>
              <w:rPr>
                <w:lang w:val="id"/>
              </w:rPr>
              <w:t xml:space="preserve">−0,3</w:t>
            </w:r>
          </w:p>
        </w:tc>
        <w:tc>
          <w:tcPr/>
          <w:p>
            <w:pPr>
              <w:pStyle w:val="Compact"/>
              <w:jc w:val="right"/>
            </w:pPr>
            <w:r>
              <w:rPr>
                <w:lang w:val="id"/>
              </w:rPr>
              <w:t xml:space="preserve">0,2053</w:t>
            </w:r>
          </w:p>
        </w:tc>
        <w:tc>
          <w:tcPr/>
          <w:p>
            <w:pPr>
              <w:pStyle w:val="Compact"/>
              <w:jc w:val="right"/>
            </w:pPr>
            <w:r>
              <w:rPr>
                <w:lang w:val="id"/>
              </w:rPr>
              <w:t xml:space="preserve">7,22%</w:t>
            </w:r>
          </w:p>
        </w:tc>
        <w:tc>
          <w:tcPr/>
          <w:p>
            <w:pPr>
              <w:pStyle w:val="Compact"/>
              <w:jc w:val="right"/>
            </w:pPr>
            <w:r>
              <w:rPr>
                <w:lang w:val="id"/>
              </w:rPr>
              <w:t xml:space="preserve">8,44%</w:t>
            </w:r>
          </w:p>
        </w:tc>
      </w:tr>
      <w:tr>
        <w:tc>
          <w:tcPr/>
          <w:p>
            <w:pPr>
              <w:pStyle w:val="Compact"/>
              <w:jc w:val="right"/>
            </w:pPr>
            <w:r>
              <w:rPr>
                <w:lang w:val="id"/>
              </w:rPr>
              <w:t xml:space="preserve">−1,0</w:t>
            </w:r>
          </w:p>
        </w:tc>
        <w:tc>
          <w:tcPr/>
          <w:p>
            <w:pPr>
              <w:pStyle w:val="Compact"/>
              <w:jc w:val="right"/>
            </w:pPr>
            <w:r>
              <w:rPr>
                <w:lang w:val="id"/>
              </w:rPr>
              <w:t xml:space="preserve">0,2903</w:t>
            </w:r>
          </w:p>
        </w:tc>
        <w:tc>
          <w:tcPr/>
          <w:p>
            <w:pPr>
              <w:pStyle w:val="Compact"/>
              <w:jc w:val="right"/>
            </w:pPr>
            <w:r>
              <w:rPr>
                <w:b/>
                <w:bCs/>
                <w:lang w:val="id"/>
              </w:rPr>
              <w:t xml:space="preserve">0,00%</w:t>
            </w:r>
          </w:p>
        </w:tc>
        <w:tc>
          <w:tcPr/>
          <w:p>
            <w:pPr>
              <w:pStyle w:val="Compact"/>
              <w:jc w:val="right"/>
            </w:pPr>
            <w:r>
              <w:rPr>
                <w:lang w:val="id"/>
              </w:rPr>
              <w:t xml:space="preserve">9,03%</w:t>
            </w:r>
          </w:p>
        </w:tc>
      </w:tr>
    </w:tbl>
    <w:p>
      <w:pPr>
        <w:pStyle w:val="BodyText"/>
      </w:pPr>
      <w:r>
        <w:rPr>
          <w:b/>
          <w:bCs/>
          <w:lang w:val="id"/>
        </w:rPr>
        <w:t xml:space="preserve">Bacaan.</w:t>
      </w:r>
      <w:r>
        <w:rPr>
          <w:lang w:val="id"/>
        </w:rPr>
        <w:t xml:space="preserve"> </w:t>
      </w:r>
      <w:r>
        <w:rPr>
          <w:lang w:val="id"/>
        </w:rPr>
        <w:t xml:space="preserve">Pada</w:t>
      </w:r>
      <w:r>
        <w:rPr>
          <w:lang w:val="id"/>
        </w:rPr>
        <w:t xml:space="preserve"> </w:t>
      </w:r>
      <m:oMath>
        <m:r>
          <m:t>ρ</m:t>
        </m:r>
        <m:r>
          <m:rPr>
            <m:sty m:val="p"/>
          </m:rPr>
          <m:t>=</m:t>
        </m:r>
        <m:r>
          <m:rPr>
            <m:sty m:val="p"/>
          </m:rPr>
          <m:t>±</m:t>
        </m:r>
        <m:r>
          <m:t>1</m:t>
        </m:r>
      </m:oMath>
      <w:r>
        <w:rPr>
          <w:lang w:val="id"/>
        </w:rPr>
        <w:t xml:space="preserve">, risiko dapat dihilangkan sepenuhnya — tetapi hanya pada</w:t>
      </w:r>
      <w:r>
        <w:rPr>
          <w:lang w:val="id"/>
        </w:rPr>
        <w:t xml:space="preserve"> </w:t>
      </w:r>
      <m:oMath>
        <m:r>
          <m:t>ρ</m:t>
        </m:r>
        <m:r>
          <m:rPr>
            <m:sty m:val="p"/>
          </m:rPr>
          <m:t>=</m:t>
        </m:r>
        <m:r>
          <m:rPr>
            <m:sty m:val="p"/>
          </m:rPr>
          <m:t>−</m:t>
        </m:r>
        <m:r>
          <m:t>1</m:t>
        </m:r>
      </m:oMath>
      <w:r>
        <w:rPr>
          <w:lang w:val="id"/>
        </w:rPr>
        <w:t xml:space="preserve"> </w:t>
      </w:r>
      <w:r>
        <w:rPr>
          <w:lang w:val="id"/>
        </w:rPr>
        <w:t xml:space="preserve">hal itu dilakukan dengan bobot positif pada keduanya dan imbal hasil 9,03%. Pada</w:t>
      </w:r>
      <w:r>
        <w:rPr>
          <w:lang w:val="id"/>
        </w:rPr>
        <w:t xml:space="preserve"> </w:t>
      </w:r>
      <m:oMath>
        <m:r>
          <m:t>ρ</m:t>
        </m:r>
        <m:r>
          <m:rPr>
            <m:sty m:val="p"/>
          </m:rPr>
          <m:t>=</m:t>
        </m:r>
        <m:r>
          <m:rPr>
            <m:sty m:val="p"/>
          </m:rPr>
          <m:t>+</m:t>
        </m:r>
        <m:r>
          <m:t>1</m:t>
        </m:r>
      </m:oMath>
      <w:r>
        <w:rPr>
          <w:lang w:val="id"/>
        </w:rPr>
        <w:t xml:space="preserve"> </w:t>
      </w:r>
      <w:r>
        <w:rPr>
          <w:lang w:val="id"/>
        </w:rPr>
        <w:t xml:space="preserve">diperlukan jual kosong aset A. Semakin rendah korelasi, semakin besar bobot yang layak diberikan pada aset berisiko tinggi</w:t>
      </w:r>
      <w:r>
        <w:rPr>
          <w:lang w:val="id"/>
        </w:rPr>
        <w:t xml:space="preserve"> </w:t>
      </w:r>
      <w:r>
        <w:rPr>
          <w:b/>
          <w:bCs/>
          <w:lang w:val="id"/>
        </w:rPr>
        <w:t xml:space="preserve">tanpa menaikkan risiko portofolio.</w:t>
      </w:r>
    </w:p>
    <w:p>
      <w:pPr>
        <w:pStyle w:val="BodyText"/>
      </w:pPr>
      <w:r>
        <w:rPr>
          <w:b/>
          <w:bCs/>
          <w:lang w:val="id"/>
        </w:rPr>
        <w:t xml:space="preserve">Langkah 2 — portofolio 60/40 pada</w:t>
      </w:r>
      <w:r>
        <w:rPr>
          <w:b/>
          <w:bCs/>
          <w:lang w:val="id"/>
        </w:rPr>
        <w:t xml:space="preserve"> </w:t>
      </w:r>
      <m:oMath>
        <m:r>
          <m:t>ρ</m:t>
        </m:r>
        <m:r>
          <m:rPr>
            <m:sty m:val="p"/>
          </m:rPr>
          <m:t>=</m:t>
        </m:r>
        <m:r>
          <m:t>0</m:t>
        </m:r>
        <m:r>
          <m:rPr>
            <m:sty m:val="p"/>
          </m:rPr>
          <m:t>,</m:t>
        </m:r>
        <m:r>
          <m:t>2</m:t>
        </m:r>
      </m:oMath>
      <w:r>
        <w:rPr>
          <w:b/>
          <w:bCs/>
          <w:lang w:val="id"/>
        </w:rPr>
        <w:t xml:space="preserve">.</w:t>
      </w:r>
    </w:p>
    <w:p>
      <w:pPr>
        <w:pStyle w:val="BodyText"/>
      </w:pPr>
      <m:oMathPara>
        <m:oMathParaPr>
          <m:jc m:val="center"/>
        </m:oMathParaPr>
        <m:oMath>
          <m:sSub>
            <m:e>
              <m:r>
                <m:t>μ</m:t>
              </m:r>
            </m:e>
            <m:sub>
              <m:r>
                <m:t>p</m:t>
              </m:r>
            </m:sub>
          </m:sSub>
          <m:r>
            <m:rPr>
              <m:sty m:val="p"/>
            </m:rPr>
            <m:t>=</m:t>
          </m:r>
          <m:r>
            <m:t>0</m:t>
          </m:r>
          <m:r>
            <m:rPr>
              <m:sty m:val="p"/>
            </m:rPr>
            <m:t>,</m:t>
          </m:r>
          <m:r>
            <m:t>6</m:t>
          </m:r>
          <m:r>
            <m:rPr>
              <m:sty m:val="p"/>
            </m:rPr>
            <m:t>(</m:t>
          </m:r>
          <m:r>
            <m:t>14</m:t>
          </m:r>
          <m:r>
            <m:rPr>
              <m:sty m:val="p"/>
            </m:rPr>
            <m:t>%</m:t>
          </m:r>
          <m:r>
            <m:rPr>
              <m:sty m:val="p"/>
            </m:rPr>
            <m:t>)</m:t>
          </m:r>
          <m:r>
            <m:rPr>
              <m:sty m:val="p"/>
            </m:rPr>
            <m:t>+</m:t>
          </m:r>
          <m:r>
            <m:t>0</m:t>
          </m:r>
          <m:r>
            <m:rPr>
              <m:sty m:val="p"/>
            </m:rPr>
            <m:t>,</m:t>
          </m:r>
          <m:r>
            <m:t>4</m:t>
          </m:r>
          <m:r>
            <m:rPr>
              <m:sty m:val="p"/>
            </m:rPr>
            <m:t>(</m:t>
          </m:r>
          <m:r>
            <m:t>7</m:t>
          </m:r>
          <m:r>
            <m:rPr>
              <m:sty m:val="p"/>
            </m:rPr>
            <m:t>%</m:t>
          </m:r>
          <m:r>
            <m:rPr>
              <m:sty m:val="p"/>
            </m:rPr>
            <m:t>)</m:t>
          </m:r>
          <m:r>
            <m:rPr>
              <m:sty m:val="p"/>
            </m:rPr>
            <m:t>=</m:t>
          </m:r>
          <m:r>
            <m:t>8</m:t>
          </m:r>
          <m:r>
            <m:rPr>
              <m:sty m:val="p"/>
            </m:rPr>
            <m:t>,</m:t>
          </m:r>
          <m:r>
            <m:t>4</m:t>
          </m:r>
          <m:r>
            <m:rPr>
              <m:sty m:val="p"/>
            </m:rPr>
            <m:t>%</m:t>
          </m:r>
          <m:r>
            <m:rPr>
              <m:sty m:val="p"/>
            </m:rPr>
            <m:t>+</m:t>
          </m:r>
          <m:r>
            <m:t>2</m:t>
          </m:r>
          <m:r>
            <m:rPr>
              <m:sty m:val="p"/>
            </m:rPr>
            <m:t>,</m:t>
          </m:r>
          <m:r>
            <m:t>8</m:t>
          </m:r>
          <m:r>
            <m:rPr>
              <m:sty m:val="p"/>
            </m:rPr>
            <m:t>%</m:t>
          </m:r>
          <m:r>
            <m:rPr>
              <m:sty m:val="p"/>
            </m:rPr>
            <m:t>=</m:t>
          </m:r>
          <m:r>
            <m:rPr>
              <m:sty m:val="b"/>
            </m:rPr>
            <m:t>11</m:t>
          </m:r>
          <m:r>
            <m:rPr>
              <m:sty m:val="b"/>
            </m:rPr>
            <m:t>,</m:t>
          </m:r>
          <m:r>
            <m:rPr>
              <m:sty m:val="b"/>
            </m:rPr>
            <m:t>20</m:t>
          </m:r>
          <m:r>
            <m:rPr>
              <m:sty m:val="b"/>
            </m:rPr>
            <m:t>%</m:t>
          </m:r>
        </m:oMath>
      </m:oMathPara>
    </w:p>
    <w:p>
      <w:pPr>
        <w:pStyle w:val="FirstParagraph"/>
      </w:pPr>
      <w:r>
        <w:rPr>
          <w:lang w:val="id"/>
        </w:rPr>
        <w:t xml:space="preserve">Varians, suku demi suku:</w:t>
      </w:r>
    </w:p>
    <w:p>
      <w:pPr>
        <w:pStyle w:val="BodyText"/>
      </w:pPr>
      <m:oMathPara>
        <m:oMathParaPr>
          <m:jc m:val="center"/>
        </m:oMathParaPr>
        <m:oMath>
          <m:sSubSup>
            <m:e>
              <m:r>
                <m:t>w</m:t>
              </m:r>
            </m:e>
            <m:sub>
              <m:r>
                <m:t>A</m:t>
              </m:r>
            </m:sub>
            <m:sup>
              <m:r>
                <m:t>2</m:t>
              </m:r>
            </m:sup>
          </m:sSubSup>
          <m:sSubSup>
            <m:e>
              <m:r>
                <m:t>σ</m:t>
              </m:r>
            </m:e>
            <m:sub>
              <m:r>
                <m:t>A</m:t>
              </m:r>
            </m:sub>
            <m:sup>
              <m:r>
                <m:t>2</m:t>
              </m:r>
            </m:sup>
          </m:sSubSup>
          <m:r>
            <m:rPr>
              <m:sty m:val="p"/>
            </m:rPr>
            <m:t>=</m:t>
          </m:r>
          <m:r>
            <m:t>0</m:t>
          </m:r>
          <m:r>
            <m:rPr>
              <m:sty m:val="p"/>
            </m:rPr>
            <m:t>,</m:t>
          </m:r>
          <m:r>
            <m:t>36</m:t>
          </m:r>
          <m:r>
            <m:rPr>
              <m:sty m:val="p"/>
            </m:rPr>
            <m:t>×</m:t>
          </m:r>
          <m:r>
            <m:t>0</m:t>
          </m:r>
          <m:r>
            <m:rPr>
              <m:sty m:val="p"/>
            </m:rPr>
            <m:t>,</m:t>
          </m:r>
          <m:r>
            <m:t>0484</m:t>
          </m:r>
          <m:r>
            <m:rPr>
              <m:sty m:val="p"/>
            </m:rPr>
            <m:t>=</m:t>
          </m:r>
          <m:r>
            <m:t>0</m:t>
          </m:r>
          <m:r>
            <m:rPr>
              <m:sty m:val="p"/>
            </m:rPr>
            <m:t>,</m:t>
          </m:r>
          <m:r>
            <m:t>017424</m:t>
          </m:r>
        </m:oMath>
      </m:oMathPara>
    </w:p>
    <w:p>
      <w:pPr>
        <w:pStyle w:val="FirstParagraph"/>
      </w:pPr>
      <m:oMathPara>
        <m:oMathParaPr>
          <m:jc m:val="center"/>
        </m:oMathParaPr>
        <m:oMath>
          <m:sSubSup>
            <m:e>
              <m:r>
                <m:t>w</m:t>
              </m:r>
            </m:e>
            <m:sub>
              <m:r>
                <m:t>B</m:t>
              </m:r>
            </m:sub>
            <m:sup>
              <m:r>
                <m:t>2</m:t>
              </m:r>
            </m:sup>
          </m:sSubSup>
          <m:sSubSup>
            <m:e>
              <m:r>
                <m:t>σ</m:t>
              </m:r>
            </m:e>
            <m:sub>
              <m:r>
                <m:t>B</m:t>
              </m:r>
            </m:sub>
            <m:sup>
              <m:r>
                <m:t>2</m:t>
              </m:r>
            </m:sup>
          </m:sSubSup>
          <m:r>
            <m:rPr>
              <m:sty m:val="p"/>
            </m:rPr>
            <m:t>=</m:t>
          </m:r>
          <m:r>
            <m:t>0</m:t>
          </m:r>
          <m:r>
            <m:rPr>
              <m:sty m:val="p"/>
            </m:rPr>
            <m:t>,</m:t>
          </m:r>
          <m:r>
            <m:t>16</m:t>
          </m:r>
          <m:r>
            <m:rPr>
              <m:sty m:val="p"/>
            </m:rPr>
            <m:t>×</m:t>
          </m:r>
          <m:r>
            <m:t>0</m:t>
          </m:r>
          <m:r>
            <m:rPr>
              <m:sty m:val="p"/>
            </m:rPr>
            <m:t>,</m:t>
          </m:r>
          <m:r>
            <m:t>0081</m:t>
          </m:r>
          <m:r>
            <m:rPr>
              <m:sty m:val="p"/>
            </m:rPr>
            <m:t>=</m:t>
          </m:r>
          <m:r>
            <m:t>0</m:t>
          </m:r>
          <m:r>
            <m:rPr>
              <m:sty m:val="p"/>
            </m:rPr>
            <m:t>,</m:t>
          </m:r>
          <m:r>
            <m:t>001296</m:t>
          </m:r>
        </m:oMath>
      </m:oMathPara>
    </w:p>
    <w:p>
      <w:pPr>
        <w:pStyle w:val="FirstParagraph"/>
      </w:pPr>
      <m:oMathPara>
        <m:oMathParaPr>
          <m:jc m:val="center"/>
        </m:oMathParaPr>
        <m:oMath>
          <m:r>
            <m:t>2</m:t>
          </m:r>
          <m:sSub>
            <m:e>
              <m:r>
                <m:t>w</m:t>
              </m:r>
            </m:e>
            <m:sub>
              <m:r>
                <m:t>A</m:t>
              </m:r>
            </m:sub>
          </m:sSub>
          <m:sSub>
            <m:e>
              <m:r>
                <m:t>w</m:t>
              </m:r>
            </m:e>
            <m:sub>
              <m:r>
                <m:t>B</m:t>
              </m:r>
            </m:sub>
          </m:sSub>
          <m:r>
            <m:t>ρ</m:t>
          </m:r>
          <m:sSub>
            <m:e>
              <m:r>
                <m:t>σ</m:t>
              </m:r>
            </m:e>
            <m:sub>
              <m:r>
                <m:t>A</m:t>
              </m:r>
            </m:sub>
          </m:sSub>
          <m:sSub>
            <m:e>
              <m:r>
                <m:t>σ</m:t>
              </m:r>
            </m:e>
            <m:sub>
              <m:r>
                <m:t>B</m:t>
              </m:r>
            </m:sub>
          </m:sSub>
          <m:r>
            <m:rPr>
              <m:sty m:val="p"/>
            </m:rPr>
            <m:t>=</m:t>
          </m:r>
          <m:r>
            <m:t>2</m:t>
          </m:r>
          <m:r>
            <m:rPr>
              <m:sty m:val="p"/>
            </m:rPr>
            <m:t>(</m:t>
          </m:r>
          <m:r>
            <m:t>0</m:t>
          </m:r>
          <m:r>
            <m:rPr>
              <m:sty m:val="p"/>
            </m:rPr>
            <m:t>,</m:t>
          </m:r>
          <m:r>
            <m:t>6</m:t>
          </m:r>
          <m:r>
            <m:rPr>
              <m:sty m:val="p"/>
            </m:rPr>
            <m:t>)</m:t>
          </m:r>
          <m:r>
            <m:rPr>
              <m:sty m:val="p"/>
            </m:rPr>
            <m:t>(</m:t>
          </m:r>
          <m:r>
            <m:t>0</m:t>
          </m:r>
          <m:r>
            <m:rPr>
              <m:sty m:val="p"/>
            </m:rPr>
            <m:t>,</m:t>
          </m:r>
          <m:r>
            <m:t>4</m:t>
          </m:r>
          <m:r>
            <m:rPr>
              <m:sty m:val="p"/>
            </m:rPr>
            <m:t>)</m:t>
          </m:r>
          <m:r>
            <m:rPr>
              <m:sty m:val="p"/>
            </m:rPr>
            <m:t>(</m:t>
          </m:r>
          <m:r>
            <m:t>0</m:t>
          </m:r>
          <m:r>
            <m:rPr>
              <m:sty m:val="p"/>
            </m:rPr>
            <m:t>,</m:t>
          </m:r>
          <m:r>
            <m:t>2</m:t>
          </m:r>
          <m:r>
            <m:rPr>
              <m:sty m:val="p"/>
            </m:rPr>
            <m:t>)</m:t>
          </m:r>
          <m:r>
            <m:rPr>
              <m:sty m:val="p"/>
            </m:rPr>
            <m:t>(</m:t>
          </m:r>
          <m:r>
            <m:t>0</m:t>
          </m:r>
          <m:r>
            <m:rPr>
              <m:sty m:val="p"/>
            </m:rPr>
            <m:t>,</m:t>
          </m:r>
          <m:r>
            <m:t>22</m:t>
          </m:r>
          <m:r>
            <m:rPr>
              <m:sty m:val="p"/>
            </m:rPr>
            <m:t>)</m:t>
          </m:r>
          <m:r>
            <m:rPr>
              <m:sty m:val="p"/>
            </m:rPr>
            <m:t>(</m:t>
          </m:r>
          <m:r>
            <m:t>0</m:t>
          </m:r>
          <m:r>
            <m:rPr>
              <m:sty m:val="p"/>
            </m:rPr>
            <m:t>,</m:t>
          </m:r>
          <m:r>
            <m:t>09</m:t>
          </m:r>
          <m:r>
            <m:rPr>
              <m:sty m:val="p"/>
            </m:rPr>
            <m:t>)</m:t>
          </m:r>
          <m:r>
            <m:rPr>
              <m:sty m:val="p"/>
            </m:rPr>
            <m:t>=</m:t>
          </m:r>
          <m:r>
            <m:t>0</m:t>
          </m:r>
          <m:r>
            <m:rPr>
              <m:sty m:val="p"/>
            </m:rPr>
            <m:t>,</m:t>
          </m:r>
          <m:r>
            <m:t>001901</m:t>
          </m:r>
        </m:oMath>
      </m:oMathPara>
    </w:p>
    <w:p>
      <w:pPr>
        <w:pStyle w:val="FirstParagraph"/>
      </w:pPr>
      <m:oMathPara>
        <m:oMathParaPr>
          <m:jc m:val="center"/>
        </m:oMathParaPr>
        <m:oMath>
          <m:sSubSup>
            <m:e>
              <m:r>
                <m:t>σ</m:t>
              </m:r>
            </m:e>
            <m:sub>
              <m:r>
                <m:t>p</m:t>
              </m:r>
            </m:sub>
            <m:sup>
              <m:r>
                <m:t>2</m:t>
              </m:r>
            </m:sup>
          </m:sSubSup>
          <m:r>
            <m:rPr>
              <m:sty m:val="p"/>
            </m:rPr>
            <m:t>=</m:t>
          </m:r>
          <m:r>
            <m:t>0</m:t>
          </m:r>
          <m:r>
            <m:rPr>
              <m:sty m:val="p"/>
            </m:rPr>
            <m:t>,</m:t>
          </m:r>
          <m:r>
            <m:t>020621</m:t>
          </m:r>
          <m:r>
            <m:t> </m:t>
          </m:r>
          <m:r>
            <m:rPr>
              <m:sty m:val="p"/>
            </m:rPr>
            <m:t>⇒</m:t>
          </m:r>
          <m:r>
            <m:t> </m:t>
          </m:r>
          <m:sSub>
            <m:e>
              <m:r>
                <m:t>σ</m:t>
              </m:r>
            </m:e>
            <m:sub>
              <m:r>
                <m:t>p</m:t>
              </m:r>
            </m:sub>
          </m:sSub>
          <m:r>
            <m:rPr>
              <m:sty m:val="p"/>
            </m:rPr>
            <m:t>=</m:t>
          </m:r>
          <m:r>
            <m:rPr>
              <m:sty m:val="b"/>
            </m:rPr>
            <m:t>14</m:t>
          </m:r>
          <m:r>
            <m:rPr>
              <m:sty m:val="b"/>
            </m:rPr>
            <m:t>,</m:t>
          </m:r>
          <m:r>
            <m:rPr>
              <m:sty m:val="b"/>
            </m:rPr>
            <m:t>36</m:t>
          </m:r>
          <m:r>
            <m:rPr>
              <m:sty m:val="b"/>
            </m:rPr>
            <m:t>%</m:t>
          </m:r>
        </m:oMath>
      </m:oMathPara>
    </w:p>
    <w:p>
      <w:pPr>
        <w:pStyle w:val="FirstParagraph"/>
      </w:pPr>
      <w:r>
        <w:rPr>
          <w:b/>
          <w:bCs/>
          <w:lang w:val="id"/>
        </w:rPr>
        <w:t xml:space="preserve">Langkah 3 — ukur manfaat diversifikasi.</w:t>
      </w:r>
    </w:p>
    <w:p>
      <w:pPr>
        <w:pStyle w:val="BodyText"/>
      </w:pPr>
      <w:r>
        <w:rPr>
          <w:lang w:val="id"/>
        </w:rPr>
        <w:t xml:space="preserve">Rata-rata tertimbang volatilitas</w:t>
      </w:r>
      <w:r>
        <w:rPr>
          <w:lang w:val="id"/>
        </w:rPr>
        <w:t xml:space="preserve"> </w:t>
      </w:r>
      <m:oMath>
        <m:r>
          <m:rPr>
            <m:sty m:val="p"/>
          </m:rPr>
          <m:t>=</m:t>
        </m:r>
        <m:r>
          <m:t>0</m:t>
        </m:r>
        <m:r>
          <m:rPr>
            <m:sty m:val="p"/>
          </m:rPr>
          <m:t>,</m:t>
        </m:r>
        <m:r>
          <m:t>6</m:t>
        </m:r>
        <m:r>
          <m:rPr>
            <m:sty m:val="p"/>
          </m:rPr>
          <m:t>(</m:t>
        </m:r>
        <m:r>
          <m:t>22</m:t>
        </m:r>
        <m:r>
          <m:rPr>
            <m:sty m:val="p"/>
          </m:rPr>
          <m:t>%</m:t>
        </m:r>
        <m:r>
          <m:rPr>
            <m:sty m:val="p"/>
          </m:rPr>
          <m:t>)</m:t>
        </m:r>
        <m:r>
          <m:rPr>
            <m:sty m:val="p"/>
          </m:rPr>
          <m:t>+</m:t>
        </m:r>
        <m:r>
          <m:t>0</m:t>
        </m:r>
        <m:r>
          <m:rPr>
            <m:sty m:val="p"/>
          </m:rPr>
          <m:t>,</m:t>
        </m:r>
        <m:r>
          <m:t>4</m:t>
        </m:r>
        <m:r>
          <m:rPr>
            <m:sty m:val="p"/>
          </m:rPr>
          <m:t>(</m:t>
        </m:r>
        <m:r>
          <m:t>9</m:t>
        </m:r>
        <m:r>
          <m:rPr>
            <m:sty m:val="p"/>
          </m:rPr>
          <m:t>%</m:t>
        </m:r>
        <m:r>
          <m:rPr>
            <m:sty m:val="p"/>
          </m:rPr>
          <m:t>)</m:t>
        </m:r>
        <m:r>
          <m:rPr>
            <m:sty m:val="p"/>
          </m:rPr>
          <m:t>=</m:t>
        </m:r>
        <m:r>
          <m:rPr>
            <m:sty m:val="b"/>
          </m:rPr>
          <m:t>16</m:t>
        </m:r>
        <m:r>
          <m:rPr>
            <m:sty m:val="b"/>
          </m:rPr>
          <m:t>,</m:t>
        </m:r>
        <m:r>
          <m:rPr>
            <m:sty m:val="b"/>
          </m:rPr>
          <m:t>80</m:t>
        </m:r>
        <m:r>
          <m:rPr>
            <m:sty m:val="b"/>
          </m:rPr>
          <m:t>%</m:t>
        </m:r>
      </m:oMath>
    </w:p>
    <w:p>
      <w:pPr>
        <w:pStyle w:val="BodyText"/>
      </w:pPr>
      <m:oMathPara>
        <m:oMathParaPr>
          <m:jc m:val="center"/>
        </m:oMathParaPr>
        <m:oMath>
          <m:r>
            <m:rPr>
              <m:nor/>
              <m:sty m:val="p"/>
            </m:rPr>
            <m:t>Manfaat</m:t>
          </m:r>
          <m:r>
            <m:rPr>
              <m:sty m:val="p"/>
            </m:rPr>
            <m:t>=</m:t>
          </m:r>
          <m:r>
            <m:t>16</m:t>
          </m:r>
          <m:r>
            <m:rPr>
              <m:sty m:val="p"/>
            </m:rPr>
            <m:t>,</m:t>
          </m:r>
          <m:r>
            <m:t>80</m:t>
          </m:r>
          <m:r>
            <m:rPr>
              <m:sty m:val="p"/>
            </m:rPr>
            <m:t>%</m:t>
          </m:r>
          <m:r>
            <m:rPr>
              <m:sty m:val="p"/>
            </m:rPr>
            <m:t>−</m:t>
          </m:r>
          <m:r>
            <m:t>14</m:t>
          </m:r>
          <m:r>
            <m:rPr>
              <m:sty m:val="p"/>
            </m:rPr>
            <m:t>,</m:t>
          </m:r>
          <m:r>
            <m:t>36</m:t>
          </m:r>
          <m:r>
            <m:rPr>
              <m:sty m:val="p"/>
            </m:rPr>
            <m:t>%</m:t>
          </m:r>
          <m:r>
            <m:rPr>
              <m:sty m:val="p"/>
            </m:rPr>
            <m:t>=</m:t>
          </m:r>
          <m:r>
            <m:rPr>
              <m:sty m:val="b"/>
            </m:rPr>
            <m:t>2</m:t>
          </m:r>
          <m:r>
            <m:rPr>
              <m:sty m:val="b"/>
            </m:rPr>
            <m:t>,</m:t>
          </m:r>
          <m:r>
            <m:rPr>
              <m:sty m:val="b"/>
            </m:rPr>
            <m:t>44</m:t>
          </m:r>
          <m:r>
            <m:rPr>
              <m:sty m:val="b"/>
            </m:rPr>
            <m:t> </m:t>
          </m:r>
          <m:r>
            <m:rPr>
              <m:nor/>
              <m:sty m:val="p"/>
            </m:rPr>
            <m:t>pp</m:t>
          </m:r>
        </m:oMath>
      </m:oMathPara>
    </w:p>
    <w:p>
      <w:pPr>
        <w:pStyle w:val="FirstParagraph"/>
      </w:pPr>
      <w:r>
        <w:rPr>
          <w:lang w:val="id"/>
        </w:rPr>
        <w:t xml:space="preserve">Perhatikan bahwa suku silang menyumbang hanya 0,001901 dari total varians 0,020621 — sekitar 9,2%.</w:t>
      </w:r>
      <w:r>
        <w:rPr>
          <w:lang w:val="id"/>
        </w:rPr>
        <w:t xml:space="preserve"> </w:t>
      </w:r>
      <w:r>
        <w:rPr>
          <w:b/>
          <w:bCs/>
          <w:lang w:val="id"/>
        </w:rPr>
        <w:t xml:space="preserve">Korelasi rendah bekerja dengan membuat suku silang kecil.</w:t>
      </w:r>
    </w:p>
    <w:p>
      <w:pPr>
        <w:pStyle w:val="BodyText"/>
      </w:pPr>
      <w:r>
        <w:rPr>
          <w:b/>
          <w:bCs/>
          <w:lang w:val="id"/>
        </w:rPr>
        <w:t xml:space="preserve">Langkah 4 — rasio Sharpe.</w:t>
      </w:r>
    </w:p>
    <w:p>
      <w:pPr>
        <w:pStyle w:val="BodyText"/>
      </w:pPr>
      <m:oMathPara>
        <m:oMathParaPr>
          <m:jc m:val="center"/>
        </m:oMathParaPr>
        <m:oMath>
          <m:sSub>
            <m:e>
              <m:r>
                <m:t>S</m:t>
              </m:r>
            </m:e>
            <m:sub>
              <m:r>
                <m:t>60</m:t>
              </m:r>
              <m:r>
                <m:rPr>
                  <m:sty m:val="p"/>
                </m:rPr>
                <m:t>/</m:t>
              </m:r>
              <m:r>
                <m:t>40</m:t>
              </m:r>
            </m:sub>
          </m:sSub>
          <m:r>
            <m:rPr>
              <m:sty m:val="p"/>
            </m:rPr>
            <m:t>=</m:t>
          </m:r>
          <m:f>
            <m:fPr>
              <m:type m:val="bar"/>
            </m:fPr>
            <m:num>
              <m:r>
                <m:t>11</m:t>
              </m:r>
              <m:r>
                <m:rPr>
                  <m:sty m:val="p"/>
                </m:rPr>
                <m:t>,</m:t>
              </m:r>
              <m:r>
                <m:t>20</m:t>
              </m:r>
              <m:r>
                <m:rPr>
                  <m:sty m:val="p"/>
                </m:rPr>
                <m:t>%</m:t>
              </m:r>
              <m:r>
                <m:rPr>
                  <m:sty m:val="p"/>
                </m:rPr>
                <m:t>−</m:t>
              </m:r>
              <m:r>
                <m:t>5</m:t>
              </m:r>
              <m:r>
                <m:rPr>
                  <m:sty m:val="p"/>
                </m:rPr>
                <m:t>,</m:t>
              </m:r>
              <m:r>
                <m:t>5</m:t>
              </m:r>
              <m:r>
                <m:rPr>
                  <m:sty m:val="p"/>
                </m:rPr>
                <m:t>%</m:t>
              </m:r>
            </m:num>
            <m:den>
              <m:r>
                <m:t>14</m:t>
              </m:r>
              <m:r>
                <m:rPr>
                  <m:sty m:val="p"/>
                </m:rPr>
                <m:t>,</m:t>
              </m:r>
              <m:r>
                <m:t>36</m:t>
              </m:r>
              <m:r>
                <m:rPr>
                  <m:sty m:val="p"/>
                </m:rPr>
                <m:t>%</m:t>
              </m:r>
            </m:den>
          </m:f>
          <m:r>
            <m:rPr>
              <m:sty m:val="p"/>
            </m:rPr>
            <m:t>=</m:t>
          </m:r>
          <m:r>
            <m:rPr>
              <m:sty m:val="b"/>
            </m:rPr>
            <m:t>0</m:t>
          </m:r>
          <m:r>
            <m:rPr>
              <m:sty m:val="b"/>
            </m:rPr>
            <m:t>,</m:t>
          </m:r>
          <m:r>
            <m:rPr>
              <m:sty m:val="b"/>
            </m:rPr>
            <m:t>3969</m:t>
          </m:r>
        </m:oMath>
      </m:oMathPara>
    </w:p>
    <w:p>
      <w:pPr>
        <w:pStyle w:val="FirstParagraph"/>
      </w:pPr>
      <m:oMathPara>
        <m:oMathParaPr>
          <m:jc m:val="center"/>
        </m:oMathParaPr>
        <m:oMath>
          <m:sSub>
            <m:e>
              <m:r>
                <m:t>S</m:t>
              </m:r>
            </m:e>
            <m:sub>
              <m:r>
                <m:t>A</m:t>
              </m:r>
            </m:sub>
          </m:sSub>
          <m:r>
            <m:rPr>
              <m:sty m:val="p"/>
            </m:rPr>
            <m:t>=</m:t>
          </m:r>
          <m:f>
            <m:fPr>
              <m:type m:val="bar"/>
            </m:fPr>
            <m:num>
              <m:r>
                <m:t>14</m:t>
              </m:r>
              <m:r>
                <m:rPr>
                  <m:sty m:val="p"/>
                </m:rPr>
                <m:t>%</m:t>
              </m:r>
              <m:r>
                <m:rPr>
                  <m:sty m:val="p"/>
                </m:rPr>
                <m:t>−</m:t>
              </m:r>
              <m:r>
                <m:t>5</m:t>
              </m:r>
              <m:r>
                <m:rPr>
                  <m:sty m:val="p"/>
                </m:rPr>
                <m:t>,</m:t>
              </m:r>
              <m:r>
                <m:t>5</m:t>
              </m:r>
              <m:r>
                <m:rPr>
                  <m:sty m:val="p"/>
                </m:rPr>
                <m:t>%</m:t>
              </m:r>
            </m:num>
            <m:den>
              <m:r>
                <m:t>22</m:t>
              </m:r>
              <m:r>
                <m:rPr>
                  <m:sty m:val="p"/>
                </m:rPr>
                <m:t>%</m:t>
              </m:r>
            </m:den>
          </m:f>
          <m:r>
            <m:rPr>
              <m:sty m:val="p"/>
            </m:rPr>
            <m:t>=</m:t>
          </m:r>
          <m:r>
            <m:t>0</m:t>
          </m:r>
          <m:r>
            <m:rPr>
              <m:sty m:val="p"/>
            </m:rPr>
            <m:t>,</m:t>
          </m:r>
          <m:r>
            <m:t>3864</m:t>
          </m:r>
          <m:r>
            <m:t>  </m:t>
          </m:r>
          <m:sSub>
            <m:e>
              <m:r>
                <m:t>S</m:t>
              </m:r>
            </m:e>
            <m:sub>
              <m:r>
                <m:t>B</m:t>
              </m:r>
            </m:sub>
          </m:sSub>
          <m:r>
            <m:rPr>
              <m:sty m:val="p"/>
            </m:rPr>
            <m:t>=</m:t>
          </m:r>
          <m:f>
            <m:fPr>
              <m:type m:val="bar"/>
            </m:fPr>
            <m:num>
              <m:r>
                <m:t>7</m:t>
              </m:r>
              <m:r>
                <m:rPr>
                  <m:sty m:val="p"/>
                </m:rPr>
                <m:t>%</m:t>
              </m:r>
              <m:r>
                <m:rPr>
                  <m:sty m:val="p"/>
                </m:rPr>
                <m:t>−</m:t>
              </m:r>
              <m:r>
                <m:t>5</m:t>
              </m:r>
              <m:r>
                <m:rPr>
                  <m:sty m:val="p"/>
                </m:rPr>
                <m:t>,</m:t>
              </m:r>
              <m:r>
                <m:t>5</m:t>
              </m:r>
              <m:r>
                <m:rPr>
                  <m:sty m:val="p"/>
                </m:rPr>
                <m:t>%</m:t>
              </m:r>
            </m:num>
            <m:den>
              <m:r>
                <m:t>9</m:t>
              </m:r>
              <m:r>
                <m:rPr>
                  <m:sty m:val="p"/>
                </m:rPr>
                <m:t>%</m:t>
              </m:r>
            </m:den>
          </m:f>
          <m:r>
            <m:rPr>
              <m:sty m:val="p"/>
            </m:rPr>
            <m:t>=</m:t>
          </m:r>
          <m:r>
            <m:t>0</m:t>
          </m:r>
          <m:r>
            <m:rPr>
              <m:sty m:val="p"/>
            </m:rPr>
            <m:t>,</m:t>
          </m:r>
          <m:r>
            <m:t>1667</m:t>
          </m:r>
        </m:oMath>
      </m:oMathPara>
    </w:p>
    <w:p>
      <w:pPr>
        <w:pStyle w:val="FirstParagraph"/>
      </w:pPr>
      <w:r>
        <w:rPr>
          <w:b/>
          <w:bCs/>
          <w:lang w:val="id"/>
        </w:rPr>
        <w:t xml:space="preserve">Portofolio campuran memiliki Sharpe lebih tinggi daripada kedua asetnya sendiri.</w:t>
      </w:r>
      <w:r>
        <w:rPr>
          <w:lang w:val="id"/>
        </w:rPr>
        <w:t xml:space="preserve"> </w:t>
      </w:r>
      <w:r>
        <w:rPr>
          <w:lang w:val="id"/>
        </w:rPr>
        <w:t xml:space="preserve">Ini bukan kebetulan; ini yang dimaksud manfaat diversifikasi.</w:t>
      </w:r>
    </w:p>
    <w:p>
      <w:pPr>
        <w:pStyle w:val="BodyText"/>
      </w:pPr>
      <w:r>
        <w:rPr>
          <w:b/>
          <w:bCs/>
          <w:lang w:val="id"/>
        </w:rPr>
        <w:t xml:space="preserve">Langkah 5 — portofolio tangensi.</w:t>
      </w:r>
    </w:p>
    <w:p>
      <w:pPr>
        <w:pStyle w:val="BodyText"/>
      </w:pPr>
      <m:oMathPara>
        <m:oMathParaPr>
          <m:jc m:val="center"/>
        </m:oMathParaPr>
        <m:oMath>
          <m:sSubSup>
            <m:e>
              <m:r>
                <m:t>w</m:t>
              </m:r>
            </m:e>
            <m:sub>
              <m:r>
                <m:t>A</m:t>
              </m:r>
            </m:sub>
            <m:sup>
              <m:r>
                <m:t>T</m:t>
              </m:r>
            </m:sup>
          </m:sSubSup>
          <m:r>
            <m:rPr>
              <m:sty m:val="p"/>
            </m:rPr>
            <m:t>=</m:t>
          </m:r>
          <m:f>
            <m:fPr>
              <m:type m:val="bar"/>
            </m:fPr>
            <m:num>
              <m:r>
                <m:rPr>
                  <m:sty m:val="p"/>
                </m:rPr>
                <m:t>(</m:t>
              </m:r>
              <m:sSub>
                <m:e>
                  <m:r>
                    <m:t>μ</m:t>
                  </m:r>
                </m:e>
                <m:sub>
                  <m:r>
                    <m:t>A</m:t>
                  </m:r>
                </m:sub>
              </m:sSub>
              <m:r>
                <m:rPr>
                  <m:sty m:val="p"/>
                </m:rPr>
                <m:t>−</m:t>
              </m:r>
              <m:sSub>
                <m:e>
                  <m:r>
                    <m:t>r</m:t>
                  </m:r>
                </m:e>
                <m:sub>
                  <m:r>
                    <m:t>f</m:t>
                  </m:r>
                </m:sub>
              </m:sSub>
              <m:r>
                <m:rPr>
                  <m:sty m:val="p"/>
                </m:rPr>
                <m:t>)</m:t>
              </m:r>
              <m:sSubSup>
                <m:e>
                  <m:r>
                    <m:t>σ</m:t>
                  </m:r>
                </m:e>
                <m:sub>
                  <m:r>
                    <m:t>B</m:t>
                  </m:r>
                </m:sub>
                <m:sup>
                  <m:r>
                    <m:t>2</m:t>
                  </m:r>
                </m:sup>
              </m:sSubSup>
              <m:r>
                <m:rPr>
                  <m:sty m:val="p"/>
                </m:rPr>
                <m:t>−</m:t>
              </m:r>
              <m:r>
                <m:rPr>
                  <m:sty m:val="p"/>
                </m:rPr>
                <m:t>(</m:t>
              </m:r>
              <m:sSub>
                <m:e>
                  <m:r>
                    <m:t>μ</m:t>
                  </m:r>
                </m:e>
                <m:sub>
                  <m:r>
                    <m:t>B</m:t>
                  </m:r>
                </m:sub>
              </m:sSub>
              <m:r>
                <m:rPr>
                  <m:sty m:val="p"/>
                </m:rPr>
                <m:t>−</m:t>
              </m:r>
              <m:sSub>
                <m:e>
                  <m:r>
                    <m:t>r</m:t>
                  </m:r>
                </m:e>
                <m:sub>
                  <m:r>
                    <m:t>f</m:t>
                  </m:r>
                </m:sub>
              </m:sSub>
              <m:r>
                <m:rPr>
                  <m:sty m:val="p"/>
                </m:rPr>
                <m:t>)</m:t>
              </m:r>
              <m:sSub>
                <m:e>
                  <m:r>
                    <m:t>σ</m:t>
                  </m:r>
                </m:e>
                <m:sub>
                  <m:r>
                    <m:t>A</m:t>
                  </m:r>
                  <m:r>
                    <m:t>B</m:t>
                  </m:r>
                </m:sub>
              </m:sSub>
            </m:num>
            <m:den>
              <m:r>
                <m:rPr>
                  <m:sty m:val="p"/>
                </m:rPr>
                <m:t>(</m:t>
              </m:r>
              <m:sSub>
                <m:e>
                  <m:r>
                    <m:t>μ</m:t>
                  </m:r>
                </m:e>
                <m:sub>
                  <m:r>
                    <m:t>A</m:t>
                  </m:r>
                </m:sub>
              </m:sSub>
              <m:r>
                <m:rPr>
                  <m:sty m:val="p"/>
                </m:rPr>
                <m:t>−</m:t>
              </m:r>
              <m:sSub>
                <m:e>
                  <m:r>
                    <m:t>r</m:t>
                  </m:r>
                </m:e>
                <m:sub>
                  <m:r>
                    <m:t>f</m:t>
                  </m:r>
                </m:sub>
              </m:sSub>
              <m:r>
                <m:rPr>
                  <m:sty m:val="p"/>
                </m:rPr>
                <m:t>)</m:t>
              </m:r>
              <m:sSubSup>
                <m:e>
                  <m:r>
                    <m:t>σ</m:t>
                  </m:r>
                </m:e>
                <m:sub>
                  <m:r>
                    <m:t>B</m:t>
                  </m:r>
                </m:sub>
                <m:sup>
                  <m:r>
                    <m:t>2</m:t>
                  </m:r>
                </m:sup>
              </m:sSubSup>
              <m:r>
                <m:rPr>
                  <m:sty m:val="p"/>
                </m:rPr>
                <m:t>+</m:t>
              </m:r>
              <m:r>
                <m:rPr>
                  <m:sty m:val="p"/>
                </m:rPr>
                <m:t>(</m:t>
              </m:r>
              <m:sSub>
                <m:e>
                  <m:r>
                    <m:t>μ</m:t>
                  </m:r>
                </m:e>
                <m:sub>
                  <m:r>
                    <m:t>B</m:t>
                  </m:r>
                </m:sub>
              </m:sSub>
              <m:r>
                <m:rPr>
                  <m:sty m:val="p"/>
                </m:rPr>
                <m:t>−</m:t>
              </m:r>
              <m:sSub>
                <m:e>
                  <m:r>
                    <m:t>r</m:t>
                  </m:r>
                </m:e>
                <m:sub>
                  <m:r>
                    <m:t>f</m:t>
                  </m:r>
                </m:sub>
              </m:sSub>
              <m:r>
                <m:rPr>
                  <m:sty m:val="p"/>
                </m:rPr>
                <m:t>)</m:t>
              </m:r>
              <m:sSubSup>
                <m:e>
                  <m:r>
                    <m:t>σ</m:t>
                  </m:r>
                </m:e>
                <m:sub>
                  <m:r>
                    <m:t>A</m:t>
                  </m:r>
                </m:sub>
                <m:sup>
                  <m:r>
                    <m:t>2</m:t>
                  </m:r>
                </m:sup>
              </m:sSubSup>
              <m:r>
                <m:rPr>
                  <m:sty m:val="p"/>
                </m:rPr>
                <m:t>−</m:t>
              </m:r>
              <m:r>
                <m:rPr>
                  <m:sty m:val="p"/>
                </m:rPr>
                <m:t>(</m:t>
              </m:r>
              <m:sSub>
                <m:e>
                  <m:r>
                    <m:t>μ</m:t>
                  </m:r>
                </m:e>
                <m:sub>
                  <m:r>
                    <m:t>A</m:t>
                  </m:r>
                </m:sub>
              </m:sSub>
              <m:r>
                <m:rPr>
                  <m:sty m:val="p"/>
                </m:rPr>
                <m:t>−</m:t>
              </m:r>
              <m:sSub>
                <m:e>
                  <m:r>
                    <m:t>r</m:t>
                  </m:r>
                </m:e>
                <m:sub>
                  <m:r>
                    <m:t>f</m:t>
                  </m:r>
                </m:sub>
              </m:sSub>
              <m:r>
                <m:rPr>
                  <m:sty m:val="p"/>
                </m:rPr>
                <m:t>+</m:t>
              </m:r>
              <m:sSub>
                <m:e>
                  <m:r>
                    <m:t>μ</m:t>
                  </m:r>
                </m:e>
                <m:sub>
                  <m:r>
                    <m:t>B</m:t>
                  </m:r>
                </m:sub>
              </m:sSub>
              <m:r>
                <m:rPr>
                  <m:sty m:val="p"/>
                </m:rPr>
                <m:t>−</m:t>
              </m:r>
              <m:sSub>
                <m:e>
                  <m:r>
                    <m:t>r</m:t>
                  </m:r>
                </m:e>
                <m:sub>
                  <m:r>
                    <m:t>f</m:t>
                  </m:r>
                </m:sub>
              </m:sSub>
              <m:r>
                <m:rPr>
                  <m:sty m:val="p"/>
                </m:rPr>
                <m:t>)</m:t>
              </m:r>
              <m:sSub>
                <m:e>
                  <m:r>
                    <m:t>σ</m:t>
                  </m:r>
                </m:e>
                <m:sub>
                  <m:r>
                    <m:t>A</m:t>
                  </m:r>
                  <m:r>
                    <m:t>B</m:t>
                  </m:r>
                </m:sub>
              </m:sSub>
            </m:den>
          </m:f>
        </m:oMath>
      </m:oMathPara>
    </w:p>
    <w:p>
      <w:pPr>
        <w:pStyle w:val="FirstParagraph"/>
      </w:pPr>
      <w:r>
        <w:rPr>
          <w:lang w:val="id"/>
        </w:rPr>
        <w:t xml:space="preserve">dengan</w:t>
      </w:r>
      <w:r>
        <w:rPr>
          <w:lang w:val="id"/>
        </w:rPr>
        <w:t xml:space="preserve"> </w:t>
      </w:r>
      <m:oMath>
        <m:sSub>
          <m:e>
            <m:r>
              <m:t>σ</m:t>
            </m:r>
          </m:e>
          <m:sub>
            <m:r>
              <m:t>A</m:t>
            </m:r>
            <m:r>
              <m:t>B</m:t>
            </m:r>
          </m:sub>
        </m:sSub>
        <m:r>
          <m:rPr>
            <m:sty m:val="p"/>
          </m:rPr>
          <m:t>=</m:t>
        </m:r>
        <m:r>
          <m:t>0</m:t>
        </m:r>
        <m:r>
          <m:rPr>
            <m:sty m:val="p"/>
          </m:rPr>
          <m:t>,</m:t>
        </m:r>
        <m:r>
          <m:t>2</m:t>
        </m:r>
        <m:r>
          <m:rPr>
            <m:sty m:val="p"/>
          </m:rPr>
          <m:t>(</m:t>
        </m:r>
        <m:r>
          <m:t>0</m:t>
        </m:r>
        <m:r>
          <m:rPr>
            <m:sty m:val="p"/>
          </m:rPr>
          <m:t>,</m:t>
        </m:r>
        <m:r>
          <m:t>22</m:t>
        </m:r>
        <m:r>
          <m:rPr>
            <m:sty m:val="p"/>
          </m:rPr>
          <m:t>)</m:t>
        </m:r>
        <m:r>
          <m:rPr>
            <m:sty m:val="p"/>
          </m:rPr>
          <m:t>(</m:t>
        </m:r>
        <m:r>
          <m:t>0</m:t>
        </m:r>
        <m:r>
          <m:rPr>
            <m:sty m:val="p"/>
          </m:rPr>
          <m:t>,</m:t>
        </m:r>
        <m:r>
          <m:t>09</m:t>
        </m:r>
        <m:r>
          <m:rPr>
            <m:sty m:val="p"/>
          </m:rPr>
          <m:t>)</m:t>
        </m:r>
        <m:r>
          <m:rPr>
            <m:sty m:val="p"/>
          </m:rPr>
          <m:t>=</m:t>
        </m:r>
        <m:r>
          <m:t>0</m:t>
        </m:r>
        <m:r>
          <m:rPr>
            <m:sty m:val="p"/>
          </m:rPr>
          <m:t>,</m:t>
        </m:r>
        <m:r>
          <m:t>003960</m:t>
        </m:r>
      </m:oMath>
      <w:r>
        <w:rPr>
          <w:lang w:val="id"/>
        </w:rPr>
        <w:t xml:space="preserve">:</w:t>
      </w:r>
    </w:p>
    <w:p>
      <w:pPr>
        <w:pStyle w:val="BodyText"/>
      </w:pPr>
      <m:oMathPara>
        <m:oMathParaPr>
          <m:jc m:val="center"/>
        </m:oMathParaPr>
        <m:oMath>
          <m:sSubSup>
            <m:e>
              <m:r>
                <m:t>w</m:t>
              </m:r>
            </m:e>
            <m:sub>
              <m:r>
                <m:t>A</m:t>
              </m:r>
            </m:sub>
            <m:sup>
              <m:r>
                <m:t>T</m:t>
              </m:r>
            </m:sup>
          </m:sSubSup>
          <m:r>
            <m:rPr>
              <m:sty m:val="p"/>
            </m:rPr>
            <m:t>=</m:t>
          </m:r>
          <m:r>
            <m:rPr>
              <m:sty m:val="b"/>
            </m:rPr>
            <m:t>61</m:t>
          </m:r>
          <m:r>
            <m:rPr>
              <m:sty m:val="b"/>
            </m:rPr>
            <m:t>,</m:t>
          </m:r>
          <m:r>
            <m:rPr>
              <m:sty m:val="b"/>
            </m:rPr>
            <m:t>77</m:t>
          </m:r>
          <m:r>
            <m:rPr>
              <m:sty m:val="b"/>
            </m:rPr>
            <m:t>%</m:t>
          </m:r>
          <m:r>
            <m:t>  </m:t>
          </m:r>
          <m:sSubSup>
            <m:e>
              <m:r>
                <m:t>w</m:t>
              </m:r>
            </m:e>
            <m:sub>
              <m:r>
                <m:t>B</m:t>
              </m:r>
            </m:sub>
            <m:sup>
              <m:r>
                <m:t>T</m:t>
              </m:r>
            </m:sup>
          </m:sSubSup>
          <m:r>
            <m:rPr>
              <m:sty m:val="p"/>
            </m:rPr>
            <m:t>=</m:t>
          </m:r>
          <m:r>
            <m:rPr>
              <m:sty m:val="b"/>
            </m:rPr>
            <m:t>38</m:t>
          </m:r>
          <m:r>
            <m:rPr>
              <m:sty m:val="b"/>
            </m:rPr>
            <m:t>,</m:t>
          </m:r>
          <m:r>
            <m:rPr>
              <m:sty m:val="b"/>
            </m:rPr>
            <m:t>23</m:t>
          </m:r>
          <m:r>
            <m:rPr>
              <m:sty m:val="b"/>
            </m:rPr>
            <m:t>%</m:t>
          </m:r>
        </m:oMath>
      </m:oMathPara>
    </w:p>
    <w:p>
      <w:pPr>
        <w:pStyle w:val="FirstParagraph"/>
      </w:pPr>
      <m:oMathPara>
        <m:oMathParaPr>
          <m:jc m:val="center"/>
        </m:oMathParaPr>
        <m:oMath>
          <m:sSub>
            <m:e>
              <m:r>
                <m:t>μ</m:t>
              </m:r>
            </m:e>
            <m:sub>
              <m:r>
                <m:t>T</m:t>
              </m:r>
            </m:sub>
          </m:sSub>
          <m:r>
            <m:rPr>
              <m:sty m:val="p"/>
            </m:rPr>
            <m:t>=</m:t>
          </m:r>
          <m:r>
            <m:rPr>
              <m:sty m:val="b"/>
            </m:rPr>
            <m:t>11</m:t>
          </m:r>
          <m:r>
            <m:rPr>
              <m:sty m:val="b"/>
            </m:rPr>
            <m:t>,</m:t>
          </m:r>
          <m:r>
            <m:rPr>
              <m:sty m:val="b"/>
            </m:rPr>
            <m:t>32</m:t>
          </m:r>
          <m:r>
            <m:rPr>
              <m:sty m:val="b"/>
            </m:rPr>
            <m:t>%</m:t>
          </m:r>
          <m:r>
            <m:t>  </m:t>
          </m:r>
          <m:sSub>
            <m:e>
              <m:r>
                <m:t>σ</m:t>
              </m:r>
            </m:e>
            <m:sub>
              <m:r>
                <m:t>T</m:t>
              </m:r>
            </m:sub>
          </m:sSub>
          <m:r>
            <m:rPr>
              <m:sty m:val="p"/>
            </m:rPr>
            <m:t>=</m:t>
          </m:r>
          <m:r>
            <m:rPr>
              <m:sty m:val="b"/>
            </m:rPr>
            <m:t>14</m:t>
          </m:r>
          <m:r>
            <m:rPr>
              <m:sty m:val="b"/>
            </m:rPr>
            <m:t>,</m:t>
          </m:r>
          <m:r>
            <m:rPr>
              <m:sty m:val="b"/>
            </m:rPr>
            <m:t>67</m:t>
          </m:r>
          <m:r>
            <m:rPr>
              <m:sty m:val="b"/>
            </m:rPr>
            <m:t>%</m:t>
          </m:r>
          <m:r>
            <m:t>  </m:t>
          </m:r>
          <m:sSub>
            <m:e>
              <m:r>
                <m:t>S</m:t>
              </m:r>
            </m:e>
            <m:sub>
              <m:r>
                <m:t>T</m:t>
              </m:r>
            </m:sub>
          </m:sSub>
          <m:r>
            <m:rPr>
              <m:sty m:val="p"/>
            </m:rPr>
            <m:t>=</m:t>
          </m:r>
          <m:r>
            <m:rPr>
              <m:sty m:val="b"/>
            </m:rPr>
            <m:t>0</m:t>
          </m:r>
          <m:r>
            <m:rPr>
              <m:sty m:val="b"/>
            </m:rPr>
            <m:t>,</m:t>
          </m:r>
          <m:r>
            <m:rPr>
              <m:sty m:val="b"/>
            </m:rPr>
            <m:t>3970</m:t>
          </m:r>
        </m:oMath>
      </m:oMathPara>
    </w:p>
    <w:p>
      <w:pPr>
        <w:pStyle w:val="FirstParagraph"/>
      </w:pPr>
      <w:r>
        <w:rPr>
          <w:b/>
          <w:bCs/>
          <w:lang w:val="id"/>
        </w:rPr>
        <w:t xml:space="preserve">Langkah 6 — bandingkan dengan Langkah 4.</w:t>
      </w:r>
      <w:r>
        <w:rPr>
          <w:lang w:val="id"/>
        </w:rPr>
        <w:t xml:space="preserve"> </w:t>
      </w:r>
      <w:r>
        <w:rPr>
          <w:lang w:val="id"/>
        </w:rPr>
        <w:t xml:space="preserve">Portofolio tangensi</w:t>
      </w:r>
      <w:r>
        <w:rPr>
          <w:lang w:val="id"/>
        </w:rPr>
        <w:t xml:space="preserve"> </w:t>
      </w:r>
      <w:r>
        <w:rPr>
          <w:lang w:val="id"/>
        </w:rPr>
        <w:t xml:space="preserve">“optimal”</w:t>
      </w:r>
      <w:r>
        <w:rPr>
          <w:lang w:val="id"/>
        </w:rPr>
        <w:t xml:space="preserve"> </w:t>
      </w:r>
      <w:r>
        <w:rPr>
          <w:lang w:val="id"/>
        </w:rPr>
        <w:t xml:space="preserve">(61,77/38,23) memberi Sharpe 0,3970; portofolio 60/40 yang dipilih sembarang memberi 0,3969.</w:t>
      </w:r>
      <w:r>
        <w:rPr>
          <w:lang w:val="id"/>
        </w:rPr>
        <w:t xml:space="preserve"> </w:t>
      </w:r>
      <w:r>
        <w:rPr>
          <w:b/>
          <w:bCs/>
          <w:lang w:val="id"/>
        </w:rPr>
        <w:t xml:space="preserve">Selisihnya 0,0001.</w:t>
      </w:r>
    </w:p>
    <w:p>
      <w:pPr>
        <w:pStyle w:val="BodyText"/>
      </w:pPr>
      <w:r>
        <w:rPr>
          <w:lang w:val="id"/>
        </w:rPr>
        <w:t xml:space="preserve">Ini pelajaran yang akan berulang sepanjang modul:</w:t>
      </w:r>
      <w:r>
        <w:rPr>
          <w:lang w:val="id"/>
        </w:rPr>
        <w:t xml:space="preserve"> </w:t>
      </w:r>
      <w:r>
        <w:rPr>
          <w:b/>
          <w:bCs/>
          <w:lang w:val="id"/>
        </w:rPr>
        <w:t xml:space="preserve">di sekitar puncaknya, permukaan Sharpe hampir datar.</w:t>
      </w:r>
      <w:r>
        <w:rPr>
          <w:lang w:val="id"/>
        </w:rPr>
        <w:t xml:space="preserve"> </w:t>
      </w:r>
      <w:r>
        <w:rPr>
          <w:lang w:val="id"/>
        </w:rPr>
        <w:t xml:space="preserve">Ketepatan bobot sampai desimal kedua memperjuangkan sesuatu yang tidak ada, sementara galat estimasi pada masukannya berukuran ribuan kali lebih besar.</w:t>
      </w:r>
    </w:p>
    <w:p>
      <w:r>
        <w:pict>
          <v:rect style="width:0;height:1.5pt" o:hralign="center" o:hrstd="t" o:hr="t"/>
        </w:pict>
      </w:r>
    </w:p>
    <w:bookmarkEnd w:id="23"/>
    <w:bookmarkStart w:id="24" w:name="Xd2d8ddee4106222fa1189e99f8fdcb6cc19da52"/>
    <w:p>
      <w:pPr>
        <w:pStyle w:val="Heading3"/>
      </w:pPr>
      <w:r>
        <w:rPr>
          <w:lang w:val="id"/>
        </w:rPr>
        <w:t xml:space="preserve">Contoh 2 — Seberapa peka bobot optimal terhadap estimasi</w:t>
      </w:r>
    </w:p>
    <w:p>
      <w:pPr>
        <w:pStyle w:val="FirstParagraph"/>
      </w:pPr>
      <w:r>
        <w:rPr>
          <w:lang w:val="id"/>
        </w:rPr>
        <w:t xml:space="preserve">Tiga aset: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m:oMath>
              <m:r>
                <m:t>μ</m:t>
              </m:r>
            </m:oMath>
            <w:r>
              <w:rPr>
                <w:lang w:val="id"/>
              </w:rPr>
              <w:t xml:space="preserve">​</w:t>
            </w:r>
          </w:p>
        </w:tc>
        <w:tc>
          <w:tcPr/>
          <w:p>
            <w:pPr>
              <w:pStyle w:val="Compact"/>
              <w:jc w:val="right"/>
            </w:pPr>
            <m:oMath>
              <m:r>
                <m:t>σ</m:t>
              </m:r>
            </m:oMath>
            <w:r>
              <w:rPr>
                <w:lang w:val="id"/>
              </w:rPr>
              <w:t xml:space="preserve">​</w:t>
            </w:r>
          </w:p>
        </w:tc>
      </w:tr>
      <w:tr>
        <w:tc>
          <w:tcPr/>
          <w:p>
            <w:pPr>
              <w:pStyle w:val="Compact"/>
            </w:pPr>
            <w:r>
              <w:rPr>
                <w:lang w:val="id"/>
              </w:rPr>
              <w:t xml:space="preserve">A</w:t>
            </w:r>
          </w:p>
        </w:tc>
        <w:tc>
          <w:tcPr/>
          <w:p>
            <w:pPr>
              <w:pStyle w:val="Compact"/>
              <w:jc w:val="right"/>
            </w:pPr>
            <w:r>
              <w:rPr>
                <w:lang w:val="id"/>
              </w:rPr>
              <w:t xml:space="preserve">14%</w:t>
            </w:r>
          </w:p>
        </w:tc>
        <w:tc>
          <w:tcPr/>
          <w:p>
            <w:pPr>
              <w:pStyle w:val="Compact"/>
              <w:jc w:val="right"/>
            </w:pPr>
            <w:r>
              <w:rPr>
                <w:lang w:val="id"/>
              </w:rPr>
              <w:t xml:space="preserve">22%</w:t>
            </w:r>
          </w:p>
        </w:tc>
      </w:tr>
      <w:tr>
        <w:tc>
          <w:tcPr/>
          <w:p>
            <w:pPr>
              <w:pStyle w:val="Compact"/>
            </w:pPr>
            <w:r>
              <w:rPr>
                <w:lang w:val="id"/>
              </w:rPr>
              <w:t xml:space="preserve">B</w:t>
            </w:r>
          </w:p>
        </w:tc>
        <w:tc>
          <w:tcPr/>
          <w:p>
            <w:pPr>
              <w:pStyle w:val="Compact"/>
              <w:jc w:val="right"/>
            </w:pPr>
            <w:r>
              <w:rPr>
                <w:lang w:val="id"/>
              </w:rPr>
              <w:t xml:space="preserve">7%</w:t>
            </w:r>
          </w:p>
        </w:tc>
        <w:tc>
          <w:tcPr/>
          <w:p>
            <w:pPr>
              <w:pStyle w:val="Compact"/>
              <w:jc w:val="right"/>
            </w:pPr>
            <w:r>
              <w:rPr>
                <w:lang w:val="id"/>
              </w:rPr>
              <w:t xml:space="preserve">9%</w:t>
            </w:r>
          </w:p>
        </w:tc>
      </w:tr>
      <w:tr>
        <w:tc>
          <w:tcPr/>
          <w:p>
            <w:pPr>
              <w:pStyle w:val="Compact"/>
            </w:pPr>
            <w:r>
              <w:rPr>
                <w:lang w:val="id"/>
              </w:rPr>
              <w:t xml:space="preserve">C</w:t>
            </w:r>
          </w:p>
        </w:tc>
        <w:tc>
          <w:tcPr/>
          <w:p>
            <w:pPr>
              <w:pStyle w:val="Compact"/>
              <w:jc w:val="right"/>
            </w:pPr>
            <w:r>
              <w:rPr>
                <w:lang w:val="id"/>
              </w:rPr>
              <w:t xml:space="preserve">11%</w:t>
            </w:r>
          </w:p>
        </w:tc>
        <w:tc>
          <w:tcPr/>
          <w:p>
            <w:pPr>
              <w:pStyle w:val="Compact"/>
              <w:jc w:val="right"/>
            </w:pPr>
            <w:r>
              <w:rPr>
                <w:lang w:val="id"/>
              </w:rPr>
              <w:t xml:space="preserve">16%</w:t>
            </w:r>
          </w:p>
        </w:tc>
      </w:tr>
    </w:tbl>
    <w:p>
      <w:pPr>
        <w:pStyle w:val="BodyText"/>
      </w:pPr>
      <w:r>
        <w:rPr>
          <w:lang w:val="id"/>
        </w:rPr>
        <w:t xml:space="preserve">Korelasi:</w:t>
      </w:r>
      <w:r>
        <w:rPr>
          <w:lang w:val="id"/>
        </w:rPr>
        <w:t xml:space="preserve"> </w:t>
      </w:r>
      <m:oMath>
        <m:sSub>
          <m:e>
            <m:r>
              <m:t>ρ</m:t>
            </m:r>
          </m:e>
          <m:sub>
            <m:r>
              <m:t>A</m:t>
            </m:r>
            <m:r>
              <m:t>B</m:t>
            </m:r>
          </m:sub>
        </m:sSub>
        <m:r>
          <m:rPr>
            <m:sty m:val="p"/>
          </m:rPr>
          <m:t>=</m:t>
        </m:r>
        <m:r>
          <m:t>0</m:t>
        </m:r>
        <m:r>
          <m:rPr>
            <m:sty m:val="p"/>
          </m:rPr>
          <m:t>,</m:t>
        </m:r>
        <m:r>
          <m:t>20</m:t>
        </m:r>
      </m:oMath>
      <w:r>
        <w:rPr>
          <w:lang w:val="id"/>
        </w:rPr>
        <w:t xml:space="preserve"> </w:t>
      </w:r>
      <w:r>
        <w:rPr>
          <w:lang w:val="id"/>
        </w:rPr>
        <w:t xml:space="preserve">·</w:t>
      </w:r>
      <w:r>
        <w:rPr>
          <w:lang w:val="id"/>
        </w:rPr>
        <w:t xml:space="preserve"> </w:t>
      </w:r>
      <m:oMath>
        <m:sSub>
          <m:e>
            <m:r>
              <m:t>ρ</m:t>
            </m:r>
          </m:e>
          <m:sub>
            <m:r>
              <m:t>A</m:t>
            </m:r>
            <m:r>
              <m:t>C</m:t>
            </m:r>
          </m:sub>
        </m:sSub>
        <m:r>
          <m:rPr>
            <m:sty m:val="p"/>
          </m:rPr>
          <m:t>=</m:t>
        </m:r>
        <m:r>
          <m:t>0</m:t>
        </m:r>
        <m:r>
          <m:rPr>
            <m:sty m:val="p"/>
          </m:rPr>
          <m:t>,</m:t>
        </m:r>
        <m:r>
          <m:t>55</m:t>
        </m:r>
      </m:oMath>
      <w:r>
        <w:rPr>
          <w:lang w:val="id"/>
        </w:rPr>
        <w:t xml:space="preserve"> </w:t>
      </w:r>
      <w:r>
        <w:rPr>
          <w:lang w:val="id"/>
        </w:rPr>
        <w:t xml:space="preserve">·</w:t>
      </w:r>
      <w:r>
        <w:rPr>
          <w:lang w:val="id"/>
        </w:rPr>
        <w:t xml:space="preserve"> </w:t>
      </w:r>
      <m:oMath>
        <m:sSub>
          <m:e>
            <m:r>
              <m:t>ρ</m:t>
            </m:r>
          </m:e>
          <m:sub>
            <m:r>
              <m:t>B</m:t>
            </m:r>
            <m:r>
              <m:t>C</m:t>
            </m:r>
          </m:sub>
        </m:sSub>
        <m:r>
          <m:rPr>
            <m:sty m:val="p"/>
          </m:rPr>
          <m:t>=</m:t>
        </m:r>
        <m:r>
          <m:t>0</m:t>
        </m:r>
        <m:r>
          <m:rPr>
            <m:sty m:val="p"/>
          </m:rPr>
          <m:t>,</m:t>
        </m:r>
        <m:r>
          <m:t>15</m:t>
        </m:r>
      </m:oMath>
      <w:r>
        <w:rPr>
          <w:lang w:val="id"/>
        </w:rPr>
        <w:t xml:space="preserve"> </w:t>
      </w:r>
      <w:r>
        <w:rPr>
          <w:lang w:val="id"/>
        </w:rPr>
        <w:t xml:space="preserve">·</w:t>
      </w:r>
      <w:r>
        <w:rPr>
          <w:lang w:val="id"/>
        </w:rPr>
        <w:t xml:space="preserve"> </w:t>
      </w:r>
      <m:oMath>
        <m:sSub>
          <m:e>
            <m:r>
              <m:t>r</m:t>
            </m:r>
          </m:e>
          <m:sub>
            <m:r>
              <m:t>f</m:t>
            </m:r>
          </m:sub>
        </m:sSub>
        <m:r>
          <m:rPr>
            <m:sty m:val="p"/>
          </m:rPr>
          <m:t>=</m:t>
        </m:r>
        <m:r>
          <m:t>5</m:t>
        </m:r>
        <m:r>
          <m:rPr>
            <m:sty m:val="p"/>
          </m:rPr>
          <m:t>,</m:t>
        </m:r>
        <m:r>
          <m:t>5</m:t>
        </m:r>
        <m:r>
          <m:rPr>
            <m:sty m:val="p"/>
          </m:rPr>
          <m:t>%</m:t>
        </m:r>
      </m:oMath>
    </w:p>
    <w:p>
      <w:pPr>
        <w:pStyle w:val="BodyText"/>
      </w:pPr>
      <w:r>
        <w:rPr>
          <w:b/>
          <w:bCs/>
          <w:lang w:val="id"/>
        </w:rPr>
        <w:t xml:space="preserve">Langkah 1 — bobot tangensi dasar.</w:t>
      </w:r>
      <w:r>
        <w:rPr>
          <w:lang w:val="id"/>
        </w:rPr>
        <w:t xml:space="preserve"> </w:t>
      </w:r>
      <w:r>
        <w:rPr>
          <w:lang w:val="id"/>
        </w:rPr>
        <w:t xml:space="preserve">Dengan</w:t>
      </w:r>
      <w:r>
        <w:rPr>
          <w:lang w:val="id"/>
        </w:rPr>
        <w:t xml:space="preserve"> </w:t>
      </w:r>
      <m:oMath>
        <m:r>
          <m:rPr>
            <m:sty m:val="bi"/>
          </m:rPr>
          <m:t>w</m:t>
        </m:r>
        <m:r>
          <m:rPr>
            <m:sty m:val="p"/>
          </m:rPr>
          <m:t>∝</m:t>
        </m:r>
        <m:sSup>
          <m:e>
            <m:r>
              <m:rPr>
                <m:sty m:val="p"/>
              </m:rPr>
              <m:t>Σ</m:t>
            </m:r>
          </m:e>
          <m:sup>
            <m:r>
              <m:rPr>
                <m:sty m:val="p"/>
              </m:rPr>
              <m:t>−</m:t>
            </m:r>
            <m:r>
              <m:t>1</m:t>
            </m:r>
          </m:sup>
        </m:sSup>
        <m:r>
          <m:rPr>
            <m:sty m:val="p"/>
          </m:rPr>
          <m:t>(</m:t>
        </m:r>
        <m:r>
          <m:rPr>
            <m:sty m:val="bi"/>
          </m:rPr>
          <m:t>μ</m:t>
        </m:r>
        <m:r>
          <m:rPr>
            <m:sty m:val="p"/>
          </m:rPr>
          <m:t>−</m:t>
        </m:r>
        <m:sSub>
          <m:e>
            <m:r>
              <m:t>r</m:t>
            </m:r>
          </m:e>
          <m:sub>
            <m:r>
              <m:t>f</m:t>
            </m:r>
          </m:sub>
        </m:sSub>
        <m:r>
          <m:rPr>
            <m:sty m:val="b"/>
          </m:rPr>
          <m:t>1</m:t>
        </m:r>
        <m:r>
          <m:rPr>
            <m:sty m:val="p"/>
          </m:rPr>
          <m:t>)</m:t>
        </m:r>
      </m:oMath>
      <w:r>
        <w:rPr>
          <w:lang w:val="id"/>
        </w:rPr>
        <w:t xml:space="preserve">:</w:t>
      </w:r>
    </w:p>
    <w:p>
      <w:pPr>
        <w:pStyle w:val="BodyText"/>
      </w:pPr>
      <m:oMathPara>
        <m:oMathParaPr>
          <m:jc m:val="center"/>
        </m:oMathParaPr>
        <m:oMath>
          <m:sSub>
            <m:e>
              <m:r>
                <m:t>w</m:t>
              </m:r>
            </m:e>
            <m:sub>
              <m:r>
                <m:t>A</m:t>
              </m:r>
            </m:sub>
          </m:sSub>
          <m:r>
            <m:rPr>
              <m:sty m:val="p"/>
            </m:rPr>
            <m:t>=</m:t>
          </m:r>
          <m:r>
            <m:t>36</m:t>
          </m:r>
          <m:r>
            <m:rPr>
              <m:sty m:val="p"/>
            </m:rPr>
            <m:t>,</m:t>
          </m:r>
          <m:r>
            <m:t>81</m:t>
          </m:r>
          <m:r>
            <m:rPr>
              <m:sty m:val="p"/>
            </m:rPr>
            <m:t>%</m:t>
          </m:r>
          <m:r>
            <m:t>  </m:t>
          </m:r>
          <m:sSub>
            <m:e>
              <m:r>
                <m:t>w</m:t>
              </m:r>
            </m:e>
            <m:sub>
              <m:r>
                <m:t>B</m:t>
              </m:r>
            </m:sub>
          </m:sSub>
          <m:r>
            <m:rPr>
              <m:sty m:val="p"/>
            </m:rPr>
            <m:t>=</m:t>
          </m:r>
          <m:r>
            <m:t>28</m:t>
          </m:r>
          <m:r>
            <m:rPr>
              <m:sty m:val="p"/>
            </m:rPr>
            <m:t>,</m:t>
          </m:r>
          <m:r>
            <m:t>65</m:t>
          </m:r>
          <m:r>
            <m:rPr>
              <m:sty m:val="p"/>
            </m:rPr>
            <m:t>%</m:t>
          </m:r>
          <m:r>
            <m:t>  </m:t>
          </m:r>
          <m:sSub>
            <m:e>
              <m:r>
                <m:t>w</m:t>
              </m:r>
            </m:e>
            <m:sub>
              <m:r>
                <m:t>C</m:t>
              </m:r>
            </m:sub>
          </m:sSub>
          <m:r>
            <m:rPr>
              <m:sty m:val="p"/>
            </m:rPr>
            <m:t>=</m:t>
          </m:r>
          <m:r>
            <m:t>34</m:t>
          </m:r>
          <m:r>
            <m:rPr>
              <m:sty m:val="p"/>
            </m:rPr>
            <m:t>,</m:t>
          </m:r>
          <m:r>
            <m:t>55</m:t>
          </m:r>
          <m:r>
            <m:rPr>
              <m:sty m:val="p"/>
            </m:rPr>
            <m:t>%</m:t>
          </m:r>
        </m:oMath>
      </m:oMathPara>
    </w:p>
    <w:p>
      <w:pPr>
        <w:pStyle w:val="FirstParagraph"/>
      </w:pPr>
      <w:r>
        <w:rPr>
          <w:b/>
          <w:bCs/>
          <w:lang w:val="id"/>
        </w:rPr>
        <w:t xml:space="preserve">Langkah 2 — ubah</w:t>
      </w:r>
      <w:r>
        <w:rPr>
          <w:b/>
          <w:bCs/>
          <w:lang w:val="id"/>
        </w:rPr>
        <w:t xml:space="preserve"> </w:t>
      </w:r>
      <m:oMath>
        <m:sSub>
          <m:e>
            <m:r>
              <m:t>μ</m:t>
            </m:r>
          </m:e>
          <m:sub>
            <m:r>
              <m:t>A</m:t>
            </m:r>
          </m:sub>
        </m:sSub>
      </m:oMath>
      <w:r>
        <w:rPr>
          <w:b/>
          <w:bCs/>
          <w:lang w:val="id"/>
        </w:rPr>
        <w:t xml:space="preserve"> </w:t>
      </w:r>
      <w:r>
        <w:rPr>
          <w:b/>
          <w:bCs/>
          <w:lang w:val="id"/>
        </w:rPr>
        <w:t xml:space="preserve">saja.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sSub>
                <m:e>
                  <m:r>
                    <m:t>μ</m:t>
                  </m:r>
                </m:e>
                <m:sub>
                  <m:r>
                    <m:t>A</m:t>
                  </m:r>
                </m:sub>
              </m:sSub>
            </m:oMath>
            <w:r>
              <w:rPr>
                <w:lang w:val="id"/>
              </w:rPr>
              <w:t xml:space="preserve">​</w:t>
            </w:r>
          </w:p>
        </w:tc>
        <w:tc>
          <w:tcPr/>
          <w:p>
            <w:pPr>
              <w:pStyle w:val="Compact"/>
              <w:jc w:val="right"/>
            </w:pPr>
            <m:oMath>
              <m:sSub>
                <m:e>
                  <m:r>
                    <m:t>w</m:t>
                  </m:r>
                </m:e>
                <m:sub>
                  <m:r>
                    <m:t>A</m:t>
                  </m:r>
                </m:sub>
              </m:sSub>
            </m:oMath>
            <w:r>
              <w:rPr>
                <w:lang w:val="id"/>
              </w:rPr>
              <w:t xml:space="preserve">​</w:t>
            </w:r>
          </w:p>
        </w:tc>
        <w:tc>
          <w:tcPr/>
          <w:p>
            <w:pPr>
              <w:pStyle w:val="Compact"/>
              <w:jc w:val="right"/>
            </w:pPr>
            <m:oMath>
              <m:sSub>
                <m:e>
                  <m:r>
                    <m:t>w</m:t>
                  </m:r>
                </m:e>
                <m:sub>
                  <m:r>
                    <m:t>B</m:t>
                  </m:r>
                </m:sub>
              </m:sSub>
            </m:oMath>
            <w:r>
              <w:rPr>
                <w:lang w:val="id"/>
              </w:rPr>
              <w:t xml:space="preserve">​</w:t>
            </w:r>
          </w:p>
        </w:tc>
        <w:tc>
          <w:tcPr/>
          <w:p>
            <w:pPr>
              <w:pStyle w:val="Compact"/>
              <w:jc w:val="right"/>
            </w:pPr>
            <m:oMath>
              <m:sSub>
                <m:e>
                  <m:r>
                    <m:t>w</m:t>
                  </m:r>
                </m:e>
                <m:sub>
                  <m:r>
                    <m:t>C</m:t>
                  </m:r>
                </m:sub>
              </m:sSub>
            </m:oMath>
            <w:r>
              <w:rPr>
                <w:lang w:val="id"/>
              </w:rPr>
              <w:t xml:space="preserve">​</w:t>
            </w:r>
          </w:p>
        </w:tc>
        <w:tc>
          <w:tcPr/>
          <w:p>
            <w:pPr>
              <w:pStyle w:val="Compact"/>
              <w:jc w:val="right"/>
            </w:pPr>
            <m:oMath>
              <m:r>
                <m:rPr>
                  <m:sty m:val="p"/>
                </m:rPr>
                <m:t>Δ</m:t>
              </m:r>
              <m:sSub>
                <m:e>
                  <m:r>
                    <m:t>w</m:t>
                  </m:r>
                </m:e>
                <m:sub>
                  <m:r>
                    <m:t>A</m:t>
                  </m:r>
                </m:sub>
              </m:sSub>
            </m:oMath>
            <w:r>
              <w:rPr>
                <w:lang w:val="id"/>
              </w:rPr>
              <w:t xml:space="preserve">​</w:t>
            </w:r>
          </w:p>
        </w:tc>
      </w:tr>
      <w:tr>
        <w:tc>
          <w:tcPr/>
          <w:p>
            <w:pPr>
              <w:pStyle w:val="Compact"/>
              <w:jc w:val="right"/>
            </w:pPr>
            <w:r>
              <w:rPr>
                <w:lang w:val="id"/>
              </w:rPr>
              <w:t xml:space="preserve">13%</w:t>
            </w:r>
          </w:p>
        </w:tc>
        <w:tc>
          <w:tcPr/>
          <w:p>
            <w:pPr>
              <w:pStyle w:val="Compact"/>
              <w:jc w:val="right"/>
            </w:pPr>
            <w:r>
              <w:rPr>
                <w:lang w:val="id"/>
              </w:rPr>
              <w:t xml:space="preserve">27,62%</w:t>
            </w:r>
          </w:p>
        </w:tc>
        <w:tc>
          <w:tcPr/>
          <w:p>
            <w:pPr>
              <w:pStyle w:val="Compact"/>
              <w:jc w:val="right"/>
            </w:pPr>
            <w:r>
              <w:rPr>
                <w:lang w:val="id"/>
              </w:rPr>
              <w:t xml:space="preserve">31,25%</w:t>
            </w:r>
          </w:p>
        </w:tc>
        <w:tc>
          <w:tcPr/>
          <w:p>
            <w:pPr>
              <w:pStyle w:val="Compact"/>
              <w:jc w:val="right"/>
            </w:pPr>
            <w:r>
              <w:rPr>
                <w:lang w:val="id"/>
              </w:rPr>
              <w:t xml:space="preserve">41,12%</w:t>
            </w:r>
          </w:p>
        </w:tc>
        <w:tc>
          <w:tcPr/>
          <w:p>
            <w:pPr>
              <w:pStyle w:val="Compact"/>
              <w:jc w:val="right"/>
            </w:pPr>
            <w:r>
              <w:rPr>
                <w:lang w:val="id"/>
              </w:rPr>
              <w:t xml:space="preserve">−9,22 pp</w:t>
            </w:r>
          </w:p>
        </w:tc>
      </w:tr>
      <w:tr>
        <w:tc>
          <w:tcPr/>
          <w:p>
            <w:pPr>
              <w:pStyle w:val="Compact"/>
              <w:jc w:val="right"/>
            </w:pPr>
            <w:r>
              <w:rPr>
                <w:b/>
                <w:bCs/>
                <w:lang w:val="id"/>
              </w:rPr>
              <w:t xml:space="preserve">14% (dasar)</w:t>
            </w:r>
          </w:p>
        </w:tc>
        <w:tc>
          <w:tcPr/>
          <w:p>
            <w:pPr>
              <w:pStyle w:val="Compact"/>
              <w:jc w:val="right"/>
            </w:pPr>
            <w:r>
              <w:rPr>
                <w:b/>
                <w:bCs/>
                <w:lang w:val="id"/>
              </w:rPr>
              <w:t xml:space="preserve">36,81%</w:t>
            </w:r>
          </w:p>
        </w:tc>
        <w:tc>
          <w:tcPr/>
          <w:p>
            <w:pPr>
              <w:pStyle w:val="Compact"/>
              <w:jc w:val="right"/>
            </w:pPr>
            <w:r>
              <w:rPr>
                <w:b/>
                <w:bCs/>
                <w:lang w:val="id"/>
              </w:rPr>
              <w:t xml:space="preserve">28,65%</w:t>
            </w:r>
          </w:p>
        </w:tc>
        <w:tc>
          <w:tcPr/>
          <w:p>
            <w:pPr>
              <w:pStyle w:val="Compact"/>
              <w:jc w:val="right"/>
            </w:pPr>
            <w:r>
              <w:rPr>
                <w:b/>
                <w:bCs/>
                <w:lang w:val="id"/>
              </w:rPr>
              <w:t xml:space="preserve">34,55%</w:t>
            </w:r>
          </w:p>
        </w:tc>
        <w:tc>
          <w:tcPr/>
          <w:p>
            <w:pPr>
              <w:pStyle w:val="Compact"/>
              <w:jc w:val="right"/>
            </w:pPr>
            <w:r>
              <w:rPr>
                <w:lang w:val="id"/>
              </w:rPr>
              <w:t xml:space="preserve">—</w:t>
            </w:r>
          </w:p>
        </w:tc>
      </w:tr>
      <w:tr>
        <w:tc>
          <w:tcPr/>
          <w:p>
            <w:pPr>
              <w:pStyle w:val="Compact"/>
              <w:jc w:val="right"/>
            </w:pPr>
            <w:r>
              <w:rPr>
                <w:lang w:val="id"/>
              </w:rPr>
              <w:t xml:space="preserve">15%</w:t>
            </w:r>
          </w:p>
        </w:tc>
        <w:tc>
          <w:tcPr/>
          <w:p>
            <w:pPr>
              <w:pStyle w:val="Compact"/>
              <w:jc w:val="right"/>
            </w:pPr>
            <w:r>
              <w:rPr>
                <w:lang w:val="id"/>
              </w:rPr>
              <w:t xml:space="preserve">46,03%</w:t>
            </w:r>
          </w:p>
        </w:tc>
        <w:tc>
          <w:tcPr/>
          <w:p>
            <w:pPr>
              <w:pStyle w:val="Compact"/>
              <w:jc w:val="right"/>
            </w:pPr>
            <w:r>
              <w:rPr>
                <w:lang w:val="id"/>
              </w:rPr>
              <w:t xml:space="preserve">26,03%</w:t>
            </w:r>
          </w:p>
        </w:tc>
        <w:tc>
          <w:tcPr/>
          <w:p>
            <w:pPr>
              <w:pStyle w:val="Compact"/>
              <w:jc w:val="right"/>
            </w:pPr>
            <w:r>
              <w:rPr>
                <w:lang w:val="id"/>
              </w:rPr>
              <w:t xml:space="preserve">27,94%</w:t>
            </w:r>
          </w:p>
        </w:tc>
        <w:tc>
          <w:tcPr/>
          <w:p>
            <w:pPr>
              <w:pStyle w:val="Compact"/>
              <w:jc w:val="right"/>
            </w:pPr>
            <w:r>
              <w:rPr>
                <w:lang w:val="id"/>
              </w:rPr>
              <w:t xml:space="preserve">+9,22 pp</w:t>
            </w:r>
          </w:p>
        </w:tc>
      </w:tr>
      <w:tr>
        <w:tc>
          <w:tcPr/>
          <w:p>
            <w:pPr>
              <w:pStyle w:val="Compact"/>
              <w:jc w:val="right"/>
            </w:pPr>
            <w:r>
              <w:rPr>
                <w:lang w:val="id"/>
              </w:rPr>
              <w:t xml:space="preserve">16%</w:t>
            </w:r>
          </w:p>
        </w:tc>
        <w:tc>
          <w:tcPr/>
          <w:p>
            <w:pPr>
              <w:pStyle w:val="Compact"/>
              <w:jc w:val="right"/>
            </w:pPr>
            <w:r>
              <w:rPr>
                <w:lang w:val="id"/>
              </w:rPr>
              <w:t xml:space="preserve">55,30%</w:t>
            </w:r>
          </w:p>
        </w:tc>
        <w:tc>
          <w:tcPr/>
          <w:p>
            <w:pPr>
              <w:pStyle w:val="Compact"/>
              <w:jc w:val="right"/>
            </w:pPr>
            <w:r>
              <w:rPr>
                <w:lang w:val="id"/>
              </w:rPr>
              <w:t xml:space="preserve">23,40%</w:t>
            </w:r>
          </w:p>
        </w:tc>
        <w:tc>
          <w:tcPr/>
          <w:p>
            <w:pPr>
              <w:pStyle w:val="Compact"/>
              <w:jc w:val="right"/>
            </w:pPr>
            <w:r>
              <w:rPr>
                <w:lang w:val="id"/>
              </w:rPr>
              <w:t xml:space="preserve">21,31%</w:t>
            </w:r>
          </w:p>
        </w:tc>
        <w:tc>
          <w:tcPr/>
          <w:p>
            <w:pPr>
              <w:pStyle w:val="Compact"/>
              <w:jc w:val="right"/>
            </w:pPr>
            <w:r>
              <w:rPr>
                <w:lang w:val="id"/>
              </w:rPr>
              <w:t xml:space="preserve">+18,49 pp</w:t>
            </w:r>
          </w:p>
        </w:tc>
      </w:tr>
    </w:tbl>
    <w:p>
      <w:pPr>
        <w:pStyle w:val="BodyText"/>
      </w:pPr>
      <w:r>
        <w:rPr>
          <w:lang w:val="id"/>
        </w:rPr>
        <w:t xml:space="preserve">Setiap 100 bps pada</w:t>
      </w:r>
      <w:r>
        <w:rPr>
          <w:lang w:val="id"/>
        </w:rPr>
        <w:t xml:space="preserve"> </w:t>
      </w:r>
      <m:oMath>
        <m:sSub>
          <m:e>
            <m:r>
              <m:t>μ</m:t>
            </m:r>
          </m:e>
          <m:sub>
            <m:r>
              <m:t>A</m:t>
            </m:r>
          </m:sub>
        </m:sSub>
      </m:oMath>
      <w:r>
        <w:rPr>
          <w:lang w:val="id"/>
        </w:rPr>
        <w:t xml:space="preserve"> </w:t>
      </w:r>
      <w:r>
        <w:rPr>
          <w:lang w:val="id"/>
        </w:rPr>
        <w:t xml:space="preserve">menggeser</w:t>
      </w:r>
      <w:r>
        <w:rPr>
          <w:lang w:val="id"/>
        </w:rPr>
        <w:t xml:space="preserve"> </w:t>
      </w:r>
      <m:oMath>
        <m:sSub>
          <m:e>
            <m:r>
              <m:t>w</m:t>
            </m:r>
          </m:e>
          <m:sub>
            <m:r>
              <m:t>A</m:t>
            </m:r>
          </m:sub>
        </m:sSub>
      </m:oMath>
      <w:r>
        <w:rPr>
          <w:lang w:val="id"/>
        </w:rPr>
        <w:t xml:space="preserve"> </w:t>
      </w:r>
      <w:r>
        <w:rPr>
          <w:lang w:val="id"/>
        </w:rPr>
        <w:t xml:space="preserve">sebesar</w:t>
      </w:r>
      <w:r>
        <w:rPr>
          <w:lang w:val="id"/>
        </w:rPr>
        <w:t xml:space="preserve"> </w:t>
      </w:r>
      <w:r>
        <w:rPr>
          <w:b/>
          <w:bCs/>
          <w:lang w:val="id"/>
        </w:rPr>
        <w:t xml:space="preserve">9,22 pp</w:t>
      </w:r>
      <w:r>
        <w:rPr>
          <w:lang w:val="id"/>
        </w:rPr>
        <w:t xml:space="preserve">.</w:t>
      </w:r>
    </w:p>
    <w:p>
      <w:pPr>
        <w:pStyle w:val="BodyText"/>
      </w:pPr>
      <w:r>
        <w:rPr>
          <w:b/>
          <w:bCs/>
          <w:lang w:val="id"/>
        </w:rPr>
        <w:t xml:space="preserve">Langkah 3 — ubah</w:t>
      </w:r>
      <w:r>
        <w:rPr>
          <w:b/>
          <w:bCs/>
          <w:lang w:val="id"/>
        </w:rPr>
        <w:t xml:space="preserve"> </w:t>
      </w:r>
      <m:oMath>
        <m:sSub>
          <m:e>
            <m:r>
              <m:t>μ</m:t>
            </m:r>
          </m:e>
          <m:sub>
            <m:r>
              <m:t>B</m:t>
            </m:r>
          </m:sub>
        </m:sSub>
      </m:oMath>
      <w:r>
        <w:rPr>
          <w:b/>
          <w:bCs/>
          <w:lang w:val="id"/>
        </w:rPr>
        <w:t xml:space="preserve"> </w:t>
      </w:r>
      <w:r>
        <w:rPr>
          <w:b/>
          <w:bCs/>
          <w:lang w:val="id"/>
        </w:rPr>
        <w:t xml:space="preserve">saja.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sSub>
                <m:e>
                  <m:r>
                    <m:t>μ</m:t>
                  </m:r>
                </m:e>
                <m:sub>
                  <m:r>
                    <m:t>B</m:t>
                  </m:r>
                </m:sub>
              </m:sSub>
            </m:oMath>
            <w:r>
              <w:rPr>
                <w:lang w:val="id"/>
              </w:rPr>
              <w:t xml:space="preserve">​</w:t>
            </w:r>
          </w:p>
        </w:tc>
        <w:tc>
          <w:tcPr/>
          <w:p>
            <w:pPr>
              <w:pStyle w:val="Compact"/>
              <w:jc w:val="right"/>
            </w:pPr>
            <m:oMath>
              <m:sSub>
                <m:e>
                  <m:r>
                    <m:t>w</m:t>
                  </m:r>
                </m:e>
                <m:sub>
                  <m:r>
                    <m:t>A</m:t>
                  </m:r>
                </m:sub>
              </m:sSub>
            </m:oMath>
            <w:r>
              <w:rPr>
                <w:lang w:val="id"/>
              </w:rPr>
              <w:t xml:space="preserve">​</w:t>
            </w:r>
          </w:p>
        </w:tc>
        <w:tc>
          <w:tcPr/>
          <w:p>
            <w:pPr>
              <w:pStyle w:val="Compact"/>
              <w:jc w:val="right"/>
            </w:pPr>
            <m:oMath>
              <m:sSub>
                <m:e>
                  <m:r>
                    <m:t>w</m:t>
                  </m:r>
                </m:e>
                <m:sub>
                  <m:r>
                    <m:t>B</m:t>
                  </m:r>
                </m:sub>
              </m:sSub>
            </m:oMath>
            <w:r>
              <w:rPr>
                <w:lang w:val="id"/>
              </w:rPr>
              <w:t xml:space="preserve">​</w:t>
            </w:r>
          </w:p>
        </w:tc>
        <w:tc>
          <w:tcPr/>
          <w:p>
            <w:pPr>
              <w:pStyle w:val="Compact"/>
              <w:jc w:val="right"/>
            </w:pPr>
            <m:oMath>
              <m:sSub>
                <m:e>
                  <m:r>
                    <m:t>w</m:t>
                  </m:r>
                </m:e>
                <m:sub>
                  <m:r>
                    <m:t>C</m:t>
                  </m:r>
                </m:sub>
              </m:sSub>
            </m:oMath>
            <w:r>
              <w:rPr>
                <w:lang w:val="id"/>
              </w:rPr>
              <w:t xml:space="preserve">​</w:t>
            </w:r>
          </w:p>
        </w:tc>
        <w:tc>
          <w:tcPr/>
          <w:p>
            <w:pPr>
              <w:pStyle w:val="Compact"/>
              <w:jc w:val="right"/>
            </w:pPr>
            <m:oMath>
              <m:r>
                <m:rPr>
                  <m:sty m:val="p"/>
                </m:rPr>
                <m:t>Δ</m:t>
              </m:r>
              <m:sSub>
                <m:e>
                  <m:r>
                    <m:t>w</m:t>
                  </m:r>
                </m:e>
                <m:sub>
                  <m:r>
                    <m:t>B</m:t>
                  </m:r>
                </m:sub>
              </m:sSub>
            </m:oMath>
            <w:r>
              <w:rPr>
                <w:lang w:val="id"/>
              </w:rPr>
              <w:t xml:space="preserve">​</w:t>
            </w:r>
          </w:p>
        </w:tc>
      </w:tr>
      <w:tr>
        <w:tc>
          <w:tcPr/>
          <w:p>
            <w:pPr>
              <w:pStyle w:val="Compact"/>
              <w:jc w:val="right"/>
            </w:pPr>
            <w:r>
              <w:rPr>
                <w:lang w:val="id"/>
              </w:rPr>
              <w:t xml:space="preserve">6%</w:t>
            </w:r>
          </w:p>
        </w:tc>
        <w:tc>
          <w:tcPr/>
          <w:p>
            <w:pPr>
              <w:pStyle w:val="Compact"/>
              <w:jc w:val="right"/>
            </w:pPr>
            <w:r>
              <w:rPr>
                <w:lang w:val="id"/>
              </w:rPr>
              <w:t xml:space="preserve">60,70%</w:t>
            </w:r>
          </w:p>
        </w:tc>
        <w:tc>
          <w:tcPr/>
          <w:p>
            <w:pPr>
              <w:pStyle w:val="Compact"/>
              <w:jc w:val="right"/>
            </w:pPr>
            <w:r>
              <w:rPr>
                <w:b/>
                <w:bCs/>
                <w:lang w:val="id"/>
              </w:rPr>
              <w:t xml:space="preserve">−15,73%</w:t>
            </w:r>
          </w:p>
        </w:tc>
        <w:tc>
          <w:tcPr/>
          <w:p>
            <w:pPr>
              <w:pStyle w:val="Compact"/>
              <w:jc w:val="right"/>
            </w:pPr>
            <w:r>
              <w:rPr>
                <w:lang w:val="id"/>
              </w:rPr>
              <w:t xml:space="preserve">55,03%</w:t>
            </w:r>
          </w:p>
        </w:tc>
        <w:tc>
          <w:tcPr/>
          <w:p>
            <w:pPr>
              <w:pStyle w:val="Compact"/>
              <w:jc w:val="right"/>
            </w:pPr>
            <w:r>
              <w:rPr>
                <w:b/>
                <w:bCs/>
                <w:lang w:val="id"/>
              </w:rPr>
              <w:t xml:space="preserve">−44,38 pp</w:t>
            </w:r>
          </w:p>
        </w:tc>
      </w:tr>
      <w:tr>
        <w:tc>
          <w:tcPr/>
          <w:p>
            <w:pPr>
              <w:pStyle w:val="Compact"/>
              <w:jc w:val="right"/>
            </w:pPr>
            <w:r>
              <w:rPr>
                <w:b/>
                <w:bCs/>
                <w:lang w:val="id"/>
              </w:rPr>
              <w:t xml:space="preserve">7% (dasar)</w:t>
            </w:r>
          </w:p>
        </w:tc>
        <w:tc>
          <w:tcPr/>
          <w:p>
            <w:pPr>
              <w:pStyle w:val="Compact"/>
              <w:jc w:val="right"/>
            </w:pPr>
            <w:r>
              <w:rPr>
                <w:lang w:val="id"/>
              </w:rPr>
              <w:t xml:space="preserve">36,81%</w:t>
            </w:r>
          </w:p>
        </w:tc>
        <w:tc>
          <w:tcPr/>
          <w:p>
            <w:pPr>
              <w:pStyle w:val="Compact"/>
              <w:jc w:val="right"/>
            </w:pPr>
            <w:r>
              <w:rPr>
                <w:b/>
                <w:bCs/>
                <w:lang w:val="id"/>
              </w:rPr>
              <w:t xml:space="preserve">28,65%</w:t>
            </w:r>
          </w:p>
        </w:tc>
        <w:tc>
          <w:tcPr/>
          <w:p>
            <w:pPr>
              <w:pStyle w:val="Compact"/>
              <w:jc w:val="right"/>
            </w:pPr>
            <w:r>
              <w:rPr>
                <w:lang w:val="id"/>
              </w:rPr>
              <w:t xml:space="preserve">34,55%</w:t>
            </w:r>
          </w:p>
        </w:tc>
        <w:tc>
          <w:tcPr/>
          <w:p>
            <w:pPr>
              <w:pStyle w:val="Compact"/>
              <w:jc w:val="right"/>
            </w:pPr>
            <w:r>
              <w:rPr>
                <w:lang w:val="id"/>
              </w:rPr>
              <w:t xml:space="preserve">—</w:t>
            </w:r>
          </w:p>
        </w:tc>
      </w:tr>
      <w:tr>
        <w:tc>
          <w:tcPr/>
          <w:p>
            <w:pPr>
              <w:pStyle w:val="Compact"/>
              <w:jc w:val="right"/>
            </w:pPr>
            <w:r>
              <w:rPr>
                <w:lang w:val="id"/>
              </w:rPr>
              <w:t xml:space="preserve">8%</w:t>
            </w:r>
          </w:p>
        </w:tc>
        <w:tc>
          <w:tcPr/>
          <w:p>
            <w:pPr>
              <w:pStyle w:val="Compact"/>
              <w:jc w:val="right"/>
            </w:pPr>
            <w:r>
              <w:rPr>
                <w:lang w:val="id"/>
              </w:rPr>
              <w:t xml:space="preserve">25,29%</w:t>
            </w:r>
          </w:p>
        </w:tc>
        <w:tc>
          <w:tcPr/>
          <w:p>
            <w:pPr>
              <w:pStyle w:val="Compact"/>
              <w:jc w:val="right"/>
            </w:pPr>
            <w:r>
              <w:rPr>
                <w:lang w:val="id"/>
              </w:rPr>
              <w:t xml:space="preserve">50,04%</w:t>
            </w:r>
          </w:p>
        </w:tc>
        <w:tc>
          <w:tcPr/>
          <w:p>
            <w:pPr>
              <w:pStyle w:val="Compact"/>
              <w:jc w:val="right"/>
            </w:pPr>
            <w:r>
              <w:rPr>
                <w:lang w:val="id"/>
              </w:rPr>
              <w:t xml:space="preserve">24,67%</w:t>
            </w:r>
          </w:p>
        </w:tc>
        <w:tc>
          <w:tcPr/>
          <w:p>
            <w:pPr>
              <w:pStyle w:val="Compact"/>
              <w:jc w:val="right"/>
            </w:pPr>
            <w:r>
              <w:rPr>
                <w:b/>
                <w:bCs/>
                <w:lang w:val="id"/>
              </w:rPr>
              <w:t xml:space="preserve">+21,39 pp</w:t>
            </w:r>
          </w:p>
        </w:tc>
      </w:tr>
    </w:tbl>
    <w:p>
      <w:pPr>
        <w:pStyle w:val="BodyText"/>
      </w:pPr>
      <w:r>
        <w:rPr>
          <w:b/>
          <w:bCs/>
          <w:lang w:val="id"/>
        </w:rPr>
        <w:t xml:space="preserve">Langkah 4 — bandingkan dengan galat estimasinya.</w:t>
      </w:r>
    </w:p>
    <w:p>
      <w:pPr>
        <w:pStyle w:val="BodyText"/>
      </w:pPr>
      <w:r>
        <w:rPr>
          <w:lang w:val="id"/>
        </w:rPr>
        <w:t xml:space="preserve">Aset B memiliki</w:t>
      </w:r>
      <w:r>
        <w:rPr>
          <w:lang w:val="id"/>
        </w:rPr>
        <w:t xml:space="preserve"> </w:t>
      </w:r>
      <m:oMath>
        <m:r>
          <m:t>σ</m:t>
        </m:r>
        <m:r>
          <m:rPr>
            <m:sty m:val="p"/>
          </m:rPr>
          <m:t>=</m:t>
        </m:r>
        <m:r>
          <m:t>9</m:t>
        </m:r>
        <m:r>
          <m:rPr>
            <m:sty m:val="p"/>
          </m:rPr>
          <m:t>%</m:t>
        </m:r>
      </m:oMath>
      <w:r>
        <w:rPr>
          <w:lang w:val="id"/>
        </w:rPr>
        <w:t xml:space="preserve">. Dengan 10 tahun data:</w:t>
      </w:r>
    </w:p>
    <w:p>
      <w:pPr>
        <w:pStyle w:val="BodyText"/>
      </w:pPr>
      <m:oMathPara>
        <m:oMathParaPr>
          <m:jc m:val="center"/>
        </m:oMathParaPr>
        <m:oMath>
          <m:r>
            <m:t>S</m:t>
          </m:r>
          <m:r>
            <m:t>E</m:t>
          </m:r>
          <m:r>
            <m:rPr>
              <m:sty m:val="p"/>
            </m:rPr>
            <m:t>(</m:t>
          </m:r>
          <m:sSub>
            <m:e>
              <m:acc>
                <m:accPr>
                  <m:chr m:val="̂"/>
                </m:accPr>
                <m:e>
                  <m:r>
                    <m:t>μ</m:t>
                  </m:r>
                </m:e>
              </m:acc>
            </m:e>
            <m:sub>
              <m:r>
                <m:t>B</m:t>
              </m:r>
            </m:sub>
          </m:sSub>
          <m:r>
            <m:rPr>
              <m:sty m:val="p"/>
            </m:rPr>
            <m:t>)</m:t>
          </m:r>
          <m:r>
            <m:rPr>
              <m:sty m:val="p"/>
            </m:rPr>
            <m:t>=</m:t>
          </m:r>
          <m:f>
            <m:fPr>
              <m:type m:val="bar"/>
            </m:fPr>
            <m:num>
              <m:r>
                <m:t>0</m:t>
              </m:r>
              <m:r>
                <m:rPr>
                  <m:sty m:val="p"/>
                </m:rPr>
                <m:t>,</m:t>
              </m:r>
              <m:r>
                <m:t>09</m:t>
              </m:r>
            </m:num>
            <m:den>
              <m:rad>
                <m:radPr>
                  <m:degHide m:val="on"/>
                </m:radPr>
                <m:deg/>
                <m:e>
                  <m:r>
                    <m:t>10</m:t>
                  </m:r>
                </m:e>
              </m:rad>
            </m:den>
          </m:f>
          <m:r>
            <m:rPr>
              <m:sty m:val="p"/>
            </m:rPr>
            <m:t>=</m:t>
          </m:r>
          <m:r>
            <m:rPr>
              <m:sty m:val="b"/>
            </m:rPr>
            <m:t>2</m:t>
          </m:r>
          <m:r>
            <m:rPr>
              <m:sty m:val="b"/>
            </m:rPr>
            <m:t>,</m:t>
          </m:r>
          <m:r>
            <m:rPr>
              <m:sty m:val="b"/>
            </m:rPr>
            <m:t>85</m:t>
          </m:r>
          <m:r>
            <m:rPr>
              <m:sty m:val="b"/>
            </m:rPr>
            <m:t> </m:t>
          </m:r>
          <m:r>
            <m:rPr>
              <m:nor/>
              <m:sty m:val="p"/>
            </m:rPr>
            <m:t>pp</m:t>
          </m:r>
        </m:oMath>
      </m:oMathPara>
    </w:p>
    <w:p>
      <w:pPr>
        <w:pStyle w:val="FirstParagraph"/>
      </w:pPr>
      <w:r>
        <w:rPr>
          <w:b/>
          <w:bCs/>
          <w:lang w:val="id"/>
        </w:rPr>
        <w:t xml:space="preserve">Perubahan 100 bps yang menggeser bobot sebesar 44,38 pp berada jauh di dalam galat baku estimasinya — hanya 0,35 galat baku.</w:t>
      </w:r>
      <w:r>
        <w:rPr>
          <w:lang w:val="id"/>
        </w:rPr>
        <w:t xml:space="preserve"> </w:t>
      </w:r>
      <w:r>
        <w:rPr>
          <w:lang w:val="id"/>
        </w:rPr>
        <w:t xml:space="preserve">Artinya: dua analis yang menggunakan data sepuluh tahun yang sama-sama sah dapat memperoleh estimasi</w:t>
      </w:r>
      <w:r>
        <w:rPr>
          <w:lang w:val="id"/>
        </w:rPr>
        <w:t xml:space="preserve"> </w:t>
      </w:r>
      <m:oMath>
        <m:sSub>
          <m:e>
            <m:r>
              <m:t>μ</m:t>
            </m:r>
          </m:e>
          <m:sub>
            <m:r>
              <m:t>B</m:t>
            </m:r>
          </m:sub>
        </m:sSub>
      </m:oMath>
      <w:r>
        <w:rPr>
          <w:lang w:val="id"/>
        </w:rPr>
        <w:t xml:space="preserve"> </w:t>
      </w:r>
      <w:r>
        <w:rPr>
          <w:lang w:val="id"/>
        </w:rPr>
        <w:t xml:space="preserve">yang berbeda 100 bps semata karena kebetulan sampel, lalu menghasilkan portofolio yang satu memegang B sebesar 28,65% dan yang lain menjualnya kosong 15,73%.</w:t>
      </w:r>
    </w:p>
    <w:p>
      <w:pPr>
        <w:pStyle w:val="BodyText"/>
      </w:pPr>
      <w:r>
        <w:rPr>
          <w:b/>
          <w:bCs/>
          <w:lang w:val="id"/>
        </w:rPr>
        <w:t xml:space="preserve">Langkah 5 — berapa data yang sebenarnya dibutuhkan.</w:t>
      </w:r>
      <w:r>
        <w:rPr>
          <w:lang w:val="id"/>
        </w:rPr>
        <w:t xml:space="preserve"> </w:t>
      </w:r>
      <w:r>
        <w:rPr>
          <w:lang w:val="id"/>
        </w:rPr>
        <w:t xml:space="preserve">Untuk membedakan</w:t>
      </w:r>
      <w:r>
        <w:rPr>
          <w:lang w:val="id"/>
        </w:rPr>
        <w:t xml:space="preserve"> </w:t>
      </w:r>
      <m:oMath>
        <m:r>
          <m:t>μ</m:t>
        </m:r>
        <m:r>
          <m:rPr>
            <m:sty m:val="p"/>
          </m:rPr>
          <m:t>=</m:t>
        </m:r>
        <m:r>
          <m:t>14</m:t>
        </m:r>
        <m:r>
          <m:rPr>
            <m:sty m:val="p"/>
          </m:rPr>
          <m:t>%</m:t>
        </m:r>
      </m:oMath>
      <w:r>
        <w:rPr>
          <w:lang w:val="id"/>
        </w:rPr>
        <w:t xml:space="preserve"> </w:t>
      </w:r>
      <w:r>
        <w:rPr>
          <w:lang w:val="id"/>
        </w:rPr>
        <w:t xml:space="preserve">dari</w:t>
      </w:r>
      <w:r>
        <w:rPr>
          <w:lang w:val="id"/>
        </w:rPr>
        <w:t xml:space="preserve"> </w:t>
      </w:r>
      <m:oMath>
        <m:r>
          <m:t>μ</m:t>
        </m:r>
        <m:r>
          <m:rPr>
            <m:sty m:val="p"/>
          </m:rPr>
          <m:t>=</m:t>
        </m:r>
        <m:r>
          <m:t>11</m:t>
        </m:r>
        <m:r>
          <m:rPr>
            <m:sty m:val="p"/>
          </m:rPr>
          <m:t>%</m:t>
        </m:r>
      </m:oMath>
      <w:r>
        <w:rPr>
          <w:lang w:val="id"/>
        </w:rPr>
        <w:t xml:space="preserve"> </w:t>
      </w:r>
      <w:r>
        <w:rPr>
          <w:lang w:val="id"/>
        </w:rPr>
        <w:t xml:space="preserve">pada</w:t>
      </w:r>
      <w:r>
        <w:rPr>
          <w:lang w:val="id"/>
        </w:rPr>
        <w:t xml:space="preserve"> </w:t>
      </w:r>
      <m:oMath>
        <m:r>
          <m:t>σ</m:t>
        </m:r>
        <m:r>
          <m:rPr>
            <m:sty m:val="p"/>
          </m:rPr>
          <m:t>=</m:t>
        </m:r>
        <m:r>
          <m:t>22</m:t>
        </m:r>
        <m:r>
          <m:rPr>
            <m:sty m:val="p"/>
          </m:rPr>
          <m:t>%</m:t>
        </m:r>
      </m:oMath>
      <w:r>
        <w:rPr>
          <w:lang w:val="id"/>
        </w:rPr>
        <w:t xml:space="preserve">:</w:t>
      </w:r>
    </w:p>
    <w:p>
      <w:pPr>
        <w:pStyle w:val="BodyText"/>
      </w:pPr>
      <m:oMathPara>
        <m:oMathParaPr>
          <m:jc m:val="center"/>
        </m:oMathParaPr>
        <m:oMath>
          <m:r>
            <m:t>T</m:t>
          </m:r>
          <m:r>
            <m:rPr>
              <m:sty m:val="p"/>
            </m:rPr>
            <m:t>&gt;</m:t>
          </m:r>
          <m:sSup>
            <m:e>
              <m:d>
                <m:dPr>
                  <m:begChr m:val="("/>
                  <m:sepChr m:val=""/>
                  <m:endChr m:val=")"/>
                  <m:grow/>
                </m:dPr>
                <m:e>
                  <m:f>
                    <m:fPr>
                      <m:type m:val="bar"/>
                    </m:fPr>
                    <m:num>
                      <m:r>
                        <m:t>1</m:t>
                      </m:r>
                      <m:r>
                        <m:rPr>
                          <m:sty m:val="p"/>
                        </m:rPr>
                        <m:t>,</m:t>
                      </m:r>
                      <m:r>
                        <m:t>96</m:t>
                      </m:r>
                      <m:r>
                        <m:rPr>
                          <m:sty m:val="p"/>
                        </m:rPr>
                        <m:t>×</m:t>
                      </m:r>
                      <m:r>
                        <m:t>0</m:t>
                      </m:r>
                      <m:r>
                        <m:rPr>
                          <m:sty m:val="p"/>
                        </m:rPr>
                        <m:t>,</m:t>
                      </m:r>
                      <m:r>
                        <m:t>22</m:t>
                      </m:r>
                    </m:num>
                    <m:den>
                      <m:r>
                        <m:t>0</m:t>
                      </m:r>
                      <m:r>
                        <m:rPr>
                          <m:sty m:val="p"/>
                        </m:rPr>
                        <m:t>,</m:t>
                      </m:r>
                      <m:r>
                        <m:t>03</m:t>
                      </m:r>
                    </m:den>
                  </m:f>
                </m:e>
              </m:d>
            </m:e>
            <m:sup>
              <m:r>
                <m:t>2</m:t>
              </m:r>
            </m:sup>
          </m:sSup>
          <m:r>
            <m:rPr>
              <m:sty m:val="p"/>
            </m:rPr>
            <m:t>=</m:t>
          </m:r>
          <m:r>
            <m:rPr>
              <m:sty m:val="p"/>
            </m:rPr>
            <m:t>(</m:t>
          </m:r>
          <m:r>
            <m:t>14</m:t>
          </m:r>
          <m:r>
            <m:rPr>
              <m:sty m:val="p"/>
            </m:rPr>
            <m:t>,</m:t>
          </m:r>
          <m:r>
            <m:t>3733</m:t>
          </m:r>
          <m:sSup>
            <m:e>
              <m:r>
                <m:rPr>
                  <m:sty m:val="p"/>
                </m:rPr>
                <m:t>)</m:t>
              </m:r>
            </m:e>
            <m:sup>
              <m:r>
                <m:t>2</m:t>
              </m:r>
            </m:sup>
          </m:sSup>
          <m:r>
            <m:rPr>
              <m:sty m:val="p"/>
            </m:rPr>
            <m:t>=</m:t>
          </m:r>
          <m:r>
            <m:rPr>
              <m:sty m:val="b"/>
            </m:rPr>
            <m:t>207</m:t>
          </m:r>
          <m:r>
            <m:rPr>
              <m:sty m:val="b"/>
            </m:rPr>
            <m:t> </m:t>
          </m:r>
          <m:r>
            <m:rPr>
              <m:nor/>
              <m:sty m:val="p"/>
            </m:rPr>
            <m:t>tahun</m:t>
          </m:r>
        </m:oMath>
      </m:oMathPara>
    </w:p>
    <w:p>
      <w:pPr>
        <w:pStyle w:val="FirstParagraph"/>
      </w:pPr>
      <w:r>
        <w:rPr>
          <w:b/>
          <w:bCs/>
          <w:lang w:val="id"/>
        </w:rPr>
        <w:t xml:space="preserve">Langkah 6 — kesimpulan.</w:t>
      </w:r>
      <w:r>
        <w:rPr>
          <w:lang w:val="id"/>
        </w:rPr>
        <w:t xml:space="preserve"> </w:t>
      </w:r>
      <w:r>
        <w:rPr>
          <w:lang w:val="id"/>
        </w:rPr>
        <w:t xml:space="preserve">Optimasi rata-rata-varians memerlukan masukan yang tidak dapat diestimasi dengan ketepatan yang dibutuhkannya, dan keluarannya sangat peka terhadap ketidaktepatan itu. Kombinasi kedua sifat ini, bukan salah satunya sendiri, yang membuat penerapan harfiahnya tidak dapat dipertahankan.</w:t>
      </w:r>
    </w:p>
    <w:p>
      <w:r>
        <w:pict>
          <v:rect style="width:0;height:1.5pt" o:hralign="center" o:hrstd="t" o:hr="t"/>
        </w:pict>
      </w:r>
    </w:p>
    <w:bookmarkEnd w:id="24"/>
    <w:bookmarkStart w:id="25" w:name="X5ab44df5fc8d2c02b0c7d37969c46aa1978b329"/>
    <w:p>
      <w:pPr>
        <w:pStyle w:val="Heading3"/>
      </w:pPr>
      <w:r>
        <w:rPr>
          <w:lang w:val="id"/>
        </w:rPr>
        <w:t xml:space="preserve">Contoh 3 — Optimasi versus membagi rata, keluar-sampel</w:t>
      </w:r>
    </w:p>
    <w:p>
      <w:pPr>
        <w:pStyle w:val="FirstParagraph"/>
      </w:pPr>
      <w:r>
        <w:rPr>
          <w:b/>
          <w:bCs/>
          <w:lang w:val="id"/>
        </w:rPr>
        <w:t xml:space="preserve">Langkah 1 — rancangan.</w:t>
      </w:r>
      <w:r>
        <w:rPr>
          <w:lang w:val="id"/>
        </w:rPr>
        <w:t xml:space="preserve"> </w:t>
      </w:r>
      <w:r>
        <w:rPr>
          <w:lang w:val="id"/>
        </w:rPr>
        <w:t xml:space="preserve">Lima aset dengan sifat sejati yang diketahui (imbal hasil harapan 11%/6,5%/9,5%/8,5%/7,5%, volatilitas 20%/8%/17%/14%/11%, korelasi rata-rata 0,25). Setiap percobaan: estimasi dari 10 tahun, bentuk portofolio, ukur pada 10 tahun berikutnya. 600 percobaan.</w:t>
      </w:r>
    </w:p>
    <w:p>
      <w:pPr>
        <w:pStyle w:val="BodyText"/>
      </w:pPr>
      <w:r>
        <w:rPr>
          <w:lang w:val="id"/>
        </w:rPr>
        <w:t xml:space="preserve">Perhatikan bahwa rancangan ini</w:t>
      </w:r>
      <w:r>
        <w:rPr>
          <w:lang w:val="id"/>
        </w:rPr>
        <w:t xml:space="preserve"> </w:t>
      </w:r>
      <w:r>
        <w:rPr>
          <w:b/>
          <w:bCs/>
          <w:lang w:val="id"/>
        </w:rPr>
        <w:t xml:space="preserve">memberi keuntungan besar kepada optimasi</w:t>
      </w:r>
      <w:r>
        <w:rPr>
          <w:lang w:val="id"/>
        </w:rPr>
        <w:t xml:space="preserve">: sifat sejati benar-benar stabil sepanjang waktu, tidak ada perubahan rezim, dan distribusinya normal. Di pasar nyata, tidak satu pun dari ketiga syarat ini berlaku.</w:t>
      </w:r>
    </w:p>
    <w:p>
      <w:pPr>
        <w:pStyle w:val="BodyText"/>
      </w:pPr>
      <w:r>
        <w:rPr>
          <w:b/>
          <w:bCs/>
          <w:lang w:val="id"/>
        </w:rPr>
        <w:t xml:space="preserve">Langkah 2 — hasil.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Pendekatan</w:t>
            </w:r>
          </w:p>
        </w:tc>
        <w:tc>
          <w:tcPr/>
          <w:p>
            <w:pPr>
              <w:pStyle w:val="Compact"/>
              <w:jc w:val="right"/>
            </w:pPr>
            <m:oMath>
              <m:r>
                <m:t>μ</m:t>
              </m:r>
            </m:oMath>
            <w:r>
              <w:rPr>
                <w:lang w:val="id"/>
              </w:rPr>
              <w:t xml:space="preserve">​</w:t>
            </w:r>
          </w:p>
        </w:tc>
        <w:tc>
          <w:tcPr/>
          <w:p>
            <w:pPr>
              <w:pStyle w:val="Compact"/>
              <w:jc w:val="right"/>
            </w:pPr>
            <m:oMath>
              <m:r>
                <m:t>σ</m:t>
              </m:r>
            </m:oMath>
            <w:r>
              <w:rPr>
                <w:lang w:val="id"/>
              </w:rPr>
              <w:t xml:space="preserve">​</w:t>
            </w:r>
          </w:p>
        </w:tc>
        <w:tc>
          <w:tcPr/>
          <w:p>
            <w:pPr>
              <w:pStyle w:val="Compact"/>
              <w:jc w:val="right"/>
            </w:pPr>
            <w:r>
              <w:rPr>
                <w:lang w:val="id"/>
              </w:rPr>
              <w:t xml:space="preserve">Sharpe</w:t>
            </w:r>
          </w:p>
        </w:tc>
      </w:tr>
      <w:tr>
        <w:tc>
          <w:tcPr/>
          <w:p>
            <w:pPr>
              <w:pStyle w:val="Compact"/>
            </w:pPr>
            <w:r>
              <w:rPr>
                <w:lang w:val="id"/>
              </w:rPr>
              <w:t xml:space="preserve">Optimasi tanpa batas</w:t>
            </w:r>
          </w:p>
        </w:tc>
        <w:tc>
          <w:tcPr/>
          <w:p>
            <w:pPr>
              <w:pStyle w:val="Compact"/>
              <w:jc w:val="right"/>
            </w:pPr>
            <w:r>
              <w:rPr>
                <w:lang w:val="id"/>
              </w:rPr>
              <w:t xml:space="preserve">6,45%</w:t>
            </w:r>
          </w:p>
        </w:tc>
        <w:tc>
          <w:tcPr/>
          <w:p>
            <w:pPr>
              <w:pStyle w:val="Compact"/>
              <w:jc w:val="right"/>
            </w:pPr>
            <w:r>
              <w:rPr>
                <w:lang w:val="id"/>
              </w:rPr>
              <w:t xml:space="preserve">214,23%</w:t>
            </w:r>
          </w:p>
        </w:tc>
        <w:tc>
          <w:tcPr/>
          <w:p>
            <w:pPr>
              <w:pStyle w:val="Compact"/>
              <w:jc w:val="right"/>
            </w:pPr>
            <w:r>
              <w:rPr>
                <w:lang w:val="id"/>
              </w:rPr>
              <w:t xml:space="preserve">0,0068</w:t>
            </w:r>
          </w:p>
        </w:tc>
      </w:tr>
      <w:tr>
        <w:tc>
          <w:tcPr/>
          <w:p>
            <w:pPr>
              <w:pStyle w:val="Compact"/>
            </w:pPr>
            <w:r>
              <w:rPr>
                <w:lang w:val="id"/>
              </w:rPr>
              <w:t xml:space="preserve">Optimasi long-only</w:t>
            </w:r>
          </w:p>
        </w:tc>
        <w:tc>
          <w:tcPr/>
          <w:p>
            <w:pPr>
              <w:pStyle w:val="Compact"/>
              <w:jc w:val="right"/>
            </w:pPr>
            <w:r>
              <w:rPr>
                <w:lang w:val="id"/>
              </w:rPr>
              <w:t xml:space="preserve">8,64%</w:t>
            </w:r>
          </w:p>
        </w:tc>
        <w:tc>
          <w:tcPr/>
          <w:p>
            <w:pPr>
              <w:pStyle w:val="Compact"/>
              <w:jc w:val="right"/>
            </w:pPr>
            <w:r>
              <w:rPr>
                <w:lang w:val="id"/>
              </w:rPr>
              <w:t xml:space="preserve">11,67%</w:t>
            </w:r>
          </w:p>
        </w:tc>
        <w:tc>
          <w:tcPr/>
          <w:p>
            <w:pPr>
              <w:pStyle w:val="Compact"/>
              <w:jc w:val="right"/>
            </w:pPr>
            <w:r>
              <w:rPr>
                <w:lang w:val="id"/>
              </w:rPr>
              <w:t xml:space="preserve">0,3120</w:t>
            </w:r>
          </w:p>
        </w:tc>
      </w:tr>
      <w:tr>
        <w:tc>
          <w:tcPr/>
          <w:p>
            <w:pPr>
              <w:pStyle w:val="Compact"/>
            </w:pPr>
            <w:r>
              <w:rPr>
                <w:b/>
                <w:bCs/>
                <w:lang w:val="id"/>
              </w:rPr>
              <w:t xml:space="preserve">Sama rata (1/N)</w:t>
            </w:r>
          </w:p>
        </w:tc>
        <w:tc>
          <w:tcPr/>
          <w:p>
            <w:pPr>
              <w:pStyle w:val="Compact"/>
              <w:jc w:val="right"/>
            </w:pPr>
            <w:r>
              <w:rPr>
                <w:b/>
                <w:bCs/>
                <w:lang w:val="id"/>
              </w:rPr>
              <w:t xml:space="preserve">8,69%</w:t>
            </w:r>
          </w:p>
        </w:tc>
        <w:tc>
          <w:tcPr/>
          <w:p>
            <w:pPr>
              <w:pStyle w:val="Compact"/>
              <w:jc w:val="right"/>
            </w:pPr>
            <w:r>
              <w:rPr>
                <w:b/>
                <w:bCs/>
                <w:lang w:val="id"/>
              </w:rPr>
              <w:t xml:space="preserve">8,99%</w:t>
            </w:r>
          </w:p>
        </w:tc>
        <w:tc>
          <w:tcPr/>
          <w:p>
            <w:pPr>
              <w:pStyle w:val="Compact"/>
              <w:jc w:val="right"/>
            </w:pPr>
            <w:r>
              <w:rPr>
                <w:b/>
                <w:bCs/>
                <w:lang w:val="id"/>
              </w:rPr>
              <w:t xml:space="preserve">0,4102</w:t>
            </w:r>
          </w:p>
        </w:tc>
      </w:tr>
    </w:tbl>
    <w:p>
      <w:pPr>
        <w:pStyle w:val="BodyText"/>
      </w:pPr>
      <w:r>
        <w:rPr>
          <w:b/>
          <w:bCs/>
          <w:lang w:val="id"/>
        </w:rPr>
        <w:t xml:space="preserve">Langkah 3 — periksa mengapa optimasi tanpa batas runtuh.</w:t>
      </w:r>
    </w:p>
    <w:p>
      <w:pPr>
        <w:pStyle w:val="Compact"/>
        <w:numPr>
          <w:ilvl w:val="0"/>
          <w:numId w:val="1003"/>
        </w:numPr>
      </w:pPr>
      <w:r>
        <w:rPr>
          <w:lang w:val="id"/>
        </w:rPr>
        <w:t xml:space="preserve">Bobot mutlak terbesar: median</w:t>
      </w:r>
      <w:r>
        <w:rPr>
          <w:lang w:val="id"/>
        </w:rPr>
        <w:t xml:space="preserve"> </w:t>
      </w:r>
      <w:r>
        <w:rPr>
          <w:b/>
          <w:bCs/>
          <w:lang w:val="id"/>
        </w:rPr>
        <w:t xml:space="preserve">1,12</w:t>
      </w:r>
      <w:r>
        <w:rPr>
          <w:lang w:val="id"/>
        </w:rPr>
        <w:t xml:space="preserve">, rata-rata</w:t>
      </w:r>
      <w:r>
        <w:rPr>
          <w:lang w:val="id"/>
        </w:rPr>
        <w:t xml:space="preserve"> </w:t>
      </w:r>
      <w:r>
        <w:rPr>
          <w:b/>
          <w:bCs/>
          <w:lang w:val="id"/>
        </w:rPr>
        <w:t xml:space="preserve">3,0</w:t>
      </w:r>
    </w:p>
    <w:p>
      <w:pPr>
        <w:pStyle w:val="Compact"/>
        <w:numPr>
          <w:ilvl w:val="0"/>
          <w:numId w:val="1003"/>
        </w:numPr>
      </w:pPr>
      <w:r>
        <w:rPr>
          <w:lang w:val="id"/>
        </w:rPr>
        <w:t xml:space="preserve">Persentase percobaan dengan</w:t>
      </w:r>
      <w:r>
        <w:rPr>
          <w:lang w:val="id"/>
        </w:rPr>
        <w:t xml:space="preserve"> </w:t>
      </w:r>
      <m:oMath>
        <m:r>
          <m:rPr>
            <m:sty m:val="p"/>
          </m:rPr>
          <m:t>|</m:t>
        </m:r>
        <m:r>
          <m:t>w</m:t>
        </m:r>
        <m:r>
          <m:rPr>
            <m:sty m:val="p"/>
          </m:rPr>
          <m:t>|</m:t>
        </m:r>
        <m:r>
          <m:rPr>
            <m:sty m:val="p"/>
          </m:rPr>
          <m:t>&gt;</m:t>
        </m:r>
        <m:r>
          <m:t>2</m:t>
        </m:r>
      </m:oMath>
      <w:r>
        <w:rPr>
          <w:lang w:val="id"/>
        </w:rPr>
        <w:t xml:space="preserve">:</w:t>
      </w:r>
      <w:r>
        <w:rPr>
          <w:lang w:val="id"/>
        </w:rPr>
        <w:t xml:space="preserve"> </w:t>
      </w:r>
      <w:r>
        <w:rPr>
          <w:b/>
          <w:bCs/>
          <w:lang w:val="id"/>
        </w:rPr>
        <w:t xml:space="preserve">28,8%</w:t>
      </w:r>
    </w:p>
    <w:p>
      <w:pPr>
        <w:pStyle w:val="FirstParagraph"/>
      </w:pPr>
      <w:r>
        <w:rPr>
          <w:lang w:val="id"/>
        </w:rPr>
        <w:t xml:space="preserve">Median 1,12 tampak wajar; rata-rata 3,0 tidak. Selisih antara keduanya menunjukkan sebaran yang sangat miring: sebagian besar percobaan menghasilkan bobot yang masuk akal, tetapi</w:t>
      </w:r>
      <w:r>
        <w:rPr>
          <w:lang w:val="id"/>
        </w:rPr>
        <w:t xml:space="preserve"> </w:t>
      </w:r>
      <w:r>
        <w:rPr>
          <w:b/>
          <w:bCs/>
          <w:lang w:val="id"/>
        </w:rPr>
        <w:t xml:space="preserve">hampir tiga dari sepuluh</w:t>
      </w:r>
      <w:r>
        <w:rPr>
          <w:lang w:val="id"/>
        </w:rPr>
        <w:t xml:space="preserve"> </w:t>
      </w:r>
      <w:r>
        <w:rPr>
          <w:lang w:val="id"/>
        </w:rPr>
        <w:t xml:space="preserve">menghasilkan posisi berungkit atau jual kosong besar yang lahir sepenuhnya dari derau estimasi. Percobaan-percobaan itulah yang menghancurkan rata-rata kinerjanya.</w:t>
      </w:r>
    </w:p>
    <w:p>
      <w:pPr>
        <w:pStyle w:val="BodyText"/>
      </w:pPr>
      <w:r>
        <w:rPr>
          <w:b/>
          <w:bCs/>
          <w:lang w:val="id"/>
        </w:rPr>
        <w:t xml:space="preserve">Langkah 4 — ukur nilai kekangan.</w:t>
      </w:r>
    </w:p>
    <w:p>
      <w:pPr>
        <w:pStyle w:val="BodyText"/>
      </w:pPr>
      <m:oMathPara>
        <m:oMathParaPr>
          <m:jc m:val="center"/>
        </m:oMathParaPr>
        <m:oMath>
          <m:f>
            <m:fPr>
              <m:type m:val="bar"/>
            </m:fPr>
            <m:num>
              <m:r>
                <m:t>0</m:t>
              </m:r>
              <m:r>
                <m:rPr>
                  <m:sty m:val="p"/>
                </m:rPr>
                <m:t>,</m:t>
              </m:r>
              <m:r>
                <m:t>3120</m:t>
              </m:r>
              <m:r>
                <m:rPr>
                  <m:sty m:val="p"/>
                </m:rPr>
                <m:t>−</m:t>
              </m:r>
              <m:r>
                <m:t>0</m:t>
              </m:r>
              <m:r>
                <m:rPr>
                  <m:sty m:val="p"/>
                </m:rPr>
                <m:t>,</m:t>
              </m:r>
              <m:r>
                <m:t>0068</m:t>
              </m:r>
            </m:num>
            <m:den>
              <m:r>
                <m:t>0</m:t>
              </m:r>
              <m:r>
                <m:rPr>
                  <m:sty m:val="p"/>
                </m:rPr>
                <m:t>,</m:t>
              </m:r>
              <m:r>
                <m:t>0068</m:t>
              </m:r>
            </m:den>
          </m:f>
          <m:r>
            <m:rPr>
              <m:sty m:val="p"/>
            </m:rPr>
            <m:t>=</m:t>
          </m:r>
          <m:r>
            <m:t>44</m:t>
          </m:r>
          <m:r>
            <m:rPr>
              <m:sty m:val="p"/>
            </m:rPr>
            <m:t>,</m:t>
          </m:r>
          <m:r>
            <m:t>9</m:t>
          </m:r>
          <m:r>
            <m:rPr>
              <m:sty m:val="p"/>
            </m:rPr>
            <m:t>×</m:t>
          </m:r>
        </m:oMath>
      </m:oMathPara>
    </w:p>
    <w:p>
      <w:pPr>
        <w:pStyle w:val="FirstParagraph"/>
      </w:pPr>
      <w:r>
        <w:rPr>
          <w:lang w:val="id"/>
        </w:rPr>
        <w:t xml:space="preserve">Melarang jual kosong menaikkan Sharpe</w:t>
      </w:r>
      <w:r>
        <w:rPr>
          <w:lang w:val="id"/>
        </w:rPr>
        <w:t xml:space="preserve"> </w:t>
      </w:r>
      <w:r>
        <w:rPr>
          <w:b/>
          <w:bCs/>
          <w:lang w:val="id"/>
        </w:rPr>
        <w:t xml:space="preserve">hampir 45 kali lipat.</w:t>
      </w:r>
      <w:r>
        <w:rPr>
          <w:lang w:val="id"/>
        </w:rPr>
        <w:t xml:space="preserve"> </w:t>
      </w:r>
      <w:r>
        <w:rPr>
          <w:lang w:val="id"/>
        </w:rPr>
        <w:t xml:space="preserve">Kekangan tidak memperbaiki estimasi; ia membatasi kerusakan yang dapat ditimbulkan estimasi buruk.</w:t>
      </w:r>
    </w:p>
    <w:p>
      <w:pPr>
        <w:pStyle w:val="BodyText"/>
      </w:pPr>
      <w:r>
        <w:rPr>
          <w:b/>
          <w:bCs/>
          <w:lang w:val="id"/>
        </w:rPr>
        <w:t xml:space="preserve">Langkah 5 — ukur keunggulan 1/N.</w:t>
      </w:r>
    </w:p>
    <w:p>
      <w:pPr>
        <w:pStyle w:val="BodyText"/>
      </w:pPr>
      <m:oMathPara>
        <m:oMathParaPr>
          <m:jc m:val="center"/>
        </m:oMathParaPr>
        <m:oMath>
          <m:f>
            <m:fPr>
              <m:type m:val="bar"/>
            </m:fPr>
            <m:num>
              <m:r>
                <m:t>0</m:t>
              </m:r>
              <m:r>
                <m:rPr>
                  <m:sty m:val="p"/>
                </m:rPr>
                <m:t>,</m:t>
              </m:r>
              <m:r>
                <m:t>4102</m:t>
              </m:r>
              <m:r>
                <m:rPr>
                  <m:sty m:val="p"/>
                </m:rPr>
                <m:t>−</m:t>
              </m:r>
              <m:r>
                <m:t>0</m:t>
              </m:r>
              <m:r>
                <m:rPr>
                  <m:sty m:val="p"/>
                </m:rPr>
                <m:t>,</m:t>
              </m:r>
              <m:r>
                <m:t>3120</m:t>
              </m:r>
            </m:num>
            <m:den>
              <m:r>
                <m:t>0</m:t>
              </m:r>
              <m:r>
                <m:rPr>
                  <m:sty m:val="p"/>
                </m:rPr>
                <m:t>,</m:t>
              </m:r>
              <m:r>
                <m:t>3120</m:t>
              </m:r>
            </m:den>
          </m:f>
          <m:r>
            <m:rPr>
              <m:sty m:val="p"/>
            </m:rPr>
            <m:t>=</m:t>
          </m:r>
          <m:r>
            <m:rPr>
              <m:sty m:val="b"/>
            </m:rPr>
            <m:t>+</m:t>
          </m:r>
          <m:r>
            <m:rPr>
              <m:sty m:val="b"/>
            </m:rPr>
            <m:t>31</m:t>
          </m:r>
          <m:r>
            <m:rPr>
              <m:sty m:val="b"/>
            </m:rPr>
            <m:t>,</m:t>
          </m:r>
          <m:r>
            <m:rPr>
              <m:sty m:val="b"/>
            </m:rPr>
            <m:t>5</m:t>
          </m:r>
          <m:r>
            <m:rPr>
              <m:sty m:val="b"/>
            </m:rPr>
            <m:t>%</m:t>
          </m:r>
        </m:oMath>
      </m:oMathPara>
    </w:p>
    <w:p>
      <w:pPr>
        <w:pStyle w:val="FirstParagraph"/>
      </w:pPr>
      <w:r>
        <w:rPr>
          <w:lang w:val="id"/>
        </w:rPr>
        <w:t xml:space="preserve">Portofolio yang tidak mengestimasi apa pun mengalahkan portofolio yang mengestimasi segalanya,</w:t>
      </w:r>
      <w:r>
        <w:rPr>
          <w:lang w:val="id"/>
        </w:rPr>
        <w:t xml:space="preserve"> </w:t>
      </w:r>
      <w:r>
        <w:rPr>
          <w:b/>
          <w:bCs/>
          <w:lang w:val="id"/>
        </w:rPr>
        <w:t xml:space="preserve">sebesar 31,5% dalam Sharpe</w:t>
      </w:r>
      <w:r>
        <w:rPr>
          <w:lang w:val="id"/>
        </w:rPr>
        <w:t xml:space="preserve">, pada rancangan yang justru menguntungkan optimasi.</w:t>
      </w:r>
    </w:p>
    <w:p>
      <w:pPr>
        <w:pStyle w:val="BodyText"/>
      </w:pPr>
      <w:r>
        <w:rPr>
          <w:b/>
          <w:bCs/>
          <w:lang w:val="id"/>
        </w:rPr>
        <w:t xml:space="preserve">Langkah 6 — apa yang ini artinya dan tidak artinya.</w:t>
      </w:r>
    </w:p>
    <w:p>
      <w:pPr>
        <w:pStyle w:val="BodyText"/>
      </w:pPr>
      <w:r>
        <w:rPr>
          <w:lang w:val="id"/>
        </w:rPr>
        <w:t xml:space="preserve">Artinya: keunggulan teoretis optimasi lebih kecil daripada kerugian yang ditimbulkan galat estimasinya, pada panjang data yang tersedia bagi pengelola mana pun.</w:t>
      </w:r>
    </w:p>
    <w:p>
      <w:pPr>
        <w:pStyle w:val="BodyText"/>
      </w:pPr>
      <w:r>
        <w:rPr>
          <w:b/>
          <w:bCs/>
          <w:lang w:val="id"/>
        </w:rPr>
        <w:t xml:space="preserve">Tidak</w:t>
      </w:r>
      <w:r>
        <w:rPr>
          <w:lang w:val="id"/>
        </w:rPr>
        <w:t xml:space="preserve"> </w:t>
      </w:r>
      <w:r>
        <w:rPr>
          <w:lang w:val="id"/>
        </w:rPr>
        <w:t xml:space="preserve">artinya: 1/N adalah portofolio terbaik. 1/N memiliki masalahnya sendiri — ia mengabaikan perbedaan risiko antaraset sepenuhnya, sehingga aset paling bergejolak mendominasi risiko portofolio. Contoh 4 menunjukkan akibatnya, dan</w:t>
      </w:r>
      <w:r>
        <w:rPr>
          <w:lang w:val="id"/>
        </w:rPr>
        <w:t xml:space="preserve"> </w:t>
      </w:r>
      <w:r>
        <w:rPr>
          <w:b/>
          <w:bCs/>
          <w:lang w:val="id"/>
        </w:rPr>
        <w:t xml:space="preserve">L3.2</w:t>
      </w:r>
      <w:r>
        <w:rPr>
          <w:lang w:val="id"/>
        </w:rPr>
        <w:t xml:space="preserve"> </w:t>
      </w:r>
      <w:r>
        <w:rPr>
          <w:lang w:val="id"/>
        </w:rPr>
        <w:t xml:space="preserve">memperkenalkan paritas risiko sebagai jawaban yang lebih baik daripada keduanya.</w:t>
      </w:r>
    </w:p>
    <w:p>
      <w:r>
        <w:pict>
          <v:rect style="width:0;height:1.5pt" o:hralign="center" o:hrstd="t" o:hr="t"/>
        </w:pict>
      </w:r>
    </w:p>
    <w:bookmarkEnd w:id="25"/>
    <w:bookmarkStart w:id="26" w:name="X9978e914731073ce5484480fe72f2b49f05f442"/>
    <w:p>
      <w:pPr>
        <w:pStyle w:val="Heading3"/>
      </w:pPr>
      <w:r>
        <w:rPr>
          <w:lang w:val="id"/>
        </w:rPr>
        <w:t xml:space="preserve">Contoh 4 — Runtuhnya diversifikasi ketika korelasi naik</w:t>
      </w:r>
    </w:p>
    <w:p>
      <w:pPr>
        <w:pStyle w:val="FirstParagraph"/>
      </w:pPr>
      <w:r>
        <w:rPr>
          <w:lang w:val="id"/>
        </w:rPr>
        <w:t xml:space="preserve">Portofolio lima aset, bobot sama rata (20% masing-masing), volatilitas 20% / 17% / 14% / 11% / 8%.</w:t>
      </w:r>
    </w:p>
    <w:p>
      <w:pPr>
        <w:pStyle w:val="BodyText"/>
      </w:pPr>
      <w:r>
        <w:rPr>
          <w:b/>
          <w:bCs/>
          <w:lang w:val="id"/>
        </w:rPr>
        <w:t xml:space="preserve">Langkah 1 — rumus untuk bobot sama rata dan korelasi seragam.</w:t>
      </w:r>
    </w:p>
    <w:p>
      <w:pPr>
        <w:pStyle w:val="BodyText"/>
      </w:pPr>
      <m:oMathPara>
        <m:oMathParaPr>
          <m:jc m:val="center"/>
        </m:oMathParaPr>
        <m:oMath>
          <m:sSubSup>
            <m:e>
              <m:r>
                <m:t>σ</m:t>
              </m:r>
            </m:e>
            <m:sub>
              <m:r>
                <m:t>p</m:t>
              </m:r>
            </m:sub>
            <m:sup>
              <m:r>
                <m:t>2</m:t>
              </m:r>
            </m:sup>
          </m:sSubSup>
          <m:r>
            <m:rPr>
              <m:sty m:val="p"/>
            </m:rPr>
            <m:t>=</m:t>
          </m:r>
          <m:nary>
            <m:naryPr>
              <m:chr m:val="∑"/>
              <m:limLoc m:val="undOvr"/>
              <m:subHide m:val="off"/>
              <m:supHide m:val="on"/>
            </m:naryPr>
            <m:sub>
              <m:r>
                <m:t>i</m:t>
              </m:r>
            </m:sub>
            <m:sup>
              <m:r>
                <m:t>​</m:t>
              </m:r>
            </m:sup>
            <m:e>
              <m:sSubSup>
                <m:e>
                  <m:r>
                    <m:t>w</m:t>
                  </m:r>
                </m:e>
                <m:sub>
                  <m:r>
                    <m:t>i</m:t>
                  </m:r>
                </m:sub>
                <m:sup>
                  <m:r>
                    <m:t>2</m:t>
                  </m:r>
                </m:sup>
              </m:sSubSup>
            </m:e>
          </m:nary>
          <m:sSubSup>
            <m:e>
              <m:r>
                <m:t>σ</m:t>
              </m:r>
            </m:e>
            <m:sub>
              <m:r>
                <m:t>i</m:t>
              </m:r>
            </m:sub>
            <m:sup>
              <m:r>
                <m:t>2</m:t>
              </m:r>
            </m:sup>
          </m:sSubSup>
          <m:r>
            <m:rPr>
              <m:sty m:val="p"/>
            </m:rPr>
            <m:t>+</m:t>
          </m:r>
          <m:acc>
            <m:accPr>
              <m:chr m:val="‾"/>
            </m:accPr>
            <m:e>
              <m:r>
                <m:t>ρ</m:t>
              </m:r>
            </m:e>
          </m:acc>
          <m:nary>
            <m:naryPr>
              <m:chr m:val="∑"/>
              <m:limLoc m:val="undOvr"/>
              <m:subHide m:val="off"/>
              <m:supHide m:val="on"/>
            </m:naryPr>
            <m:sub>
              <m:r>
                <m:t>i</m:t>
              </m:r>
              <m:r>
                <m:rPr>
                  <m:sty m:val="p"/>
                </m:rPr>
                <m:t>≠</m:t>
              </m:r>
              <m:r>
                <m:t>j</m:t>
              </m:r>
            </m:sub>
            <m:sup>
              <m:r>
                <m:t>​</m:t>
              </m:r>
            </m:sup>
            <m:e>
              <m:sSub>
                <m:e>
                  <m:r>
                    <m:t>w</m:t>
                  </m:r>
                </m:e>
                <m:sub>
                  <m:r>
                    <m:t>i</m:t>
                  </m:r>
                </m:sub>
              </m:sSub>
            </m:e>
          </m:nary>
          <m:sSub>
            <m:e>
              <m:r>
                <m:t>w</m:t>
              </m:r>
            </m:e>
            <m:sub>
              <m:r>
                <m:t>j</m:t>
              </m:r>
            </m:sub>
          </m:sSub>
          <m:sSub>
            <m:e>
              <m:r>
                <m:t>σ</m:t>
              </m:r>
            </m:e>
            <m:sub>
              <m:r>
                <m:t>i</m:t>
              </m:r>
            </m:sub>
          </m:sSub>
          <m:sSub>
            <m:e>
              <m:r>
                <m:t>σ</m:t>
              </m:r>
            </m:e>
            <m:sub>
              <m:r>
                <m:t>j</m:t>
              </m:r>
            </m:sub>
          </m:sSub>
        </m:oMath>
      </m:oMathPara>
    </w:p>
    <w:p>
      <w:pPr>
        <w:pStyle w:val="FirstParagraph"/>
      </w:pPr>
      <w:r>
        <w:rPr>
          <w:b/>
          <w:bCs/>
          <w:lang w:val="id"/>
        </w:rPr>
        <w:t xml:space="preserve">Langkah 2 — hitung pada empat rezim.</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Rezim</w:t>
            </w:r>
          </w:p>
        </w:tc>
        <w:tc>
          <w:tcPr/>
          <w:p>
            <w:pPr>
              <w:pStyle w:val="Compact"/>
              <w:jc w:val="right"/>
            </w:pPr>
            <m:oMath>
              <m:acc>
                <m:accPr>
                  <m:chr m:val="‾"/>
                </m:accPr>
                <m:e>
                  <m:r>
                    <m:t>ρ</m:t>
                  </m:r>
                </m:e>
              </m:acc>
            </m:oMath>
            <w:r>
              <w:rPr>
                <w:lang w:val="id"/>
              </w:rPr>
              <w:t xml:space="preserve">​</w:t>
            </w:r>
          </w:p>
        </w:tc>
        <w:tc>
          <w:tcPr/>
          <w:p>
            <w:pPr>
              <w:pStyle w:val="Compact"/>
              <w:jc w:val="right"/>
            </w:pPr>
            <m:oMath>
              <m:sSub>
                <m:e>
                  <m:r>
                    <m:t>σ</m:t>
                  </m:r>
                </m:e>
                <m:sub>
                  <m:r>
                    <m:t>p</m:t>
                  </m:r>
                </m:sub>
              </m:sSub>
            </m:oMath>
            <w:r>
              <w:rPr>
                <w:lang w:val="id"/>
              </w:rPr>
              <w:t xml:space="preserve">​</w:t>
            </w:r>
          </w:p>
        </w:tc>
        <w:tc>
          <w:tcPr/>
          <w:p>
            <w:pPr>
              <w:pStyle w:val="Compact"/>
              <w:jc w:val="right"/>
            </w:pPr>
            <w:r>
              <w:rPr>
                <w:lang w:val="id"/>
              </w:rPr>
              <w:t xml:space="preserve">Manfaat diversifikasi</w:t>
            </w:r>
          </w:p>
        </w:tc>
      </w:tr>
      <w:tr>
        <w:tc>
          <w:tcPr/>
          <w:p>
            <w:pPr>
              <w:pStyle w:val="Compact"/>
            </w:pPr>
            <w:r>
              <w:rPr>
                <w:lang w:val="id"/>
              </w:rPr>
              <w:t xml:space="preserve">Tenang</w:t>
            </w:r>
          </w:p>
        </w:tc>
        <w:tc>
          <w:tcPr/>
          <w:p>
            <w:pPr>
              <w:pStyle w:val="Compact"/>
              <w:jc w:val="right"/>
            </w:pPr>
            <w:r>
              <w:rPr>
                <w:lang w:val="id"/>
              </w:rPr>
              <w:t xml:space="preserve">0,25</w:t>
            </w:r>
          </w:p>
        </w:tc>
        <w:tc>
          <w:tcPr/>
          <w:p>
            <w:pPr>
              <w:pStyle w:val="Compact"/>
              <w:jc w:val="right"/>
            </w:pPr>
            <w:r>
              <w:rPr>
                <w:b/>
                <w:bCs/>
                <w:lang w:val="id"/>
              </w:rPr>
              <w:t xml:space="preserve">9,01%</w:t>
            </w:r>
          </w:p>
        </w:tc>
        <w:tc>
          <w:tcPr/>
          <w:p>
            <w:pPr>
              <w:pStyle w:val="Compact"/>
              <w:jc w:val="right"/>
            </w:pPr>
            <w:r>
              <w:rPr>
                <w:lang w:val="id"/>
              </w:rPr>
              <w:t xml:space="preserve">4,99 pp</w:t>
            </w:r>
          </w:p>
        </w:tc>
      </w:tr>
      <w:tr>
        <w:tc>
          <w:tcPr/>
          <w:p>
            <w:pPr>
              <w:pStyle w:val="Compact"/>
            </w:pPr>
            <w:r>
              <w:rPr>
                <w:lang w:val="id"/>
              </w:rPr>
              <w:t xml:space="preserve">Normal</w:t>
            </w:r>
          </w:p>
        </w:tc>
        <w:tc>
          <w:tcPr/>
          <w:p>
            <w:pPr>
              <w:pStyle w:val="Compact"/>
              <w:jc w:val="right"/>
            </w:pPr>
            <w:r>
              <w:rPr>
                <w:lang w:val="id"/>
              </w:rPr>
              <w:t xml:space="preserve">0,45</w:t>
            </w:r>
          </w:p>
        </w:tc>
        <w:tc>
          <w:tcPr/>
          <w:p>
            <w:pPr>
              <w:pStyle w:val="Compact"/>
              <w:jc w:val="right"/>
            </w:pPr>
            <w:r>
              <w:rPr>
                <w:lang w:val="id"/>
              </w:rPr>
              <w:t xml:space="preserve">10,57%</w:t>
            </w:r>
          </w:p>
        </w:tc>
        <w:tc>
          <w:tcPr/>
          <w:p>
            <w:pPr>
              <w:pStyle w:val="Compact"/>
              <w:jc w:val="right"/>
            </w:pPr>
            <w:r>
              <w:rPr>
                <w:lang w:val="id"/>
              </w:rPr>
              <w:t xml:space="preserve">3,43 pp</w:t>
            </w:r>
          </w:p>
        </w:tc>
      </w:tr>
      <w:tr>
        <w:tc>
          <w:tcPr/>
          <w:p>
            <w:pPr>
              <w:pStyle w:val="Compact"/>
            </w:pPr>
            <w:r>
              <w:rPr>
                <w:lang w:val="id"/>
              </w:rPr>
              <w:t xml:space="preserve">Tertekan</w:t>
            </w:r>
          </w:p>
        </w:tc>
        <w:tc>
          <w:tcPr/>
          <w:p>
            <w:pPr>
              <w:pStyle w:val="Compact"/>
              <w:jc w:val="right"/>
            </w:pPr>
            <w:r>
              <w:rPr>
                <w:lang w:val="id"/>
              </w:rPr>
              <w:t xml:space="preserve">0,75</w:t>
            </w:r>
          </w:p>
        </w:tc>
        <w:tc>
          <w:tcPr/>
          <w:p>
            <w:pPr>
              <w:pStyle w:val="Compact"/>
              <w:jc w:val="right"/>
            </w:pPr>
            <w:r>
              <w:rPr>
                <w:lang w:val="id"/>
              </w:rPr>
              <w:t xml:space="preserve">12,56%</w:t>
            </w:r>
          </w:p>
        </w:tc>
        <w:tc>
          <w:tcPr/>
          <w:p>
            <w:pPr>
              <w:pStyle w:val="Compact"/>
              <w:jc w:val="right"/>
            </w:pPr>
            <w:r>
              <w:rPr>
                <w:lang w:val="id"/>
              </w:rPr>
              <w:t xml:space="preserve">1,44 pp</w:t>
            </w:r>
          </w:p>
        </w:tc>
      </w:tr>
      <w:tr>
        <w:tc>
          <w:tcPr/>
          <w:p>
            <w:pPr>
              <w:pStyle w:val="Compact"/>
            </w:pPr>
            <w:r>
              <w:rPr>
                <w:lang w:val="id"/>
              </w:rPr>
              <w:t xml:space="preserve">Krisis</w:t>
            </w:r>
          </w:p>
        </w:tc>
        <w:tc>
          <w:tcPr/>
          <w:p>
            <w:pPr>
              <w:pStyle w:val="Compact"/>
              <w:jc w:val="right"/>
            </w:pPr>
            <w:r>
              <w:rPr>
                <w:lang w:val="id"/>
              </w:rPr>
              <w:t xml:space="preserve">0,90</w:t>
            </w:r>
          </w:p>
        </w:tc>
        <w:tc>
          <w:tcPr/>
          <w:p>
            <w:pPr>
              <w:pStyle w:val="Compact"/>
              <w:jc w:val="right"/>
            </w:pPr>
            <w:r>
              <w:rPr>
                <w:b/>
                <w:bCs/>
                <w:lang w:val="id"/>
              </w:rPr>
              <w:t xml:space="preserve">13,44%</w:t>
            </w:r>
          </w:p>
        </w:tc>
        <w:tc>
          <w:tcPr/>
          <w:p>
            <w:pPr>
              <w:pStyle w:val="Compact"/>
              <w:jc w:val="right"/>
            </w:pPr>
            <w:r>
              <w:rPr>
                <w:b/>
                <w:bCs/>
                <w:lang w:val="id"/>
              </w:rPr>
              <w:t xml:space="preserve">0,56 pp</w:t>
            </w:r>
          </w:p>
        </w:tc>
      </w:tr>
      <w:tr>
        <w:tc>
          <w:tcPr/>
          <w:p>
            <w:pPr>
              <w:pStyle w:val="Compact"/>
            </w:pPr>
            <w:r>
              <w:rPr>
                <w:lang w:val="id"/>
              </w:rPr>
              <w:t xml:space="preserve">Batas (</w:t>
            </w:r>
            <m:oMath>
              <m:r>
                <m:t>ρ</m:t>
              </m:r>
              <m:r>
                <m:rPr>
                  <m:sty m:val="p"/>
                </m:rPr>
                <m:t>=</m:t>
              </m:r>
              <m:r>
                <m:t>1</m:t>
              </m:r>
            </m:oMath>
            <w:r>
              <w:rPr>
                <w:lang w:val="id"/>
              </w:rPr>
              <w:t xml:space="preserve">)</w:t>
            </w:r>
          </w:p>
        </w:tc>
        <w:tc>
          <w:tcPr/>
          <w:p>
            <w:pPr>
              <w:pStyle w:val="Compact"/>
              <w:jc w:val="right"/>
            </w:pPr>
            <w:r>
              <w:rPr>
                <w:lang w:val="id"/>
              </w:rPr>
              <w:t xml:space="preserve">1,00</w:t>
            </w:r>
          </w:p>
        </w:tc>
        <w:tc>
          <w:tcPr/>
          <w:p>
            <w:pPr>
              <w:pStyle w:val="Compact"/>
              <w:jc w:val="right"/>
            </w:pPr>
            <w:r>
              <w:rPr>
                <w:lang w:val="id"/>
              </w:rPr>
              <w:t xml:space="preserve">14,00%</w:t>
            </w:r>
          </w:p>
        </w:tc>
        <w:tc>
          <w:tcPr/>
          <w:p>
            <w:pPr>
              <w:pStyle w:val="Compact"/>
              <w:jc w:val="right"/>
            </w:pPr>
            <w:r>
              <w:rPr>
                <w:lang w:val="id"/>
              </w:rPr>
              <w:t xml:space="preserve">0,00 pp</w:t>
            </w:r>
          </w:p>
        </w:tc>
      </w:tr>
    </w:tbl>
    <w:p>
      <w:pPr>
        <w:pStyle w:val="BodyText"/>
      </w:pPr>
      <w:r>
        <w:rPr>
          <w:lang w:val="id"/>
        </w:rPr>
        <w:t xml:space="preserve">Rata-rata tertimbang volatilitas</w:t>
      </w:r>
      <w:r>
        <w:rPr>
          <w:lang w:val="id"/>
        </w:rPr>
        <w:t xml:space="preserve"> </w:t>
      </w:r>
      <m:oMath>
        <m:r>
          <m:rPr>
            <m:sty m:val="p"/>
          </m:rPr>
          <m:t>=</m:t>
        </m:r>
        <m:r>
          <m:t>0</m:t>
        </m:r>
        <m:r>
          <m:rPr>
            <m:sty m:val="p"/>
          </m:rPr>
          <m:t>,</m:t>
        </m:r>
        <m:r>
          <m:t>2</m:t>
        </m:r>
        <m:r>
          <m:rPr>
            <m:sty m:val="p"/>
          </m:rPr>
          <m:t>(</m:t>
        </m:r>
        <m:r>
          <m:t>20</m:t>
        </m:r>
        <m:r>
          <m:rPr>
            <m:sty m:val="p"/>
          </m:rPr>
          <m:t>+</m:t>
        </m:r>
        <m:r>
          <m:t>17</m:t>
        </m:r>
        <m:r>
          <m:rPr>
            <m:sty m:val="p"/>
          </m:rPr>
          <m:t>+</m:t>
        </m:r>
        <m:r>
          <m:t>14</m:t>
        </m:r>
        <m:r>
          <m:rPr>
            <m:sty m:val="p"/>
          </m:rPr>
          <m:t>+</m:t>
        </m:r>
        <m:r>
          <m:t>11</m:t>
        </m:r>
        <m:r>
          <m:rPr>
            <m:sty m:val="p"/>
          </m:rPr>
          <m:t>+</m:t>
        </m:r>
        <m:r>
          <m:t>8</m:t>
        </m:r>
        <m:r>
          <m:rPr>
            <m:sty m:val="p"/>
          </m:rPr>
          <m:t>)</m:t>
        </m:r>
        <m:r>
          <m:rPr>
            <m:sty m:val="p"/>
          </m:rPr>
          <m:t>%</m:t>
        </m:r>
        <m:r>
          <m:rPr>
            <m:sty m:val="p"/>
          </m:rPr>
          <m:t>=</m:t>
        </m:r>
        <m:r>
          <m:rPr>
            <m:sty m:val="b"/>
          </m:rPr>
          <m:t>14</m:t>
        </m:r>
        <m:r>
          <m:rPr>
            <m:sty m:val="b"/>
          </m:rPr>
          <m:t>,</m:t>
        </m:r>
        <m:r>
          <m:rPr>
            <m:sty m:val="b"/>
          </m:rPr>
          <m:t>00</m:t>
        </m:r>
        <m:r>
          <m:rPr>
            <m:sty m:val="b"/>
          </m:rPr>
          <m:t>%</m:t>
        </m:r>
      </m:oMath>
      <w:r>
        <w:rPr>
          <w:lang w:val="id"/>
        </w:rPr>
        <w:t xml:space="preserve"> </w:t>
      </w:r>
      <w:r>
        <w:rPr>
          <w:lang w:val="id"/>
        </w:rPr>
        <w:t xml:space="preserve">— inilah volatilitas portofolio bila seluruh aset bergerak serentak.</w:t>
      </w:r>
    </w:p>
    <w:p>
      <w:pPr>
        <w:pStyle w:val="BodyText"/>
      </w:pPr>
      <w:r>
        <w:rPr>
          <w:b/>
          <w:bCs/>
          <w:lang w:val="id"/>
        </w:rPr>
        <w:t xml:space="preserve">Langkah 3 — ukur kerusakannya.</w:t>
      </w:r>
    </w:p>
    <w:p>
      <w:pPr>
        <w:pStyle w:val="BodyText"/>
      </w:pPr>
      <m:oMathPara>
        <m:oMathParaPr>
          <m:jc m:val="center"/>
        </m:oMathParaPr>
        <m:oMath>
          <m:r>
            <m:rPr>
              <m:nor/>
              <m:sty m:val="p"/>
            </m:rPr>
            <m:t>Kenaikan volatilitas</m:t>
          </m:r>
          <m:r>
            <m:rPr>
              <m:sty m:val="p"/>
            </m:rPr>
            <m:t>=</m:t>
          </m:r>
          <m:r>
            <m:t>13</m:t>
          </m:r>
          <m:r>
            <m:rPr>
              <m:sty m:val="p"/>
            </m:rPr>
            <m:t>,</m:t>
          </m:r>
          <m:r>
            <m:t>44</m:t>
          </m:r>
          <m:r>
            <m:rPr>
              <m:sty m:val="p"/>
            </m:rPr>
            <m:t>%</m:t>
          </m:r>
          <m:r>
            <m:rPr>
              <m:sty m:val="p"/>
            </m:rPr>
            <m:t>−</m:t>
          </m:r>
          <m:r>
            <m:t>9</m:t>
          </m:r>
          <m:r>
            <m:rPr>
              <m:sty m:val="p"/>
            </m:rPr>
            <m:t>,</m:t>
          </m:r>
          <m:r>
            <m:t>01</m:t>
          </m:r>
          <m:r>
            <m:rPr>
              <m:sty m:val="p"/>
            </m:rPr>
            <m:t>%</m:t>
          </m:r>
          <m:r>
            <m:rPr>
              <m:sty m:val="p"/>
            </m:rPr>
            <m:t>=</m:t>
          </m:r>
          <m:r>
            <m:rPr>
              <m:sty m:val="b"/>
            </m:rPr>
            <m:t>4</m:t>
          </m:r>
          <m:r>
            <m:rPr>
              <m:sty m:val="b"/>
            </m:rPr>
            <m:t>,</m:t>
          </m:r>
          <m:r>
            <m:rPr>
              <m:sty m:val="b"/>
            </m:rPr>
            <m:t>44</m:t>
          </m:r>
          <m:r>
            <m:rPr>
              <m:sty m:val="b"/>
            </m:rPr>
            <m:t> </m:t>
          </m:r>
          <m:r>
            <m:rPr>
              <m:nor/>
              <m:sty m:val="p"/>
            </m:rPr>
            <m:t>pp</m:t>
          </m:r>
          <m:r>
            <m:t> </m:t>
          </m:r>
          <m:r>
            <m:rPr>
              <m:sty m:val="p"/>
            </m:rPr>
            <m:t>(</m:t>
          </m:r>
          <m:r>
            <m:rPr>
              <m:sty m:val="p"/>
            </m:rPr>
            <m:t>+</m:t>
          </m:r>
          <m:r>
            <m:t>49</m:t>
          </m:r>
          <m:r>
            <m:rPr>
              <m:sty m:val="p"/>
            </m:rPr>
            <m:t>,</m:t>
          </m:r>
          <m:r>
            <m:t>3</m:t>
          </m:r>
          <m:r>
            <m:rPr>
              <m:sty m:val="p"/>
            </m:rPr>
            <m:t>%</m:t>
          </m:r>
          <m:r>
            <m:t> </m:t>
          </m:r>
          <m:r>
            <m:rPr>
              <m:nor/>
              <m:sty m:val="p"/>
            </m:rPr>
            <m:t>relatif</m:t>
          </m:r>
          <m:r>
            <m:rPr>
              <m:sty m:val="p"/>
            </m:rPr>
            <m:t>)</m:t>
          </m:r>
        </m:oMath>
      </m:oMathPara>
    </w:p>
    <w:p>
      <w:pPr>
        <w:pStyle w:val="FirstParagraph"/>
      </w:pPr>
      <m:oMathPara>
        <m:oMathParaPr>
          <m:jc m:val="center"/>
        </m:oMathParaPr>
        <m:oMath>
          <m:r>
            <m:rPr>
              <m:nor/>
              <m:sty m:val="p"/>
            </m:rPr>
            <m:t>Manfaat yang lenyap</m:t>
          </m:r>
          <m:r>
            <m:rPr>
              <m:sty m:val="p"/>
            </m:rPr>
            <m:t>=</m:t>
          </m:r>
          <m:f>
            <m:fPr>
              <m:type m:val="bar"/>
            </m:fPr>
            <m:num>
              <m:r>
                <m:t>4</m:t>
              </m:r>
              <m:r>
                <m:rPr>
                  <m:sty m:val="p"/>
                </m:rPr>
                <m:t>,</m:t>
              </m:r>
              <m:r>
                <m:t>99</m:t>
              </m:r>
              <m:r>
                <m:rPr>
                  <m:sty m:val="p"/>
                </m:rPr>
                <m:t>−</m:t>
              </m:r>
              <m:r>
                <m:t>0</m:t>
              </m:r>
              <m:r>
                <m:rPr>
                  <m:sty m:val="p"/>
                </m:rPr>
                <m:t>,</m:t>
              </m:r>
              <m:r>
                <m:t>56</m:t>
              </m:r>
            </m:num>
            <m:den>
              <m:r>
                <m:t>4</m:t>
              </m:r>
              <m:r>
                <m:rPr>
                  <m:sty m:val="p"/>
                </m:rPr>
                <m:t>,</m:t>
              </m:r>
              <m:r>
                <m:t>99</m:t>
              </m:r>
            </m:den>
          </m:f>
          <m:r>
            <m:rPr>
              <m:sty m:val="p"/>
            </m:rPr>
            <m:t>=</m:t>
          </m:r>
          <m:r>
            <m:rPr>
              <m:sty m:val="b"/>
            </m:rPr>
            <m:t>88</m:t>
          </m:r>
          <m:r>
            <m:rPr>
              <m:sty m:val="b"/>
            </m:rPr>
            <m:t>,</m:t>
          </m:r>
          <m:r>
            <m:rPr>
              <m:sty m:val="b"/>
            </m:rPr>
            <m:t>8</m:t>
          </m:r>
          <m:r>
            <m:rPr>
              <m:sty m:val="b"/>
            </m:rPr>
            <m:t>%</m:t>
          </m:r>
        </m:oMath>
      </m:oMathPara>
    </w:p>
    <w:p>
      <w:pPr>
        <w:pStyle w:val="FirstParagraph"/>
      </w:pPr>
      <w:r>
        <w:rPr>
          <w:b/>
          <w:bCs/>
          <w:lang w:val="id"/>
        </w:rPr>
        <w:t xml:space="preserve">Tidak satu pun volatilitas aset berubah.</w:t>
      </w:r>
      <w:r>
        <w:rPr>
          <w:lang w:val="id"/>
        </w:rPr>
        <w:t xml:space="preserve"> </w:t>
      </w:r>
      <w:r>
        <w:rPr>
          <w:lang w:val="id"/>
        </w:rPr>
        <w:t xml:space="preserve">Seluruh kerusakan berasal dari korelasi.</w:t>
      </w:r>
    </w:p>
    <w:p>
      <w:pPr>
        <w:pStyle w:val="BodyText"/>
      </w:pPr>
      <w:r>
        <w:rPr>
          <w:b/>
          <w:bCs/>
          <w:lang w:val="id"/>
        </w:rPr>
        <w:t xml:space="preserve">Langkah 4 — terjemahkan ke rupiah.</w:t>
      </w:r>
      <w:r>
        <w:rPr>
          <w:lang w:val="id"/>
        </w:rPr>
        <w:t xml:space="preserve"> </w:t>
      </w:r>
      <w:r>
        <w:rPr>
          <w:lang w:val="id"/>
        </w:rPr>
        <w:t xml:space="preserve">Portofolio Rp5.000.000.000, kerugian 2σ dalam satu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Rezim</w:t>
            </w:r>
          </w:p>
        </w:tc>
        <w:tc>
          <w:tcPr/>
          <w:p>
            <w:pPr>
              <w:pStyle w:val="Compact"/>
              <w:jc w:val="right"/>
            </w:pPr>
            <w:r>
              <w:rPr>
                <w:lang w:val="id"/>
              </w:rPr>
              <w:t xml:space="preserve">2σ</w:t>
            </w:r>
          </w:p>
        </w:tc>
        <w:tc>
          <w:tcPr/>
          <w:p>
            <w:pPr>
              <w:pStyle w:val="Compact"/>
              <w:jc w:val="right"/>
            </w:pPr>
            <w:r>
              <w:rPr>
                <w:lang w:val="id"/>
              </w:rPr>
              <w:t xml:space="preserve">Kerugian</w:t>
            </w:r>
          </w:p>
        </w:tc>
      </w:tr>
      <w:tr>
        <w:tc>
          <w:tcPr/>
          <w:p>
            <w:pPr>
              <w:pStyle w:val="Compact"/>
            </w:pPr>
            <w:r>
              <w:rPr>
                <w:lang w:val="id"/>
              </w:rPr>
              <w:t xml:space="preserve">Tenang</w:t>
            </w:r>
          </w:p>
        </w:tc>
        <w:tc>
          <w:tcPr/>
          <w:p>
            <w:pPr>
              <w:pStyle w:val="Compact"/>
              <w:jc w:val="right"/>
            </w:pPr>
            <w:r>
              <w:rPr>
                <w:lang w:val="id"/>
              </w:rPr>
              <w:t xml:space="preserve">18,02%</w:t>
            </w:r>
          </w:p>
        </w:tc>
        <w:tc>
          <w:tcPr/>
          <w:p>
            <w:pPr>
              <w:pStyle w:val="Compact"/>
              <w:jc w:val="right"/>
            </w:pPr>
            <w:r>
              <w:rPr>
                <w:lang w:val="id"/>
              </w:rPr>
              <w:t xml:space="preserve">Rp 901.000.000</w:t>
            </w:r>
          </w:p>
        </w:tc>
      </w:tr>
      <w:tr>
        <w:tc>
          <w:tcPr/>
          <w:p>
            <w:pPr>
              <w:pStyle w:val="Compact"/>
            </w:pPr>
            <w:r>
              <w:rPr>
                <w:lang w:val="id"/>
              </w:rPr>
              <w:t xml:space="preserve">Krisis</w:t>
            </w:r>
          </w:p>
        </w:tc>
        <w:tc>
          <w:tcPr/>
          <w:p>
            <w:pPr>
              <w:pStyle w:val="Compact"/>
              <w:jc w:val="right"/>
            </w:pPr>
            <w:r>
              <w:rPr>
                <w:lang w:val="id"/>
              </w:rPr>
              <w:t xml:space="preserve">26,88%</w:t>
            </w:r>
          </w:p>
        </w:tc>
        <w:tc>
          <w:tcPr/>
          <w:p>
            <w:pPr>
              <w:pStyle w:val="Compact"/>
              <w:jc w:val="right"/>
            </w:pPr>
            <w:r>
              <w:rPr>
                <w:b/>
                <w:bCs/>
                <w:lang w:val="id"/>
              </w:rPr>
              <w:t xml:space="preserve">Rp 1.344.000.000</w:t>
            </w:r>
          </w:p>
        </w:tc>
      </w:tr>
    </w:tbl>
    <w:p>
      <w:pPr>
        <w:pStyle w:val="BodyText"/>
      </w:pPr>
      <w:r>
        <w:rPr>
          <w:lang w:val="id"/>
        </w:rPr>
        <w:t xml:space="preserve">Selisih</w:t>
      </w:r>
      <w:r>
        <w:rPr>
          <w:lang w:val="id"/>
        </w:rPr>
        <w:t xml:space="preserve"> </w:t>
      </w:r>
      <w:r>
        <w:rPr>
          <w:b/>
          <w:bCs/>
          <w:lang w:val="id"/>
        </w:rPr>
        <w:t xml:space="preserve">Rp443.000.000</w:t>
      </w:r>
      <w:r>
        <w:rPr>
          <w:lang w:val="id"/>
        </w:rPr>
        <w:t xml:space="preserve"> </w:t>
      </w:r>
      <w:r>
        <w:rPr>
          <w:lang w:val="id"/>
        </w:rPr>
        <w:t xml:space="preserve">— pada portofolio yang sama, dengan aset yang sama, pada bobot yang sama.</w:t>
      </w:r>
    </w:p>
    <w:p>
      <w:pPr>
        <w:pStyle w:val="BodyText"/>
      </w:pPr>
      <w:r>
        <w:rPr>
          <w:b/>
          <w:bCs/>
          <w:lang w:val="id"/>
        </w:rPr>
        <w:t xml:space="preserve">Langkah 5 — implikasi perencanaan.</w:t>
      </w:r>
      <w:r>
        <w:rPr>
          <w:lang w:val="id"/>
        </w:rPr>
        <w:t xml:space="preserve"> </w:t>
      </w:r>
      <w:r>
        <w:rPr>
          <w:lang w:val="id"/>
        </w:rPr>
        <w:t xml:space="preserve">Angka yang relevan untuk perencanaan</w:t>
      </w:r>
      <w:r>
        <w:rPr>
          <w:lang w:val="id"/>
        </w:rPr>
        <w:t xml:space="preserve"> </w:t>
      </w:r>
      <w:r>
        <w:rPr>
          <w:b/>
          <w:bCs/>
          <w:lang w:val="id"/>
        </w:rPr>
        <w:t xml:space="preserve">bukan</w:t>
      </w:r>
      <w:r>
        <w:rPr>
          <w:lang w:val="id"/>
        </w:rPr>
        <w:t xml:space="preserve"> </w:t>
      </w:r>
      <w:r>
        <w:rPr>
          <w:lang w:val="id"/>
        </w:rPr>
        <w:t xml:space="preserve">9,01% melainkan 13,44%. Pertanyaan yang harus dijawab bukan</w:t>
      </w:r>
      <w:r>
        <w:rPr>
          <w:lang w:val="id"/>
        </w:rPr>
        <w:t xml:space="preserve"> </w:t>
      </w:r>
      <w:r>
        <w:rPr>
          <w:i/>
          <w:iCs/>
          <w:lang w:val="id"/>
        </w:rPr>
        <w:t xml:space="preserve">“berapa volatilitas portofolio saya?”</w:t>
      </w:r>
      <w:r>
        <w:rPr>
          <w:lang w:val="id"/>
        </w:rPr>
        <w:t xml:space="preserve"> </w:t>
      </w:r>
      <w:r>
        <w:rPr>
          <w:lang w:val="id"/>
        </w:rPr>
        <w:t xml:space="preserve">melainkan</w:t>
      </w:r>
      <w:r>
        <w:rPr>
          <w:lang w:val="id"/>
        </w:rPr>
        <w:t xml:space="preserve"> </w:t>
      </w:r>
      <w:r>
        <w:rPr>
          <w:i/>
          <w:iCs/>
          <w:lang w:val="id"/>
        </w:rPr>
        <w:t xml:space="preserve">“berapa volatilitas portofolio saya pada saat saya paling membutuhkannya rendah?”</w:t>
      </w:r>
    </w:p>
    <w:p>
      <w:pPr>
        <w:pStyle w:val="BodyText"/>
      </w:pPr>
      <w:r>
        <w:rPr>
          <w:b/>
          <w:bCs/>
          <w:lang w:val="id"/>
        </w:rPr>
        <w:t xml:space="preserve">Langkah 6 — apa yang dapat dilakukan.</w:t>
      </w:r>
      <w:r>
        <w:rPr>
          <w:lang w:val="id"/>
        </w:rPr>
        <w:t xml:space="preserve"> </w:t>
      </w:r>
      <w:r>
        <w:rPr>
          <w:lang w:val="id"/>
        </w:rPr>
        <w:t xml:space="preserve">Tiga hal, menurut urutan efektivitasnya:</w:t>
      </w:r>
    </w:p>
    <w:p>
      <w:pPr>
        <w:pStyle w:val="Compact"/>
        <w:numPr>
          <w:ilvl w:val="0"/>
          <w:numId w:val="1004"/>
        </w:numPr>
      </w:pPr>
      <w:r>
        <w:rPr>
          <w:b/>
          <w:bCs/>
          <w:lang w:val="id"/>
        </w:rPr>
        <w:t xml:space="preserve">Ukuran posisi yang ditetapkan menggunakan korelasi tertekan</w:t>
      </w:r>
      <w:r>
        <w:rPr>
          <w:lang w:val="id"/>
        </w:rPr>
        <w:t xml:space="preserve">, bukan korelasi rata-rata</w:t>
      </w:r>
    </w:p>
    <w:p>
      <w:pPr>
        <w:pStyle w:val="Compact"/>
        <w:numPr>
          <w:ilvl w:val="0"/>
          <w:numId w:val="1004"/>
        </w:numPr>
      </w:pPr>
      <w:r>
        <w:rPr>
          <w:b/>
          <w:bCs/>
          <w:lang w:val="id"/>
        </w:rPr>
        <w:t xml:space="preserve">Diversifikasi lintas mekanisme</w:t>
      </w:r>
      <w:r>
        <w:rPr>
          <w:lang w:val="id"/>
        </w:rPr>
        <w:t xml:space="preserve"> </w:t>
      </w:r>
      <w:r>
        <w:rPr>
          <w:lang w:val="id"/>
        </w:rPr>
        <w:t xml:space="preserve">— aset yang sumber imbal hasilnya benar-benar berbeda — bukan lintas nama</w:t>
      </w:r>
    </w:p>
    <w:p>
      <w:pPr>
        <w:pStyle w:val="Compact"/>
        <w:numPr>
          <w:ilvl w:val="0"/>
          <w:numId w:val="1004"/>
        </w:numPr>
      </w:pPr>
      <w:r>
        <w:rPr>
          <w:b/>
          <w:bCs/>
          <w:lang w:val="id"/>
        </w:rPr>
        <w:t xml:space="preserve">Cadangan likuiditas</w:t>
      </w:r>
      <w:r>
        <w:rPr>
          <w:lang w:val="id"/>
        </w:rPr>
        <w:t xml:space="preserve"> </w:t>
      </w:r>
      <w:r>
        <w:rPr>
          <w:lang w:val="id"/>
        </w:rPr>
        <w:t xml:space="preserve">yang tidak perlu dijual pada saat tertekan (K-09)</w:t>
      </w:r>
    </w:p>
    <w:p>
      <w:pPr>
        <w:pStyle w:val="FirstParagraph"/>
      </w:pPr>
      <w:r>
        <w:rPr>
          <w:lang w:val="id"/>
        </w:rPr>
        <w:t xml:space="preserve">Yang</w:t>
      </w:r>
      <w:r>
        <w:rPr>
          <w:lang w:val="id"/>
        </w:rPr>
        <w:t xml:space="preserve"> </w:t>
      </w:r>
      <w:r>
        <w:rPr>
          <w:b/>
          <w:bCs/>
          <w:lang w:val="id"/>
        </w:rPr>
        <w:t xml:space="preserve">tidak</w:t>
      </w:r>
      <w:r>
        <w:rPr>
          <w:lang w:val="id"/>
        </w:rPr>
        <w:t xml:space="preserve"> </w:t>
      </w:r>
      <w:r>
        <w:rPr>
          <w:lang w:val="id"/>
        </w:rPr>
        <w:t xml:space="preserve">membantu: menambah lebih banyak instrumen dari kelas yang sama. Pada</w:t>
      </w:r>
      <w:r>
        <w:rPr>
          <w:lang w:val="id"/>
        </w:rPr>
        <w:t xml:space="preserve"> </w:t>
      </w:r>
      <m:oMath>
        <m:acc>
          <m:accPr>
            <m:chr m:val="‾"/>
          </m:accPr>
          <m:e>
            <m:r>
              <m:t>ρ</m:t>
            </m:r>
          </m:e>
        </m:acc>
        <m:r>
          <m:rPr>
            <m:sty m:val="p"/>
          </m:rPr>
          <m:t>=</m:t>
        </m:r>
        <m:r>
          <m:t>0</m:t>
        </m:r>
        <m:r>
          <m:rPr>
            <m:sty m:val="p"/>
          </m:rPr>
          <m:t>,</m:t>
        </m:r>
        <m:r>
          <m:t>90</m:t>
        </m:r>
      </m:oMath>
      <w:r>
        <w:rPr>
          <w:lang w:val="id"/>
        </w:rPr>
        <w:t xml:space="preserve">, aset ke-20 menyumbang manfaat yang hampir nol.</w:t>
      </w:r>
    </w:p>
    <w:p>
      <w:r>
        <w:pict>
          <v:rect style="width:0;height:1.5pt" o:hralign="center" o:hrstd="t" o:hr="t"/>
        </w:pict>
      </w:r>
    </w:p>
    <w:bookmarkEnd w:id="26"/>
    <w:bookmarkEnd w:id="27"/>
    <w:bookmarkStart w:id="33" w:name="lembar-kerja-peserta"/>
    <w:p>
      <w:pPr>
        <w:pStyle w:val="Heading2"/>
      </w:pPr>
      <w:r>
        <w:rPr>
          <w:lang w:val="id"/>
        </w:rPr>
        <w:t xml:space="preserve">6. Lembar Kerja Peserta</w:t>
      </w:r>
    </w:p>
    <w:bookmarkStart w:id="28" w:name="bagian-a-portofolio-dua-aset"/>
    <w:p>
      <w:pPr>
        <w:pStyle w:val="Heading3"/>
      </w:pPr>
      <w:r>
        <w:rPr>
          <w:lang w:val="id"/>
        </w:rPr>
        <w:t xml:space="preserve">Bagian A — Portofolio dua aset</w:t>
      </w:r>
    </w:p>
    <w:p>
      <w:pPr>
        <w:pStyle w:val="FirstParagraph"/>
      </w:pPr>
      <w:r>
        <w:rPr>
          <w:lang w:val="id"/>
        </w:rPr>
        <w:t xml:space="preserve">Pilih dua aset dari kelas yang berbeda. Perkirakan</w:t>
      </w:r>
      <w:r>
        <w:rPr>
          <w:lang w:val="id"/>
        </w:rPr>
        <w:t xml:space="preserve"> </w:t>
      </w:r>
      <m:oMath>
        <m:r>
          <m:t>μ</m:t>
        </m:r>
      </m:oMath>
      <w:r>
        <w:rPr>
          <w:lang w:val="id"/>
        </w:rPr>
        <w:t xml:space="preserve">,</w:t>
      </w:r>
      <w:r>
        <w:rPr>
          <w:lang w:val="id"/>
        </w:rPr>
        <w:t xml:space="preserve"> </w:t>
      </w:r>
      <m:oMath>
        <m:r>
          <m:t>σ</m:t>
        </m:r>
      </m:oMath>
      <w:r>
        <w:rPr>
          <w:lang w:val="id"/>
        </w:rPr>
        <w:t xml:space="preserve">, dan</w:t>
      </w:r>
      <w:r>
        <w:rPr>
          <w:lang w:val="id"/>
        </w:rPr>
        <w:t xml:space="preserve"> </w:t>
      </w:r>
      <m:oMath>
        <m:r>
          <m:t>ρ</m:t>
        </m:r>
      </m:oMath>
      <w:r>
        <w:rPr>
          <w:lang w:val="id"/>
        </w:rPr>
        <w:t xml:space="preserve"> </w:t>
      </w:r>
      <w:r>
        <w:rPr>
          <w:lang w:val="id"/>
        </w:rPr>
        <w:t xml:space="preserve">dari data yang sumbernya Anda cantumkan.</w:t>
      </w:r>
    </w:p>
    <w:p>
      <w:pPr>
        <w:pStyle w:val="Compact"/>
        <w:numPr>
          <w:ilvl w:val="0"/>
          <w:numId w:val="1005"/>
        </w:numPr>
      </w:pPr>
      <w:r>
        <w:rPr>
          <w:lang w:val="id"/>
        </w:rPr>
        <w:t xml:space="preserve">Aset 1:</w:t>
      </w:r>
      <w:r>
        <w:rPr>
          <w:lang w:val="id"/>
        </w:rPr>
        <w:t xml:space="preserve"> </w:t>
      </w:r>
      <m:oMath>
        <m:r>
          <m:t>μ</m:t>
        </m:r>
      </m:oMath>
      <w:r>
        <w:rPr>
          <w:lang w:val="id"/>
        </w:rPr>
        <w:t xml:space="preserve"> </w:t>
      </w:r>
      <w:r>
        <w:rPr>
          <w:lang w:val="id"/>
        </w:rPr>
        <w:t xml:space="preserve">= ____ ·</w:t>
      </w:r>
      <w:r>
        <w:rPr>
          <w:lang w:val="id"/>
        </w:rPr>
        <w:t xml:space="preserve"> </w:t>
      </w:r>
      <m:oMath>
        <m:r>
          <m:t>σ</m:t>
        </m:r>
      </m:oMath>
      <w:r>
        <w:rPr>
          <w:lang w:val="id"/>
        </w:rPr>
        <w:t xml:space="preserve"> </w:t>
      </w:r>
      <w:r>
        <w:rPr>
          <w:lang w:val="id"/>
        </w:rPr>
        <w:t xml:space="preserve">= ____ · Sumber: ____</w:t>
      </w:r>
    </w:p>
    <w:p>
      <w:pPr>
        <w:pStyle w:val="Compact"/>
        <w:numPr>
          <w:ilvl w:val="0"/>
          <w:numId w:val="1005"/>
        </w:numPr>
      </w:pPr>
      <w:r>
        <w:rPr>
          <w:lang w:val="id"/>
        </w:rPr>
        <w:t xml:space="preserve">Aset 2:</w:t>
      </w:r>
      <w:r>
        <w:rPr>
          <w:lang w:val="id"/>
        </w:rPr>
        <w:t xml:space="preserve"> </w:t>
      </w:r>
      <m:oMath>
        <m:r>
          <m:t>μ</m:t>
        </m:r>
      </m:oMath>
      <w:r>
        <w:rPr>
          <w:lang w:val="id"/>
        </w:rPr>
        <w:t xml:space="preserve"> </w:t>
      </w:r>
      <w:r>
        <w:rPr>
          <w:lang w:val="id"/>
        </w:rPr>
        <w:t xml:space="preserve">= ____ ·</w:t>
      </w:r>
      <w:r>
        <w:rPr>
          <w:lang w:val="id"/>
        </w:rPr>
        <w:t xml:space="preserve"> </w:t>
      </w:r>
      <m:oMath>
        <m:r>
          <m:t>σ</m:t>
        </m:r>
      </m:oMath>
      <w:r>
        <w:rPr>
          <w:lang w:val="id"/>
        </w:rPr>
        <w:t xml:space="preserve"> </w:t>
      </w:r>
      <w:r>
        <w:rPr>
          <w:lang w:val="id"/>
        </w:rPr>
        <w:t xml:space="preserve">= ____ · Sumber: ____</w:t>
      </w:r>
    </w:p>
    <w:p>
      <w:pPr>
        <w:pStyle w:val="Compact"/>
        <w:numPr>
          <w:ilvl w:val="0"/>
          <w:numId w:val="1005"/>
        </w:numPr>
      </w:pPr>
      <m:oMath>
        <m:r>
          <m:t>ρ</m:t>
        </m:r>
      </m:oMath>
      <w:r>
        <w:rPr>
          <w:lang w:val="id"/>
        </w:rPr>
        <w:t xml:space="preserve"> </w:t>
      </w:r>
      <w:r>
        <w:rPr>
          <w:lang w:val="id"/>
        </w:rPr>
        <w:t xml:space="preserve">= ____ · Periode: ____ s.d. ____</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sSub>
                <m:e>
                  <m:r>
                    <m:t>w</m:t>
                  </m:r>
                </m:e>
                <m:sub>
                  <m:r>
                    <m:t>1</m:t>
                  </m:r>
                </m:sub>
              </m:sSub>
            </m:oMath>
            <w:r>
              <w:rPr>
                <w:lang w:val="id"/>
              </w:rPr>
              <w:t xml:space="preserve">​</w:t>
            </w:r>
          </w:p>
        </w:tc>
        <w:tc>
          <w:tcPr/>
          <w:p>
            <w:pPr>
              <w:pStyle w:val="Compact"/>
              <w:jc w:val="right"/>
            </w:pPr>
            <m:oMath>
              <m:sSub>
                <m:e>
                  <m:r>
                    <m:t>μ</m:t>
                  </m:r>
                </m:e>
                <m:sub>
                  <m:r>
                    <m:t>p</m:t>
                  </m:r>
                </m:sub>
              </m:sSub>
            </m:oMath>
            <w:r>
              <w:rPr>
                <w:lang w:val="id"/>
              </w:rPr>
              <w:t xml:space="preserve">​</w:t>
            </w:r>
          </w:p>
        </w:tc>
        <w:tc>
          <w:tcPr/>
          <w:p>
            <w:pPr>
              <w:pStyle w:val="Compact"/>
              <w:jc w:val="right"/>
            </w:pPr>
            <m:oMath>
              <m:sSub>
                <m:e>
                  <m:r>
                    <m:t>σ</m:t>
                  </m:r>
                </m:e>
                <m:sub>
                  <m:r>
                    <m:t>p</m:t>
                  </m:r>
                </m:sub>
              </m:sSub>
            </m:oMath>
            <w:r>
              <w:rPr>
                <w:lang w:val="id"/>
              </w:rPr>
              <w:t xml:space="preserve">​</w:t>
            </w:r>
          </w:p>
        </w:tc>
        <w:tc>
          <w:tcPr/>
          <w:p>
            <w:pPr>
              <w:pStyle w:val="Compact"/>
              <w:jc w:val="right"/>
            </w:pPr>
            <w:r>
              <w:rPr>
                <w:lang w:val="id"/>
              </w:rPr>
              <w:t xml:space="preserve">Sharpe</w:t>
            </w:r>
          </w:p>
        </w:tc>
      </w:tr>
      <w:tr>
        <w:tc>
          <w:tcPr/>
          <w:p>
            <w:pPr>
              <w:pStyle w:val="Compact"/>
              <w:jc w:val="right"/>
            </w:pPr>
            <w:r>
              <w:rPr>
                <w:lang w:val="id"/>
              </w:rPr>
              <w:t xml:space="preserve">0%</w:t>
            </w:r>
          </w:p>
        </w:tc>
        <w:tc>
          <w:tcPr/>
          <w:p>
            <w:pPr>
              <w:pStyle w:val="Compact"/>
            </w:pPr>
          </w:p>
        </w:tc>
        <w:tc>
          <w:tcPr/>
          <w:p>
            <w:pPr>
              <w:pStyle w:val="Compact"/>
            </w:pPr>
          </w:p>
        </w:tc>
        <w:tc>
          <w:tcPr/>
          <w:p>
            <w:pPr>
              <w:pStyle w:val="Compact"/>
            </w:pPr>
          </w:p>
        </w:tc>
      </w:tr>
      <w:tr>
        <w:tc>
          <w:tcPr/>
          <w:p>
            <w:pPr>
              <w:pStyle w:val="Compact"/>
              <w:jc w:val="right"/>
            </w:pPr>
            <w:r>
              <w:rPr>
                <w:lang w:val="id"/>
              </w:rPr>
              <w:t xml:space="preserve">25%</w:t>
            </w:r>
          </w:p>
        </w:tc>
        <w:tc>
          <w:tcPr/>
          <w:p>
            <w:pPr>
              <w:pStyle w:val="Compact"/>
            </w:pPr>
          </w:p>
        </w:tc>
        <w:tc>
          <w:tcPr/>
          <w:p>
            <w:pPr>
              <w:pStyle w:val="Compact"/>
            </w:pPr>
          </w:p>
        </w:tc>
        <w:tc>
          <w:tcPr/>
          <w:p>
            <w:pPr>
              <w:pStyle w:val="Compact"/>
            </w:pPr>
          </w:p>
        </w:tc>
      </w:tr>
      <w:tr>
        <w:tc>
          <w:tcPr/>
          <w:p>
            <w:pPr>
              <w:pStyle w:val="Compact"/>
              <w:jc w:val="right"/>
            </w:pPr>
            <w:r>
              <w:rPr>
                <w:lang w:val="id"/>
              </w:rPr>
              <w:t xml:space="preserve">50%</w:t>
            </w:r>
          </w:p>
        </w:tc>
        <w:tc>
          <w:tcPr/>
          <w:p>
            <w:pPr>
              <w:pStyle w:val="Compact"/>
            </w:pPr>
          </w:p>
        </w:tc>
        <w:tc>
          <w:tcPr/>
          <w:p>
            <w:pPr>
              <w:pStyle w:val="Compact"/>
            </w:pPr>
          </w:p>
        </w:tc>
        <w:tc>
          <w:tcPr/>
          <w:p>
            <w:pPr>
              <w:pStyle w:val="Compact"/>
            </w:pPr>
          </w:p>
        </w:tc>
      </w:tr>
      <w:tr>
        <w:tc>
          <w:tcPr/>
          <w:p>
            <w:pPr>
              <w:pStyle w:val="Compact"/>
              <w:jc w:val="right"/>
            </w:pPr>
            <w:r>
              <w:rPr>
                <w:lang w:val="id"/>
              </w:rPr>
              <w:t xml:space="preserve">75%</w:t>
            </w:r>
          </w:p>
        </w:tc>
        <w:tc>
          <w:tcPr/>
          <w:p>
            <w:pPr>
              <w:pStyle w:val="Compact"/>
            </w:pPr>
          </w:p>
        </w:tc>
        <w:tc>
          <w:tcPr/>
          <w:p>
            <w:pPr>
              <w:pStyle w:val="Compact"/>
            </w:pPr>
          </w:p>
        </w:tc>
        <w:tc>
          <w:tcPr/>
          <w:p>
            <w:pPr>
              <w:pStyle w:val="Compact"/>
            </w:pPr>
          </w:p>
        </w:tc>
      </w:tr>
      <w:tr>
        <w:tc>
          <w:tcPr/>
          <w:p>
            <w:pPr>
              <w:pStyle w:val="Compact"/>
              <w:jc w:val="right"/>
            </w:pPr>
            <w:r>
              <w:rPr>
                <w:lang w:val="id"/>
              </w:rPr>
              <w:t xml:space="preserve">100%</w:t>
            </w:r>
          </w:p>
        </w:tc>
        <w:tc>
          <w:tcPr/>
          <w:p>
            <w:pPr>
              <w:pStyle w:val="Compact"/>
            </w:pPr>
          </w:p>
        </w:tc>
        <w:tc>
          <w:tcPr/>
          <w:p>
            <w:pPr>
              <w:pStyle w:val="Compact"/>
            </w:pPr>
          </w:p>
        </w:tc>
        <w:tc>
          <w:tcPr/>
          <w:p>
            <w:pPr>
              <w:pStyle w:val="Compact"/>
            </w:pPr>
          </w:p>
        </w:tc>
      </w:tr>
    </w:tbl>
    <w:p>
      <w:pPr>
        <w:pStyle w:val="Compact"/>
        <w:numPr>
          <w:ilvl w:val="0"/>
          <w:numId w:val="1006"/>
        </w:numPr>
      </w:pPr>
      <w:r>
        <w:rPr>
          <w:lang w:val="id"/>
        </w:rPr>
        <w:t xml:space="preserve">Bobot varians minimum = ____ ·</w:t>
      </w:r>
      <w:r>
        <w:rPr>
          <w:lang w:val="id"/>
        </w:rPr>
        <w:t xml:space="preserve"> </w:t>
      </w:r>
      <m:oMath>
        <m:sSub>
          <m:e>
            <m:r>
              <m:t>σ</m:t>
            </m:r>
          </m:e>
          <m:sub>
            <m:r>
              <m:rPr>
                <m:sty m:val="p"/>
              </m:rPr>
              <m:t>min</m:t>
            </m:r>
          </m:sub>
        </m:sSub>
      </m:oMath>
      <w:r>
        <w:rPr>
          <w:lang w:val="id"/>
        </w:rPr>
        <w:t xml:space="preserve"> </w:t>
      </w:r>
      <w:r>
        <w:rPr>
          <w:lang w:val="id"/>
        </w:rPr>
        <w:t xml:space="preserve">= ____</w:t>
      </w:r>
    </w:p>
    <w:p>
      <w:pPr>
        <w:pStyle w:val="Compact"/>
        <w:numPr>
          <w:ilvl w:val="0"/>
          <w:numId w:val="1006"/>
        </w:numPr>
      </w:pPr>
      <w:r>
        <w:rPr>
          <w:lang w:val="id"/>
        </w:rPr>
        <w:t xml:space="preserve">Rata-rata tertimbang</w:t>
      </w:r>
      <w:r>
        <w:rPr>
          <w:lang w:val="id"/>
        </w:rPr>
        <w:t xml:space="preserve"> </w:t>
      </w:r>
      <m:oMath>
        <m:r>
          <m:t>σ</m:t>
        </m:r>
      </m:oMath>
      <w:r>
        <w:rPr>
          <w:lang w:val="id"/>
        </w:rPr>
        <w:t xml:space="preserve"> </w:t>
      </w:r>
      <w:r>
        <w:rPr>
          <w:lang w:val="id"/>
        </w:rPr>
        <w:t xml:space="preserve">pada 50/50 = ____ · Manfaat diversifikasi = ____ pp</w:t>
      </w:r>
    </w:p>
    <w:bookmarkEnd w:id="28"/>
    <w:bookmarkStart w:id="29" w:name="bagian-b-uji-sensitivitas-wajib"/>
    <w:p>
      <w:pPr>
        <w:pStyle w:val="Heading3"/>
      </w:pPr>
      <w:r>
        <w:rPr>
          <w:lang w:val="id"/>
        </w:rPr>
        <w:t xml:space="preserve">Bagian B — Uji sensitivitas (wajib)</w:t>
      </w:r>
    </w:p>
    <w:p>
      <w:pPr>
        <w:pStyle w:val="FirstParagraph"/>
      </w:pPr>
      <w:r>
        <w:rPr>
          <w:lang w:val="id"/>
        </w:rPr>
        <w:t xml:space="preserve">Ubah</w:t>
      </w:r>
      <w:r>
        <w:rPr>
          <w:lang w:val="id"/>
        </w:rPr>
        <w:t xml:space="preserve"> </w:t>
      </w:r>
      <m:oMath>
        <m:sSub>
          <m:e>
            <m:r>
              <m:t>μ</m:t>
            </m:r>
          </m:e>
          <m:sub>
            <m:r>
              <m:t>1</m:t>
            </m:r>
          </m:sub>
        </m:sSub>
      </m:oMath>
      <w:r>
        <w:rPr>
          <w:lang w:val="id"/>
        </w:rPr>
        <w:t xml:space="preserve"> </w:t>
      </w:r>
      <w:r>
        <w:rPr>
          <w:lang w:val="id"/>
        </w:rPr>
        <w:t xml:space="preserve">sebesar ±100 bps dan ±200 bps. Hitung ulang bobot tangensi.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sSub>
                <m:e>
                  <m:r>
                    <m:t>μ</m:t>
                  </m:r>
                </m:e>
                <m:sub>
                  <m:r>
                    <m:t>1</m:t>
                  </m:r>
                </m:sub>
              </m:sSub>
            </m:oMath>
            <w:r>
              <w:rPr>
                <w:lang w:val="id"/>
              </w:rPr>
              <w:t xml:space="preserve">​</w:t>
            </w:r>
          </w:p>
        </w:tc>
        <w:tc>
          <w:tcPr/>
          <w:p>
            <w:pPr>
              <w:pStyle w:val="Compact"/>
              <w:jc w:val="right"/>
            </w:pPr>
            <m:oMath>
              <m:sSub>
                <m:e>
                  <m:r>
                    <m:t>w</m:t>
                  </m:r>
                </m:e>
                <m:sub>
                  <m:r>
                    <m:t>1</m:t>
                  </m:r>
                </m:sub>
              </m:sSub>
            </m:oMath>
            <w:r>
              <w:rPr>
                <w:lang w:val="id"/>
              </w:rPr>
              <w:t xml:space="preserve">​</w:t>
            </w:r>
          </w:p>
        </w:tc>
        <w:tc>
          <w:tcPr/>
          <w:p>
            <w:pPr>
              <w:pStyle w:val="Compact"/>
              <w:jc w:val="right"/>
            </w:pPr>
            <m:oMath>
              <m:r>
                <m:rPr>
                  <m:sty m:val="p"/>
                </m:rPr>
                <m:t>Δ</m:t>
              </m:r>
              <m:sSub>
                <m:e>
                  <m:r>
                    <m:t>w</m:t>
                  </m:r>
                </m:e>
                <m:sub>
                  <m:r>
                    <m:t>1</m:t>
                  </m:r>
                </m:sub>
              </m:sSub>
            </m:oMath>
            <w:r>
              <w:rPr>
                <w:lang w:val="id"/>
              </w:rPr>
              <w:t xml:space="preserve">​</w:t>
            </w:r>
          </w:p>
        </w:tc>
      </w:tr>
      <w:tr>
        <w:tc>
          <w:tcPr/>
          <w:p>
            <w:pPr>
              <w:pStyle w:val="Compact"/>
              <w:jc w:val="right"/>
            </w:pPr>
            <w:r>
              <w:rPr>
                <w:lang w:val="id"/>
              </w:rPr>
              <w:t xml:space="preserve">−200 bps</w:t>
            </w:r>
          </w:p>
        </w:tc>
        <w:tc>
          <w:tcPr/>
          <w:p>
            <w:pPr>
              <w:pStyle w:val="Compact"/>
            </w:pPr>
          </w:p>
        </w:tc>
        <w:tc>
          <w:tcPr/>
          <w:p>
            <w:pPr>
              <w:pStyle w:val="Compact"/>
            </w:pPr>
          </w:p>
        </w:tc>
      </w:tr>
      <w:tr>
        <w:tc>
          <w:tcPr/>
          <w:p>
            <w:pPr>
              <w:pStyle w:val="Compact"/>
              <w:jc w:val="right"/>
            </w:pPr>
            <w:r>
              <w:rPr>
                <w:lang w:val="id"/>
              </w:rPr>
              <w:t xml:space="preserve">−100 bps</w:t>
            </w:r>
          </w:p>
        </w:tc>
        <w:tc>
          <w:tcPr/>
          <w:p>
            <w:pPr>
              <w:pStyle w:val="Compact"/>
            </w:pPr>
          </w:p>
        </w:tc>
        <w:tc>
          <w:tcPr/>
          <w:p>
            <w:pPr>
              <w:pStyle w:val="Compact"/>
            </w:pPr>
          </w:p>
        </w:tc>
      </w:tr>
      <w:tr>
        <w:tc>
          <w:tcPr/>
          <w:p>
            <w:pPr>
              <w:pStyle w:val="Compact"/>
              <w:jc w:val="right"/>
            </w:pPr>
            <w:r>
              <w:rPr>
                <w:lang w:val="id"/>
              </w:rPr>
              <w:t xml:space="preserve">Dasar</w:t>
            </w:r>
          </w:p>
        </w:tc>
        <w:tc>
          <w:tcPr/>
          <w:p>
            <w:pPr>
              <w:pStyle w:val="Compact"/>
            </w:pPr>
          </w:p>
        </w:tc>
        <w:tc>
          <w:tcPr/>
          <w:p>
            <w:pPr>
              <w:pStyle w:val="Compact"/>
              <w:jc w:val="right"/>
            </w:pPr>
            <w:r>
              <w:rPr>
                <w:lang w:val="id"/>
              </w:rPr>
              <w:t xml:space="preserve">—</w:t>
            </w:r>
          </w:p>
        </w:tc>
      </w:tr>
      <w:tr>
        <w:tc>
          <w:tcPr/>
          <w:p>
            <w:pPr>
              <w:pStyle w:val="Compact"/>
              <w:jc w:val="right"/>
            </w:pPr>
            <w:r>
              <w:rPr>
                <w:lang w:val="id"/>
              </w:rPr>
              <w:t xml:space="preserve">+100 bps</w:t>
            </w:r>
          </w:p>
        </w:tc>
        <w:tc>
          <w:tcPr/>
          <w:p>
            <w:pPr>
              <w:pStyle w:val="Compact"/>
            </w:pPr>
          </w:p>
        </w:tc>
        <w:tc>
          <w:tcPr/>
          <w:p>
            <w:pPr>
              <w:pStyle w:val="Compact"/>
            </w:pPr>
          </w:p>
        </w:tc>
      </w:tr>
      <w:tr>
        <w:tc>
          <w:tcPr/>
          <w:p>
            <w:pPr>
              <w:pStyle w:val="Compact"/>
              <w:jc w:val="right"/>
            </w:pPr>
            <w:r>
              <w:rPr>
                <w:lang w:val="id"/>
              </w:rPr>
              <w:t xml:space="preserve">+200 bps</w:t>
            </w:r>
          </w:p>
        </w:tc>
        <w:tc>
          <w:tcPr/>
          <w:p>
            <w:pPr>
              <w:pStyle w:val="Compact"/>
            </w:pPr>
          </w:p>
        </w:tc>
        <w:tc>
          <w:tcPr/>
          <w:p>
            <w:pPr>
              <w:pStyle w:val="Compact"/>
            </w:pPr>
          </w:p>
        </w:tc>
      </w:tr>
    </w:tbl>
    <w:p>
      <w:pPr>
        <w:pStyle w:val="Compact"/>
        <w:numPr>
          <w:ilvl w:val="0"/>
          <w:numId w:val="1007"/>
        </w:numPr>
      </w:pPr>
      <m:oMath>
        <m:r>
          <m:t>S</m:t>
        </m:r>
        <m:r>
          <m:t>E</m:t>
        </m:r>
        <m:r>
          <m:rPr>
            <m:sty m:val="p"/>
          </m:rPr>
          <m:t>(</m:t>
        </m:r>
        <m:sSub>
          <m:e>
            <m:acc>
              <m:accPr>
                <m:chr m:val="̂"/>
              </m:accPr>
              <m:e>
                <m:r>
                  <m:t>μ</m:t>
                </m:r>
              </m:e>
            </m:acc>
          </m:e>
          <m:sub>
            <m:r>
              <m:t>1</m:t>
            </m:r>
          </m:sub>
        </m:sSub>
        <m:r>
          <m:rPr>
            <m:sty m:val="p"/>
          </m:rPr>
          <m:t>)</m:t>
        </m:r>
        <m:r>
          <m:rPr>
            <m:sty m:val="p"/>
          </m:rPr>
          <m:t>=</m:t>
        </m:r>
        <m:sSub>
          <m:e>
            <m:r>
              <m:t>σ</m:t>
            </m:r>
          </m:e>
          <m:sub>
            <m:r>
              <m:t>1</m:t>
            </m:r>
          </m:sub>
        </m:sSub>
        <m:r>
          <m:rPr>
            <m:sty m:val="p"/>
          </m:rPr>
          <m:t>/</m:t>
        </m:r>
        <m:rad>
          <m:radPr>
            <m:degHide m:val="on"/>
          </m:radPr>
          <m:deg/>
          <m:e>
            <m:r>
              <m:t>T</m:t>
            </m:r>
          </m:e>
        </m:rad>
      </m:oMath>
      <w:r>
        <w:rPr>
          <w:lang w:val="id"/>
        </w:rPr>
        <w:t xml:space="preserve"> </w:t>
      </w:r>
      <w:r>
        <w:rPr>
          <w:lang w:val="id"/>
        </w:rPr>
        <w:t xml:space="preserve">dengan</w:t>
      </w:r>
      <w:r>
        <w:rPr>
          <w:lang w:val="id"/>
        </w:rPr>
        <w:t xml:space="preserve"> </w:t>
      </w:r>
      <m:oMath>
        <m:r>
          <m:t>T</m:t>
        </m:r>
      </m:oMath>
      <w:r>
        <w:rPr>
          <w:lang w:val="id"/>
        </w:rPr>
        <w:t xml:space="preserve"> </w:t>
      </w:r>
      <w:r>
        <w:rPr>
          <w:lang w:val="id"/>
        </w:rPr>
        <w:t xml:space="preserve">= ____ tahun →</w:t>
      </w:r>
      <w:r>
        <w:rPr>
          <w:lang w:val="id"/>
        </w:rPr>
        <w:t xml:space="preserve"> </w:t>
      </w:r>
      <w:r>
        <w:rPr>
          <w:b/>
          <w:bCs/>
          <w:lang w:val="id"/>
        </w:rPr>
        <w:t xml:space="preserve">SE = ____ pp</w:t>
      </w:r>
    </w:p>
    <w:p>
      <w:pPr>
        <w:pStyle w:val="Compact"/>
        <w:numPr>
          <w:ilvl w:val="0"/>
          <w:numId w:val="1007"/>
        </w:numPr>
      </w:pPr>
      <w:r>
        <w:rPr>
          <w:lang w:val="id"/>
        </w:rPr>
        <w:t xml:space="preserve">Pergeseran 100 bps setara ____ galat baku</w:t>
      </w:r>
    </w:p>
    <w:p>
      <w:pPr>
        <w:pStyle w:val="Compact"/>
        <w:numPr>
          <w:ilvl w:val="0"/>
          <w:numId w:val="1007"/>
        </w:numPr>
      </w:pPr>
      <w:r>
        <w:rPr>
          <w:b/>
          <w:bCs/>
          <w:lang w:val="id"/>
        </w:rPr>
        <w:t xml:space="preserve">Pertanyaan yang harus dijawab tertulis:</w:t>
      </w:r>
      <w:r>
        <w:rPr>
          <w:lang w:val="id"/>
        </w:rPr>
        <w:t xml:space="preserve"> </w:t>
      </w:r>
      <w:r>
        <w:rPr>
          <w:lang w:val="id"/>
        </w:rPr>
        <w:t xml:space="preserve">apakah Anda dapat membedakan</w:t>
      </w:r>
      <w:r>
        <w:rPr>
          <w:lang w:val="id"/>
        </w:rPr>
        <w:t xml:space="preserve"> </w:t>
      </w:r>
      <m:oMath>
        <m:sSub>
          <m:e>
            <m:r>
              <m:t>μ</m:t>
            </m:r>
          </m:e>
          <m:sub>
            <m:r>
              <m:t>1</m:t>
            </m:r>
          </m:sub>
        </m:sSub>
      </m:oMath>
      <w:r>
        <w:rPr>
          <w:lang w:val="id"/>
        </w:rPr>
        <w:t xml:space="preserve"> </w:t>
      </w:r>
      <w:r>
        <w:rPr>
          <w:lang w:val="id"/>
        </w:rPr>
        <w:t xml:space="preserve">dari</w:t>
      </w:r>
      <w:r>
        <w:rPr>
          <w:lang w:val="id"/>
        </w:rPr>
        <w:t xml:space="preserve"> </w:t>
      </w:r>
      <m:oMath>
        <m:sSub>
          <m:e>
            <m:r>
              <m:t>μ</m:t>
            </m:r>
          </m:e>
          <m:sub>
            <m:r>
              <m:t>1</m:t>
            </m:r>
          </m:sub>
        </m:sSub>
        <m:r>
          <m:rPr>
            <m:sty m:val="p"/>
          </m:rPr>
          <m:t>±</m:t>
        </m:r>
        <m:r>
          <m:t>100</m:t>
        </m:r>
      </m:oMath>
      <w:r>
        <w:rPr>
          <w:lang w:val="id"/>
        </w:rPr>
        <w:t xml:space="preserve"> </w:t>
      </w:r>
      <w:r>
        <w:rPr>
          <w:lang w:val="id"/>
        </w:rPr>
        <w:t xml:space="preserve">bps dengan data yang Anda miliki? ☐ Ya ☐</w:t>
      </w:r>
      <w:r>
        <w:rPr>
          <w:lang w:val="id"/>
        </w:rPr>
        <w:t xml:space="preserve"> </w:t>
      </w:r>
      <w:r>
        <w:rPr>
          <w:b/>
          <w:bCs/>
          <w:lang w:val="id"/>
        </w:rPr>
        <w:t xml:space="preserve">Tidak</w:t>
      </w:r>
    </w:p>
    <w:p>
      <w:pPr>
        <w:pStyle w:val="Compact"/>
        <w:numPr>
          <w:ilvl w:val="0"/>
          <w:numId w:val="1007"/>
        </w:numPr>
      </w:pPr>
      <w:r>
        <w:rPr>
          <w:lang w:val="id"/>
        </w:rPr>
        <w:t xml:space="preserve">Jika Tidak, apa artinya bagi bobot yang Anda hitung? ____</w:t>
      </w:r>
    </w:p>
    <w:bookmarkEnd w:id="29"/>
    <w:bookmarkStart w:id="30" w:name="bagian-c-uji-rezim-korelasi"/>
    <w:p>
      <w:pPr>
        <w:pStyle w:val="Heading3"/>
      </w:pPr>
      <w:r>
        <w:rPr>
          <w:lang w:val="id"/>
        </w:rPr>
        <w:t xml:space="preserve">Bagian C — Uji rezim korelasi</w:t>
      </w:r>
    </w:p>
    <w:p>
      <w:pPr>
        <w:pStyle w:val="FirstParagraph"/>
      </w:pPr>
      <w:r>
        <w:rPr>
          <w:lang w:val="id"/>
        </w:rPr>
        <w:t xml:space="preserve">Hitung ulang</w:t>
      </w:r>
      <w:r>
        <w:rPr>
          <w:lang w:val="id"/>
        </w:rPr>
        <w:t xml:space="preserve"> </w:t>
      </w:r>
      <m:oMath>
        <m:sSub>
          <m:e>
            <m:r>
              <m:t>σ</m:t>
            </m:r>
          </m:e>
          <m:sub>
            <m:r>
              <m:t>p</m:t>
            </m:r>
          </m:sub>
        </m:sSub>
      </m:oMath>
      <w:r>
        <w:rPr>
          <w:lang w:val="id"/>
        </w:rPr>
        <w:t xml:space="preserve"> </w:t>
      </w:r>
      <w:r>
        <w:rPr>
          <w:lang w:val="id"/>
        </w:rPr>
        <w:t xml:space="preserve">portofolio Anda pada</w:t>
      </w:r>
      <w:r>
        <w:rPr>
          <w:lang w:val="id"/>
        </w:rPr>
        <w:t xml:space="preserve"> </w:t>
      </w:r>
      <m:oMath>
        <m:acc>
          <m:accPr>
            <m:chr m:val="‾"/>
          </m:accPr>
          <m:e>
            <m:r>
              <m:t>ρ</m:t>
            </m:r>
          </m:e>
        </m:acc>
      </m:oMath>
      <w:r>
        <w:rPr>
          <w:lang w:val="id"/>
        </w:rPr>
        <w:t xml:space="preserve"> </w:t>
      </w:r>
      <w:r>
        <w:rPr>
          <w:lang w:val="id"/>
        </w:rPr>
        <w:t xml:space="preserve">= 0,25 / 0,45 / 0,75 / 0,90.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acc>
                <m:accPr>
                  <m:chr m:val="‾"/>
                </m:accPr>
                <m:e>
                  <m:r>
                    <m:t>ρ</m:t>
                  </m:r>
                </m:e>
              </m:acc>
            </m:oMath>
            <w:r>
              <w:rPr>
                <w:lang w:val="id"/>
              </w:rPr>
              <w:t xml:space="preserve">​</w:t>
            </w:r>
          </w:p>
        </w:tc>
        <w:tc>
          <w:tcPr/>
          <w:p>
            <w:pPr>
              <w:pStyle w:val="Compact"/>
              <w:jc w:val="right"/>
            </w:pPr>
            <m:oMath>
              <m:sSub>
                <m:e>
                  <m:r>
                    <m:t>σ</m:t>
                  </m:r>
                </m:e>
                <m:sub>
                  <m:r>
                    <m:t>p</m:t>
                  </m:r>
                </m:sub>
              </m:sSub>
            </m:oMath>
            <w:r>
              <w:rPr>
                <w:lang w:val="id"/>
              </w:rPr>
              <w:t xml:space="preserve">​</w:t>
            </w:r>
          </w:p>
        </w:tc>
        <w:tc>
          <w:tcPr/>
          <w:p>
            <w:pPr>
              <w:pStyle w:val="Compact"/>
              <w:jc w:val="right"/>
            </w:pPr>
            <w:r>
              <w:rPr>
                <w:lang w:val="id"/>
              </w:rPr>
              <w:t xml:space="preserve">Manfaat diversifikasi</w:t>
            </w:r>
          </w:p>
        </w:tc>
      </w:tr>
      <w:tr>
        <w:tc>
          <w:tcPr/>
          <w:p>
            <w:pPr>
              <w:pStyle w:val="Compact"/>
              <w:jc w:val="right"/>
            </w:pPr>
            <w:r>
              <w:rPr>
                <w:lang w:val="id"/>
              </w:rPr>
              <w:t xml:space="preserve">0,25</w:t>
            </w:r>
          </w:p>
        </w:tc>
        <w:tc>
          <w:tcPr/>
          <w:p>
            <w:pPr>
              <w:pStyle w:val="Compact"/>
            </w:pPr>
          </w:p>
        </w:tc>
        <w:tc>
          <w:tcPr/>
          <w:p>
            <w:pPr>
              <w:pStyle w:val="Compact"/>
            </w:pPr>
          </w:p>
        </w:tc>
      </w:tr>
      <w:tr>
        <w:tc>
          <w:tcPr/>
          <w:p>
            <w:pPr>
              <w:pStyle w:val="Compact"/>
              <w:jc w:val="right"/>
            </w:pPr>
            <w:r>
              <w:rPr>
                <w:lang w:val="id"/>
              </w:rPr>
              <w:t xml:space="preserve">0,45</w:t>
            </w:r>
          </w:p>
        </w:tc>
        <w:tc>
          <w:tcPr/>
          <w:p>
            <w:pPr>
              <w:pStyle w:val="Compact"/>
            </w:pPr>
          </w:p>
        </w:tc>
        <w:tc>
          <w:tcPr/>
          <w:p>
            <w:pPr>
              <w:pStyle w:val="Compact"/>
            </w:pPr>
          </w:p>
        </w:tc>
      </w:tr>
      <w:tr>
        <w:tc>
          <w:tcPr/>
          <w:p>
            <w:pPr>
              <w:pStyle w:val="Compact"/>
              <w:jc w:val="right"/>
            </w:pPr>
            <w:r>
              <w:rPr>
                <w:lang w:val="id"/>
              </w:rPr>
              <w:t xml:space="preserve">0,75</w:t>
            </w:r>
          </w:p>
        </w:tc>
        <w:tc>
          <w:tcPr/>
          <w:p>
            <w:pPr>
              <w:pStyle w:val="Compact"/>
            </w:pPr>
          </w:p>
        </w:tc>
        <w:tc>
          <w:tcPr/>
          <w:p>
            <w:pPr>
              <w:pStyle w:val="Compact"/>
            </w:pPr>
          </w:p>
        </w:tc>
      </w:tr>
      <w:tr>
        <w:tc>
          <w:tcPr/>
          <w:p>
            <w:pPr>
              <w:pStyle w:val="Compact"/>
              <w:jc w:val="right"/>
            </w:pPr>
            <w:r>
              <w:rPr>
                <w:lang w:val="id"/>
              </w:rPr>
              <w:t xml:space="preserve">0,90</w:t>
            </w:r>
          </w:p>
        </w:tc>
        <w:tc>
          <w:tcPr/>
          <w:p>
            <w:pPr>
              <w:pStyle w:val="Compact"/>
            </w:pPr>
          </w:p>
        </w:tc>
        <w:tc>
          <w:tcPr/>
          <w:p>
            <w:pPr>
              <w:pStyle w:val="Compact"/>
            </w:pPr>
          </w:p>
        </w:tc>
      </w:tr>
    </w:tbl>
    <w:p>
      <w:pPr>
        <w:pStyle w:val="Compact"/>
        <w:numPr>
          <w:ilvl w:val="0"/>
          <w:numId w:val="1008"/>
        </w:numPr>
      </w:pPr>
      <w:r>
        <w:rPr>
          <w:lang w:val="id"/>
        </w:rPr>
        <w:t xml:space="preserve">Manfaat yang lenyap dari 0,25 ke 0,90: ____%</w:t>
      </w:r>
    </w:p>
    <w:p>
      <w:pPr>
        <w:pStyle w:val="Compact"/>
        <w:numPr>
          <w:ilvl w:val="0"/>
          <w:numId w:val="1008"/>
        </w:numPr>
      </w:pPr>
      <w:r>
        <w:rPr>
          <w:lang w:val="id"/>
        </w:rPr>
        <w:t xml:space="preserve">Kerugian 2σ pada rezim krisis, dalam rupiah: ____</w:t>
      </w:r>
    </w:p>
    <w:p>
      <w:pPr>
        <w:pStyle w:val="Compact"/>
        <w:numPr>
          <w:ilvl w:val="0"/>
          <w:numId w:val="1008"/>
        </w:numPr>
      </w:pPr>
      <w:r>
        <w:rPr>
          <w:b/>
          <w:bCs/>
          <w:lang w:val="id"/>
        </w:rPr>
        <w:t xml:space="preserve">Dapatkah saya menanggung angka terakhir itu?</w:t>
      </w:r>
      <w:r>
        <w:rPr>
          <w:lang w:val="id"/>
        </w:rPr>
        <w:t xml:space="preserve"> </w:t>
      </w:r>
      <w:r>
        <w:rPr>
          <w:lang w:val="id"/>
        </w:rPr>
        <w:t xml:space="preserve">☐ Ya ☐ Tidak → jika Tidak, apa yang saya ubah: ____</w:t>
      </w:r>
    </w:p>
    <w:bookmarkEnd w:id="30"/>
    <w:bookmarkStart w:id="31" w:name="bagian-d-bandingkan-dengan-1n"/>
    <w:p>
      <w:pPr>
        <w:pStyle w:val="Heading3"/>
      </w:pPr>
      <w:r>
        <w:rPr>
          <w:lang w:val="id"/>
        </w:rPr>
        <w:t xml:space="preserve">Bagian D — Bandingkan dengan 1/N</w:t>
      </w:r>
    </w:p>
    <w:p>
      <w:pPr>
        <w:pStyle w:val="Compact"/>
        <w:numPr>
          <w:ilvl w:val="0"/>
          <w:numId w:val="1009"/>
        </w:numPr>
      </w:pPr>
      <w:r>
        <w:rPr>
          <w:lang w:val="id"/>
        </w:rPr>
        <w:t xml:space="preserve">Sharpe portofolio optimasi saya (dalam-sampel): ____</w:t>
      </w:r>
    </w:p>
    <w:p>
      <w:pPr>
        <w:pStyle w:val="Compact"/>
        <w:numPr>
          <w:ilvl w:val="0"/>
          <w:numId w:val="1009"/>
        </w:numPr>
      </w:pPr>
      <w:r>
        <w:rPr>
          <w:lang w:val="id"/>
        </w:rPr>
        <w:t xml:space="preserve">Sharpe portofolio 1/N atas aset yang sama (dalam-sampel): ____</w:t>
      </w:r>
    </w:p>
    <w:p>
      <w:pPr>
        <w:pStyle w:val="Compact"/>
        <w:numPr>
          <w:ilvl w:val="0"/>
          <w:numId w:val="1009"/>
        </w:numPr>
      </w:pPr>
      <w:r>
        <w:rPr>
          <w:lang w:val="id"/>
        </w:rPr>
        <w:t xml:space="preserve">Selisihnya: ____</w:t>
      </w:r>
    </w:p>
    <w:p>
      <w:pPr>
        <w:pStyle w:val="Compact"/>
        <w:numPr>
          <w:ilvl w:val="0"/>
          <w:numId w:val="1009"/>
        </w:numPr>
      </w:pPr>
      <w:r>
        <w:rPr>
          <w:lang w:val="id"/>
        </w:rPr>
        <w:t xml:space="preserve">Berdasarkan §4.5, berapa besar selisih ini yang saya harapkan bertahan keluar-sampel? ____</w:t>
      </w:r>
    </w:p>
    <w:p>
      <w:pPr>
        <w:pStyle w:val="Compact"/>
        <w:numPr>
          <w:ilvl w:val="0"/>
          <w:numId w:val="1009"/>
        </w:numPr>
      </w:pPr>
      <w:r>
        <w:rPr>
          <w:lang w:val="id"/>
        </w:rPr>
        <w:t xml:space="preserve">Pendirian saya: ____</w:t>
      </w:r>
    </w:p>
    <w:bookmarkEnd w:id="31"/>
    <w:bookmarkStart w:id="32" w:name="bagian-e-pernyataan-pendirian"/>
    <w:p>
      <w:pPr>
        <w:pStyle w:val="Heading3"/>
      </w:pPr>
      <w:r>
        <w:rPr>
          <w:lang w:val="id"/>
        </w:rPr>
        <w:t xml:space="preserve">Bagian E — Pernyataan pendirian</w:t>
      </w:r>
    </w:p>
    <w:p>
      <w:pPr>
        <w:pStyle w:val="FirstParagraph"/>
      </w:pPr>
      <w:r>
        <w:rPr>
          <w:lang w:val="id"/>
        </w:rPr>
        <w:t xml:space="preserve">Tulis maksimal 400 kata:</w:t>
      </w:r>
      <w:r>
        <w:rPr>
          <w:lang w:val="id"/>
        </w:rPr>
        <w:t xml:space="preserve"> </w:t>
      </w:r>
      <w:r>
        <w:rPr>
          <w:b/>
          <w:bCs/>
          <w:lang w:val="id"/>
        </w:rPr>
        <w:t xml:space="preserve">peran apa yang MPT mainkan dalam praktik Anda, dan mengapa.</w:t>
      </w:r>
      <w:r>
        <w:rPr>
          <w:lang w:val="id"/>
        </w:rPr>
        <w:t xml:space="preserve"> </w:t>
      </w:r>
      <w:r>
        <w:rPr>
          <w:lang w:val="id"/>
        </w:rPr>
        <w:t xml:space="preserve">Wajib memuat sedikitnya tiga angka dari lembar kerja Anda sendiri. Dokumen ini menjadi lampiran Pernyataan Kebijakan Investasi pada Proyek Mandat Level 3.</w:t>
      </w:r>
    </w:p>
    <w:p>
      <w:r>
        <w:pict>
          <v:rect style="width:0;height:1.5pt" o:hralign="center" o:hrstd="t" o:hr="t"/>
        </w:pict>
      </w:r>
    </w:p>
    <w:bookmarkEnd w:id="32"/>
    <w:bookmarkEnd w:id="33"/>
    <w:bookmarkStart w:id="34"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6 ·</w:t>
      </w:r>
      <w:r>
        <w:rPr>
          <w:i/>
          <w:iCs/>
          <w:lang w:val="id"/>
        </w:rPr>
        <w:t xml:space="preserve"> </w:t>
      </w:r>
      <w:r>
        <w:rPr>
          <w:b/>
          <w:bCs/>
          <w:i/>
          <w:iCs/>
          <w:lang w:val="id"/>
        </w:rPr>
        <w:t xml:space="preserve">C2</w:t>
      </w:r>
      <w:r>
        <w:rPr>
          <w:i/>
          <w:iCs/>
          <w:lang w:val="id"/>
        </w:rPr>
        <w:t xml:space="preserve"> </w:t>
      </w:r>
      <w:r>
        <w:rPr>
          <w:i/>
          <w:iCs/>
          <w:lang w:val="id"/>
        </w:rPr>
        <w:t xml:space="preserve">Memahami 3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8 ·</w:t>
      </w:r>
      <w:r>
        <w:rPr>
          <w:i/>
          <w:iCs/>
          <w:lang w:val="id"/>
        </w:rPr>
        <w:t xml:space="preserve"> </w:t>
      </w:r>
      <w:r>
        <w:rPr>
          <w:b/>
          <w:bCs/>
          <w:i/>
          <w:iCs/>
          <w:lang w:val="id"/>
        </w:rPr>
        <w:t xml:space="preserve">C5</w:t>
      </w:r>
      <w:r>
        <w:rPr>
          <w:i/>
          <w:iCs/>
          <w:lang w:val="id"/>
        </w:rPr>
        <w:t xml:space="preserve"> </w:t>
      </w:r>
      <w:r>
        <w:rPr>
          <w:i/>
          <w:iCs/>
          <w:lang w:val="id"/>
        </w:rPr>
        <w:t xml:space="preserve">Mengevaluasi 1.</w:t>
      </w:r>
    </w:p>
    <w:p>
      <w:pPr>
        <w:pStyle w:val="Compact"/>
        <w:numPr>
          <w:ilvl w:val="0"/>
          <w:numId w:val="1010"/>
        </w:numPr>
      </w:pPr>
      <w:r>
        <w:rPr>
          <w:lang w:val="id"/>
        </w:rPr>
        <w:t xml:space="preserve">Tuliskan rumus imbal hasil harapan dan varians portofolio</w:t>
      </w:r>
      <w:r>
        <w:rPr>
          <w:lang w:val="id"/>
        </w:rPr>
        <w:t xml:space="preserve"> </w:t>
      </w:r>
      <m:oMath>
        <m:r>
          <m:t>n</m:t>
        </m:r>
      </m:oMath>
      <w:r>
        <w:rPr>
          <w:lang w:val="id"/>
        </w:rPr>
        <w:t xml:space="preserve"> </w:t>
      </w:r>
      <w:r>
        <w:rPr>
          <w:lang w:val="id"/>
        </w:rPr>
        <w:t xml:space="preserve">aset.</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b>
          <m:e>
            <m:r>
              <m:t>μ</m:t>
            </m:r>
          </m:e>
          <m:sub>
            <m:r>
              <m:t>p</m:t>
            </m:r>
          </m:sub>
        </m:sSub>
        <m:r>
          <m:rPr>
            <m:sty m:val="p"/>
          </m:rPr>
          <m:t>=</m:t>
        </m:r>
        <m:r>
          <m:rPr>
            <m:sty m:val="p"/>
          </m:rPr>
          <m:t>∑</m:t>
        </m:r>
        <m:sSub>
          <m:e>
            <m:r>
              <m:t>w</m:t>
            </m:r>
          </m:e>
          <m:sub>
            <m:r>
              <m:t>i</m:t>
            </m:r>
          </m:sub>
        </m:sSub>
        <m:sSub>
          <m:e>
            <m:r>
              <m:t>μ</m:t>
            </m:r>
          </m:e>
          <m:sub>
            <m:r>
              <m:t>i</m:t>
            </m:r>
          </m:sub>
        </m:sSub>
      </m:oMath>
      <w:r>
        <w:rPr>
          <w:i/>
          <w:iCs/>
          <w:lang w:val="id"/>
        </w:rPr>
        <w:t xml:space="preserve">;</w:t>
      </w:r>
      <w:r>
        <w:rPr>
          <w:i/>
          <w:iCs/>
          <w:lang w:val="id"/>
        </w:rPr>
        <w:t xml:space="preserve"> </w:t>
      </w:r>
      <m:oMath>
        <m:sSubSup>
          <m:e>
            <m:r>
              <m:t>σ</m:t>
            </m:r>
          </m:e>
          <m:sub>
            <m:r>
              <m:t>p</m:t>
            </m:r>
          </m:sub>
          <m:sup>
            <m:r>
              <m:t>2</m:t>
            </m:r>
          </m:sup>
        </m:sSubSup>
        <m:r>
          <m:rPr>
            <m:sty m:val="p"/>
          </m:rPr>
          <m:t>=</m:t>
        </m:r>
        <m:r>
          <m:rPr>
            <m:sty m:val="p"/>
          </m:rPr>
          <m:t>∑</m:t>
        </m:r>
        <m:r>
          <m:rPr>
            <m:sty m:val="p"/>
          </m:rPr>
          <m:t>∑</m:t>
        </m:r>
        <m:sSub>
          <m:e>
            <m:r>
              <m:t>w</m:t>
            </m:r>
          </m:e>
          <m:sub>
            <m:r>
              <m:t>i</m:t>
            </m:r>
          </m:sub>
        </m:sSub>
        <m:sSub>
          <m:e>
            <m:r>
              <m:t>w</m:t>
            </m:r>
          </m:e>
          <m:sub>
            <m:r>
              <m:t>j</m:t>
            </m:r>
          </m:sub>
        </m:sSub>
        <m:sSub>
          <m:e>
            <m:r>
              <m:t>σ</m:t>
            </m:r>
          </m:e>
          <m:sub>
            <m:r>
              <m:t>i</m:t>
            </m:r>
            <m:r>
              <m:t>j</m:t>
            </m:r>
          </m:sub>
        </m:sSub>
      </m:oMath>
      <w:r>
        <w:rPr>
          <w:i/>
          <w:iCs/>
          <w:lang w:val="id"/>
        </w:rPr>
        <w:t xml:space="preserve">)</w:t>
      </w:r>
    </w:p>
    <w:p>
      <w:pPr>
        <w:pStyle w:val="Compact"/>
        <w:numPr>
          <w:ilvl w:val="0"/>
          <w:numId w:val="1010"/>
        </w:numPr>
      </w:pPr>
      <w:r>
        <w:rPr>
          <w:lang w:val="id"/>
        </w:rPr>
        <w:t xml:space="preserve">Mengapa imbal hasil portofolio bersifat linear sedangkan risikonya tidak?</w:t>
      </w:r>
      <w:r>
        <w:rPr>
          <w:lang w:val="id"/>
        </w:rPr>
        <w:t xml:space="preserve"> </w:t>
      </w:r>
      <w:r>
        <w:rPr>
          <w:i/>
          <w:iCs/>
          <w:lang w:val="id"/>
        </w:rPr>
        <w:t xml:space="preserve">(C2)</w:t>
      </w:r>
      <w:r>
        <w:rPr>
          <w:lang w:val="id"/>
        </w:rPr>
        <w:t xml:space="preserve"> </w:t>
      </w:r>
      <w:r>
        <w:rPr>
          <w:i/>
          <w:iCs/>
          <w:lang w:val="id"/>
        </w:rPr>
        <w:t xml:space="preserve">(Kunci: imbal hasil adalah jumlah tertimbang; varians memuat suku silang</w:t>
      </w:r>
      <w:r>
        <w:rPr>
          <w:i/>
          <w:iCs/>
          <w:lang w:val="id"/>
        </w:rPr>
        <w:t xml:space="preserve"> </w:t>
      </w:r>
      <m:oMath>
        <m:r>
          <m:t>2</m:t>
        </m:r>
        <m:sSub>
          <m:e>
            <m:r>
              <m:t>w</m:t>
            </m:r>
          </m:e>
          <m:sub>
            <m:r>
              <m:t>i</m:t>
            </m:r>
          </m:sub>
        </m:sSub>
        <m:sSub>
          <m:e>
            <m:r>
              <m:t>w</m:t>
            </m:r>
          </m:e>
          <m:sub>
            <m:r>
              <m:t>j</m:t>
            </m:r>
          </m:sub>
        </m:sSub>
        <m:r>
          <m:t>ρ</m:t>
        </m:r>
        <m:sSub>
          <m:e>
            <m:r>
              <m:t>σ</m:t>
            </m:r>
          </m:e>
          <m:sub>
            <m:r>
              <m:t>i</m:t>
            </m:r>
          </m:sub>
        </m:sSub>
        <m:sSub>
          <m:e>
            <m:r>
              <m:t>σ</m:t>
            </m:r>
          </m:e>
          <m:sub>
            <m:r>
              <m:t>j</m:t>
            </m:r>
          </m:sub>
        </m:sSub>
      </m:oMath>
      <w:r>
        <w:rPr>
          <w:i/>
          <w:iCs/>
          <w:lang w:val="id"/>
        </w:rPr>
        <w:t xml:space="preserve"> </w:t>
      </w:r>
      <w:r>
        <w:rPr>
          <w:i/>
          <w:iCs/>
          <w:lang w:val="id"/>
        </w:rPr>
        <w:t xml:space="preserve">yang bergantung korelasi)</w:t>
      </w:r>
    </w:p>
    <w:p>
      <w:pPr>
        <w:pStyle w:val="Compact"/>
        <w:numPr>
          <w:ilvl w:val="0"/>
          <w:numId w:val="1010"/>
        </w:numPr>
      </w:pPr>
      <w:r>
        <w:rPr>
          <w:lang w:val="id"/>
        </w:rPr>
        <w:t xml:space="preserve">Tuliskan rumus bobot varians minimum dua aset.</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bSup>
          <m:e>
            <m:r>
              <m:t>w</m:t>
            </m:r>
          </m:e>
          <m:sub>
            <m:r>
              <m:t>A</m:t>
            </m:r>
          </m:sub>
          <m:sup>
            <m:r>
              <m:rPr>
                <m:sty m:val="p"/>
              </m:rPr>
              <m:t>*</m:t>
            </m:r>
          </m:sup>
        </m:sSubSup>
        <m:r>
          <m:rPr>
            <m:sty m:val="p"/>
          </m:rPr>
          <m:t>=</m:t>
        </m:r>
        <m:r>
          <m:rPr>
            <m:sty m:val="p"/>
          </m:rPr>
          <m:t>(</m:t>
        </m:r>
        <m:sSubSup>
          <m:e>
            <m:r>
              <m:t>σ</m:t>
            </m:r>
          </m:e>
          <m:sub>
            <m:r>
              <m:t>B</m:t>
            </m:r>
          </m:sub>
          <m:sup>
            <m:r>
              <m:t>2</m:t>
            </m:r>
          </m:sup>
        </m:sSubSup>
        <m:r>
          <m:rPr>
            <m:sty m:val="p"/>
          </m:rPr>
          <m:t>−</m:t>
        </m:r>
        <m:r>
          <m:t>ρ</m:t>
        </m:r>
        <m:sSub>
          <m:e>
            <m:r>
              <m:t>σ</m:t>
            </m:r>
          </m:e>
          <m:sub>
            <m:r>
              <m:t>A</m:t>
            </m:r>
          </m:sub>
        </m:sSub>
        <m:sSub>
          <m:e>
            <m:r>
              <m:t>σ</m:t>
            </m:r>
          </m:e>
          <m:sub>
            <m:r>
              <m:t>B</m:t>
            </m:r>
          </m:sub>
        </m:sSub>
        <m:r>
          <m:rPr>
            <m:sty m:val="p"/>
          </m:rPr>
          <m:t>)</m:t>
        </m:r>
        <m:r>
          <m:rPr>
            <m:sty m:val="p"/>
          </m:rPr>
          <m:t>/</m:t>
        </m:r>
        <m:r>
          <m:rPr>
            <m:sty m:val="p"/>
          </m:rPr>
          <m:t>(</m:t>
        </m:r>
        <m:sSubSup>
          <m:e>
            <m:r>
              <m:t>σ</m:t>
            </m:r>
          </m:e>
          <m:sub>
            <m:r>
              <m:t>A</m:t>
            </m:r>
          </m:sub>
          <m:sup>
            <m:r>
              <m:t>2</m:t>
            </m:r>
          </m:sup>
        </m:sSubSup>
        <m:r>
          <m:rPr>
            <m:sty m:val="p"/>
          </m:rPr>
          <m:t>+</m:t>
        </m:r>
        <m:sSubSup>
          <m:e>
            <m:r>
              <m:t>σ</m:t>
            </m:r>
          </m:e>
          <m:sub>
            <m:r>
              <m:t>B</m:t>
            </m:r>
          </m:sub>
          <m:sup>
            <m:r>
              <m:t>2</m:t>
            </m:r>
          </m:sup>
        </m:sSubSup>
        <m:r>
          <m:rPr>
            <m:sty m:val="p"/>
          </m:rPr>
          <m:t>−</m:t>
        </m:r>
        <m:r>
          <m:t>2</m:t>
        </m:r>
        <m:r>
          <m:t>ρ</m:t>
        </m:r>
        <m:sSub>
          <m:e>
            <m:r>
              <m:t>σ</m:t>
            </m:r>
          </m:e>
          <m:sub>
            <m:r>
              <m:t>A</m:t>
            </m:r>
          </m:sub>
        </m:sSub>
        <m:sSub>
          <m:e>
            <m:r>
              <m:t>σ</m:t>
            </m:r>
          </m:e>
          <m:sub>
            <m:r>
              <m:t>B</m:t>
            </m:r>
          </m:sub>
        </m:sSub>
        <m:r>
          <m:rPr>
            <m:sty m:val="p"/>
          </m:rPr>
          <m:t>)</m:t>
        </m:r>
      </m:oMath>
      <w:r>
        <w:rPr>
          <w:i/>
          <w:iCs/>
          <w:lang w:val="id"/>
        </w:rPr>
        <w:t xml:space="preserve">)</w:t>
      </w:r>
    </w:p>
    <w:p>
      <w:pPr>
        <w:pStyle w:val="Compact"/>
        <w:numPr>
          <w:ilvl w:val="0"/>
          <w:numId w:val="1010"/>
        </w:numPr>
      </w:pPr>
      <w:r>
        <w:rPr>
          <w:lang w:val="id"/>
        </w:rPr>
        <w:t xml:space="preserve">Hitung</w:t>
      </w:r>
      <w:r>
        <w:rPr>
          <w:lang w:val="id"/>
        </w:rPr>
        <w:t xml:space="preserve"> </w:t>
      </w:r>
      <m:oMath>
        <m:sSub>
          <m:e>
            <m:r>
              <m:t>μ</m:t>
            </m:r>
          </m:e>
          <m:sub>
            <m:r>
              <m:t>p</m:t>
            </m:r>
          </m:sub>
        </m:sSub>
      </m:oMath>
      <w:r>
        <w:rPr>
          <w:lang w:val="id"/>
        </w:rPr>
        <w:t xml:space="preserve"> </w:t>
      </w:r>
      <w:r>
        <w:rPr>
          <w:lang w:val="id"/>
        </w:rPr>
        <w:t xml:space="preserve">untuk 60/40 dengan</w:t>
      </w:r>
      <w:r>
        <w:rPr>
          <w:lang w:val="id"/>
        </w:rPr>
        <w:t xml:space="preserve"> </w:t>
      </w:r>
      <m:oMath>
        <m:sSub>
          <m:e>
            <m:r>
              <m:t>μ</m:t>
            </m:r>
          </m:e>
          <m:sub>
            <m:r>
              <m:t>A</m:t>
            </m:r>
          </m:sub>
        </m:sSub>
        <m:r>
          <m:rPr>
            <m:sty m:val="p"/>
          </m:rPr>
          <m:t>=</m:t>
        </m:r>
        <m:r>
          <m:t>14</m:t>
        </m:r>
        <m:r>
          <m:rPr>
            <m:sty m:val="p"/>
          </m:rPr>
          <m:t>%</m:t>
        </m:r>
      </m:oMath>
      <w:r>
        <w:rPr>
          <w:lang w:val="id"/>
        </w:rPr>
        <w:t xml:space="preserve">,</w:t>
      </w:r>
      <w:r>
        <w:rPr>
          <w:lang w:val="id"/>
        </w:rPr>
        <w:t xml:space="preserve"> </w:t>
      </w:r>
      <m:oMath>
        <m:sSub>
          <m:e>
            <m:r>
              <m:t>μ</m:t>
            </m:r>
          </m:e>
          <m:sub>
            <m:r>
              <m:t>B</m:t>
            </m:r>
          </m:sub>
        </m:sSub>
        <m:r>
          <m:rPr>
            <m:sty m:val="p"/>
          </m:rPr>
          <m:t>=</m:t>
        </m:r>
        <m:r>
          <m:t>7</m:t>
        </m:r>
        <m:r>
          <m:rPr>
            <m:sty m:val="p"/>
          </m:rPr>
          <m:t>%</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 8,4% + 2,8% = 11,20%)</w:t>
      </w:r>
    </w:p>
    <w:p>
      <w:pPr>
        <w:pStyle w:val="Compact"/>
        <w:numPr>
          <w:ilvl w:val="0"/>
          <w:numId w:val="1010"/>
        </w:numPr>
      </w:pPr>
      <w:r>
        <w:rPr>
          <w:lang w:val="id"/>
        </w:rPr>
        <w:t xml:space="preserve">Hitung ketiga suku varians untuk 60/40 dengan</w:t>
      </w:r>
      <w:r>
        <w:rPr>
          <w:lang w:val="id"/>
        </w:rPr>
        <w:t xml:space="preserve"> </w:t>
      </w:r>
      <m:oMath>
        <m:sSub>
          <m:e>
            <m:r>
              <m:t>σ</m:t>
            </m:r>
          </m:e>
          <m:sub>
            <m:r>
              <m:t>A</m:t>
            </m:r>
          </m:sub>
        </m:sSub>
        <m:r>
          <m:rPr>
            <m:sty m:val="p"/>
          </m:rPr>
          <m:t>=</m:t>
        </m:r>
        <m:r>
          <m:t>22</m:t>
        </m:r>
        <m:r>
          <m:rPr>
            <m:sty m:val="p"/>
          </m:rPr>
          <m:t>%</m:t>
        </m:r>
      </m:oMath>
      <w:r>
        <w:rPr>
          <w:lang w:val="id"/>
        </w:rPr>
        <w:t xml:space="preserve">,</w:t>
      </w:r>
      <w:r>
        <w:rPr>
          <w:lang w:val="id"/>
        </w:rPr>
        <w:t xml:space="preserve"> </w:t>
      </w:r>
      <m:oMath>
        <m:sSub>
          <m:e>
            <m:r>
              <m:t>σ</m:t>
            </m:r>
          </m:e>
          <m:sub>
            <m:r>
              <m:t>B</m:t>
            </m:r>
          </m:sub>
        </m:sSub>
        <m:r>
          <m:rPr>
            <m:sty m:val="p"/>
          </m:rPr>
          <m:t>=</m:t>
        </m:r>
        <m:r>
          <m:t>9</m:t>
        </m:r>
        <m:r>
          <m:rPr>
            <m:sty m:val="p"/>
          </m:rPr>
          <m:t>%</m:t>
        </m:r>
      </m:oMath>
      <w:r>
        <w:rPr>
          <w:lang w:val="id"/>
        </w:rPr>
        <w:t xml:space="preserve">,</w:t>
      </w:r>
      <w:r>
        <w:rPr>
          <w:lang w:val="id"/>
        </w:rPr>
        <w:t xml:space="preserve"> </w:t>
      </w:r>
      <m:oMath>
        <m:r>
          <m:t>ρ</m:t>
        </m:r>
        <m:r>
          <m:rPr>
            <m:sty m:val="p"/>
          </m:rPr>
          <m:t>=</m:t>
        </m:r>
        <m:r>
          <m:t>0</m:t>
        </m:r>
        <m:r>
          <m:rPr>
            <m:sty m:val="p"/>
          </m:rPr>
          <m:t>,</m:t>
        </m:r>
        <m:r>
          <m:t>2</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 0,017424; 0,001296; 0,001901)</w:t>
      </w:r>
    </w:p>
    <w:p>
      <w:pPr>
        <w:pStyle w:val="Compact"/>
        <w:numPr>
          <w:ilvl w:val="0"/>
          <w:numId w:val="1010"/>
        </w:numPr>
      </w:pPr>
      <w:r>
        <w:rPr>
          <w:lang w:val="id"/>
        </w:rPr>
        <w:t xml:space="preserve">Dari soal 5, hitung</w:t>
      </w:r>
      <w:r>
        <w:rPr>
          <w:lang w:val="id"/>
        </w:rPr>
        <w:t xml:space="preserve"> </w:t>
      </w:r>
      <m:oMath>
        <m:sSub>
          <m:e>
            <m:r>
              <m:t>σ</m:t>
            </m:r>
          </m:e>
          <m:sub>
            <m:r>
              <m:t>p</m:t>
            </m:r>
          </m:sub>
        </m:sSub>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ad>
          <m:radPr>
            <m:degHide m:val="on"/>
          </m:radPr>
          <m:deg/>
          <m:e>
            <m:r>
              <m:t>0</m:t>
            </m:r>
            <m:r>
              <m:rPr>
                <m:sty m:val="p"/>
              </m:rPr>
              <m:t>,</m:t>
            </m:r>
            <m:r>
              <m:t>020621</m:t>
            </m:r>
          </m:e>
        </m:rad>
        <m:r>
          <m:rPr>
            <m:sty m:val="p"/>
          </m:rPr>
          <m:t>=</m:t>
        </m:r>
        <m:r>
          <m:t>14</m:t>
        </m:r>
        <m:r>
          <m:rPr>
            <m:sty m:val="p"/>
          </m:rPr>
          <m:t>,</m:t>
        </m:r>
        <m:r>
          <m:t>36</m:t>
        </m:r>
        <m:r>
          <m:rPr>
            <m:sty m:val="p"/>
          </m:rPr>
          <m:t>%</m:t>
        </m:r>
      </m:oMath>
      <w:r>
        <w:rPr>
          <w:i/>
          <w:iCs/>
          <w:lang w:val="id"/>
        </w:rPr>
        <w:t xml:space="preserve">)</w:t>
      </w:r>
    </w:p>
    <w:p>
      <w:pPr>
        <w:pStyle w:val="Compact"/>
        <w:numPr>
          <w:ilvl w:val="0"/>
          <w:numId w:val="1010"/>
        </w:numPr>
      </w:pPr>
      <w:r>
        <w:rPr>
          <w:lang w:val="id"/>
        </w:rPr>
        <w:t xml:space="preserve">Hitung manfaat diversifikasi pada soal 6.</w:t>
      </w:r>
      <w:r>
        <w:rPr>
          <w:lang w:val="id"/>
        </w:rPr>
        <w:t xml:space="preserve"> </w:t>
      </w:r>
      <w:r>
        <w:rPr>
          <w:i/>
          <w:iCs/>
          <w:lang w:val="id"/>
        </w:rPr>
        <w:t xml:space="preserve">(C3)</w:t>
      </w:r>
      <w:r>
        <w:rPr>
          <w:lang w:val="id"/>
        </w:rPr>
        <w:t xml:space="preserve"> </w:t>
      </w:r>
      <w:r>
        <w:rPr>
          <w:i/>
          <w:iCs/>
          <w:lang w:val="id"/>
        </w:rPr>
        <w:t xml:space="preserve">(Kunci: rata-rata tertimbang 16,80% − 14,36% = 2,44 pp)</w:t>
      </w:r>
    </w:p>
    <w:p>
      <w:pPr>
        <w:pStyle w:val="Compact"/>
        <w:numPr>
          <w:ilvl w:val="0"/>
          <w:numId w:val="1010"/>
        </w:numPr>
      </w:pPr>
      <w:r>
        <w:rPr>
          <w:lang w:val="id"/>
        </w:rPr>
        <w:t xml:space="preserve">Hitung Sharpe portofolio 60/40 dan kedua asetnya (</w:t>
      </w:r>
      <m:oMath>
        <m:sSub>
          <m:e>
            <m:r>
              <m:t>r</m:t>
            </m:r>
          </m:e>
          <m:sub>
            <m:r>
              <m:t>f</m:t>
            </m:r>
          </m:sub>
        </m:sSub>
        <m:r>
          <m:rPr>
            <m:sty m:val="p"/>
          </m:rPr>
          <m:t>=</m:t>
        </m:r>
        <m:r>
          <m:t>5</m:t>
        </m:r>
        <m:r>
          <m:rPr>
            <m:sty m:val="p"/>
          </m:rPr>
          <m:t>,</m:t>
        </m:r>
        <m:r>
          <m:t>5</m:t>
        </m:r>
        <m:r>
          <m:rPr>
            <m:sty m:val="p"/>
          </m:rPr>
          <m:t>%</m:t>
        </m:r>
      </m:oMath>
      <w:r>
        <w:rPr>
          <w:lang w:val="id"/>
        </w:rPr>
        <w:t xml:space="preserve">). Apa yang ditunjukkan?</w:t>
      </w:r>
      <w:r>
        <w:rPr>
          <w:lang w:val="id"/>
        </w:rPr>
        <w:t xml:space="preserve"> </w:t>
      </w:r>
      <w:r>
        <w:rPr>
          <w:i/>
          <w:iCs/>
          <w:lang w:val="id"/>
        </w:rPr>
        <w:t xml:space="preserve">(C4)</w:t>
      </w:r>
      <w:r>
        <w:rPr>
          <w:lang w:val="id"/>
        </w:rPr>
        <w:t xml:space="preserve"> </w:t>
      </w:r>
      <w:r>
        <w:rPr>
          <w:i/>
          <w:iCs/>
          <w:lang w:val="id"/>
        </w:rPr>
        <w:t xml:space="preserve">(Kunci: 0,3969 vs A 0,3864 dan B 0,1667; campuran mengalahkan kedua komponennya)</w:t>
      </w:r>
    </w:p>
    <w:p>
      <w:pPr>
        <w:pStyle w:val="Compact"/>
        <w:numPr>
          <w:ilvl w:val="0"/>
          <w:numId w:val="1010"/>
        </w:numPr>
      </w:pPr>
      <w:r>
        <w:rPr>
          <w:lang w:val="id"/>
        </w:rPr>
        <w:t xml:space="preserve">Portofolio tangensi memberi Sharpe 0,3970, portofolio 60/40 memberi 0,3969. Apa pelajarannya?</w:t>
      </w:r>
      <w:r>
        <w:rPr>
          <w:lang w:val="id"/>
        </w:rPr>
        <w:t xml:space="preserve"> </w:t>
      </w:r>
      <w:r>
        <w:rPr>
          <w:i/>
          <w:iCs/>
          <w:lang w:val="id"/>
        </w:rPr>
        <w:t xml:space="preserve">(C4)</w:t>
      </w:r>
      <w:r>
        <w:rPr>
          <w:lang w:val="id"/>
        </w:rPr>
        <w:t xml:space="preserve"> </w:t>
      </w:r>
      <w:r>
        <w:rPr>
          <w:i/>
          <w:iCs/>
          <w:lang w:val="id"/>
        </w:rPr>
        <w:t xml:space="preserve">(Kunci: permukaan Sharpe hampir datar di sekitar puncak; ketepatan bobot memperjuangkan sesuatu yang jauh lebih kecil daripada galat estimasi masukannya)</w:t>
      </w:r>
    </w:p>
    <w:p>
      <w:pPr>
        <w:pStyle w:val="Compact"/>
        <w:numPr>
          <w:ilvl w:val="0"/>
          <w:numId w:val="1010"/>
        </w:numPr>
      </w:pPr>
      <w:r>
        <w:rPr>
          <w:lang w:val="id"/>
        </w:rPr>
        <w:t xml:space="preserve">Apa yang dinyatakan teorema pemisahan dua dana?</w:t>
      </w:r>
      <w:r>
        <w:rPr>
          <w:lang w:val="id"/>
        </w:rPr>
        <w:t xml:space="preserve"> </w:t>
      </w:r>
      <w:r>
        <w:rPr>
          <w:i/>
          <w:iCs/>
          <w:lang w:val="id"/>
        </w:rPr>
        <w:t xml:space="preserve">(C1)</w:t>
      </w:r>
      <w:r>
        <w:rPr>
          <w:lang w:val="id"/>
        </w:rPr>
        <w:t xml:space="preserve"> </w:t>
      </w:r>
      <w:r>
        <w:rPr>
          <w:i/>
          <w:iCs/>
          <w:lang w:val="id"/>
        </w:rPr>
        <w:t xml:space="preserve">(Kunci: semua investor memegang portofolio berisiko yang sama — tangensi — dan hanya berbeda dalam proporsi kas; toleransi risiko menentukan campuran, bukan isi)</w:t>
      </w:r>
    </w:p>
    <w:p>
      <w:pPr>
        <w:pStyle w:val="Compact"/>
        <w:numPr>
          <w:ilvl w:val="0"/>
          <w:numId w:val="1010"/>
        </w:numPr>
      </w:pPr>
      <w:r>
        <w:rPr>
          <w:lang w:val="id"/>
        </w:rPr>
        <w:t xml:space="preserve">Tuliskan persamaan CAPM dan definisi beta.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rPr>
            <m:scr m:val="double-struck"/>
            <m:sty m:val="p"/>
          </m:rPr>
          <m:t>E</m:t>
        </m:r>
        <m:r>
          <m:rPr>
            <m:sty m:val="p"/>
          </m:rPr>
          <m:t>[</m:t>
        </m:r>
        <m:sSub>
          <m:e>
            <m:r>
              <m:t>R</m:t>
            </m:r>
          </m:e>
          <m:sub>
            <m:r>
              <m:t>i</m:t>
            </m:r>
          </m:sub>
        </m:sSub>
        <m:r>
          <m:rPr>
            <m:sty m:val="p"/>
          </m:rPr>
          <m:t>]</m:t>
        </m:r>
        <m:r>
          <m:rPr>
            <m:sty m:val="p"/>
          </m:rPr>
          <m:t>=</m:t>
        </m:r>
        <m:sSub>
          <m:e>
            <m:r>
              <m:t>r</m:t>
            </m:r>
          </m:e>
          <m:sub>
            <m:r>
              <m:t>f</m:t>
            </m:r>
          </m:sub>
        </m:sSub>
        <m:r>
          <m:rPr>
            <m:sty m:val="p"/>
          </m:rPr>
          <m:t>+</m:t>
        </m:r>
        <m:sSub>
          <m:e>
            <m:r>
              <m:t>β</m:t>
            </m:r>
          </m:e>
          <m:sub>
            <m:r>
              <m:t>i</m:t>
            </m:r>
          </m:sub>
        </m:sSub>
        <m:r>
          <m:rPr>
            <m:sty m:val="p"/>
          </m:rPr>
          <m:t>(</m:t>
        </m:r>
        <m:r>
          <m:rPr>
            <m:scr m:val="double-struck"/>
            <m:sty m:val="p"/>
          </m:rPr>
          <m:t>E</m:t>
        </m:r>
        <m:r>
          <m:rPr>
            <m:sty m:val="p"/>
          </m:rPr>
          <m:t>[</m:t>
        </m:r>
        <m:sSub>
          <m:e>
            <m:r>
              <m:t>R</m:t>
            </m:r>
          </m:e>
          <m:sub>
            <m:r>
              <m:t>m</m:t>
            </m:r>
          </m:sub>
        </m:sSub>
        <m:r>
          <m:rPr>
            <m:sty m:val="p"/>
          </m:rPr>
          <m:t>]</m:t>
        </m:r>
        <m:r>
          <m:rPr>
            <m:sty m:val="p"/>
          </m:rPr>
          <m:t>−</m:t>
        </m:r>
        <m:sSub>
          <m:e>
            <m:r>
              <m:t>r</m:t>
            </m:r>
          </m:e>
          <m:sub>
            <m:r>
              <m:t>f</m:t>
            </m:r>
          </m:sub>
        </m:sSub>
        <m:r>
          <m:rPr>
            <m:sty m:val="p"/>
          </m:rPr>
          <m:t>)</m:t>
        </m:r>
      </m:oMath>
      <w:r>
        <w:rPr>
          <w:i/>
          <w:iCs/>
          <w:lang w:val="id"/>
        </w:rPr>
        <w:t xml:space="preserve">;</w:t>
      </w:r>
      <w:r>
        <w:rPr>
          <w:i/>
          <w:iCs/>
          <w:lang w:val="id"/>
        </w:rPr>
        <w:t xml:space="preserve"> </w:t>
      </w:r>
      <m:oMath>
        <m:sSub>
          <m:e>
            <m:r>
              <m:t>β</m:t>
            </m:r>
          </m:e>
          <m:sub>
            <m:r>
              <m:t>i</m:t>
            </m:r>
          </m:sub>
        </m:sSub>
        <m:r>
          <m:rPr>
            <m:sty m:val="p"/>
          </m:rPr>
          <m:t>=</m:t>
        </m:r>
        <m:r>
          <m:rPr>
            <m:nor/>
            <m:sty m:val="p"/>
          </m:rPr>
          <m:t>Cov</m:t>
        </m:r>
        <m:r>
          <m:rPr>
            <m:sty m:val="p"/>
          </m:rPr>
          <m:t>(</m:t>
        </m:r>
        <m:sSub>
          <m:e>
            <m:r>
              <m:t>R</m:t>
            </m:r>
          </m:e>
          <m:sub>
            <m:r>
              <m:t>i</m:t>
            </m:r>
          </m:sub>
        </m:sSub>
        <m:r>
          <m:rPr>
            <m:sty m:val="p"/>
          </m:rPr>
          <m:t>,</m:t>
        </m:r>
        <m:sSub>
          <m:e>
            <m:r>
              <m:t>R</m:t>
            </m:r>
          </m:e>
          <m:sub>
            <m:r>
              <m:t>m</m:t>
            </m:r>
          </m:sub>
        </m:sSub>
        <m:r>
          <m:rPr>
            <m:sty m:val="p"/>
          </m:rPr>
          <m:t>)</m:t>
        </m:r>
        <m:r>
          <m:rPr>
            <m:sty m:val="p"/>
          </m:rPr>
          <m:t>/</m:t>
        </m:r>
        <m:sSubSup>
          <m:e>
            <m:r>
              <m:t>σ</m:t>
            </m:r>
          </m:e>
          <m:sub>
            <m:r>
              <m:t>m</m:t>
            </m:r>
          </m:sub>
          <m:sup>
            <m:r>
              <m:t>2</m:t>
            </m:r>
          </m:sup>
        </m:sSubSup>
      </m:oMath>
      <w:r>
        <w:rPr>
          <w:i/>
          <w:iCs/>
          <w:lang w:val="id"/>
        </w:rPr>
        <w:t xml:space="preserve">)</w:t>
      </w:r>
    </w:p>
    <w:p>
      <w:pPr>
        <w:pStyle w:val="Compact"/>
        <w:numPr>
          <w:ilvl w:val="0"/>
          <w:numId w:val="1010"/>
        </w:numPr>
      </w:pPr>
      <w:r>
        <w:rPr>
          <w:lang w:val="id"/>
        </w:rPr>
        <w:t xml:space="preserve">Jenis risiko mana yang dikompensasi pasar, dan apa implikasinya?</w:t>
      </w:r>
      <w:r>
        <w:rPr>
          <w:lang w:val="id"/>
        </w:rPr>
        <w:t xml:space="preserve"> </w:t>
      </w:r>
      <w:r>
        <w:rPr>
          <w:i/>
          <w:iCs/>
          <w:lang w:val="id"/>
        </w:rPr>
        <w:t xml:space="preserve">(C4)</w:t>
      </w:r>
      <w:r>
        <w:rPr>
          <w:lang w:val="id"/>
        </w:rPr>
        <w:t xml:space="preserve"> </w:t>
      </w:r>
      <w:r>
        <w:rPr>
          <w:i/>
          <w:iCs/>
          <w:lang w:val="id"/>
        </w:rPr>
        <w:t xml:space="preserve">(Kunci: hanya risiko sistematis; menanggung risiko idiosinkratik yang dapat didiversifikasi tidak dibayar siapa pun)</w:t>
      </w:r>
    </w:p>
    <w:p>
      <w:pPr>
        <w:pStyle w:val="Compact"/>
        <w:numPr>
          <w:ilvl w:val="0"/>
          <w:numId w:val="1010"/>
        </w:numPr>
      </w:pPr>
      <w:r>
        <w:rPr>
          <w:lang w:val="id"/>
        </w:rPr>
        <w:t xml:space="preserve">Sebutkan empat batas empiris CAPM.</w:t>
      </w:r>
      <w:r>
        <w:rPr>
          <w:lang w:val="id"/>
        </w:rPr>
        <w:t xml:space="preserve"> </w:t>
      </w:r>
      <w:r>
        <w:rPr>
          <w:i/>
          <w:iCs/>
          <w:lang w:val="id"/>
        </w:rPr>
        <w:t xml:space="preserve">(C1)</w:t>
      </w:r>
      <w:r>
        <w:rPr>
          <w:lang w:val="id"/>
        </w:rPr>
        <w:t xml:space="preserve"> </w:t>
      </w:r>
      <w:r>
        <w:rPr>
          <w:i/>
          <w:iCs/>
          <w:lang w:val="id"/>
        </w:rPr>
        <w:t xml:space="preserve">(Kunci: beta tidak stabil; hubungan empiris beta–imbal hasil lemah atau berlawanan; faktor lain memuat informasi tambahan; portofolio pasar tidak dapat diamati)</w:t>
      </w:r>
    </w:p>
    <w:p>
      <w:pPr>
        <w:pStyle w:val="Compact"/>
        <w:numPr>
          <w:ilvl w:val="0"/>
          <w:numId w:val="1010"/>
        </w:numPr>
      </w:pPr>
      <w:r>
        <w:rPr>
          <w:lang w:val="id"/>
        </w:rPr>
        <w:t xml:space="preserve">Hitung</w:t>
      </w:r>
      <w:r>
        <w:rPr>
          <w:lang w:val="id"/>
        </w:rPr>
        <w:t xml:space="preserve"> </w:t>
      </w:r>
      <m:oMath>
        <m:r>
          <m:t>S</m:t>
        </m:r>
        <m:r>
          <m:t>E</m:t>
        </m:r>
        <m:r>
          <m:rPr>
            <m:sty m:val="p"/>
          </m:rPr>
          <m:t>(</m:t>
        </m:r>
        <m:acc>
          <m:accPr>
            <m:chr m:val="̂"/>
          </m:accPr>
          <m:e>
            <m:r>
              <m:t>μ</m:t>
            </m:r>
          </m:e>
        </m:acc>
        <m:r>
          <m:rPr>
            <m:sty m:val="p"/>
          </m:rPr>
          <m:t>)</m:t>
        </m:r>
      </m:oMath>
      <w:r>
        <w:rPr>
          <w:lang w:val="id"/>
        </w:rPr>
        <w:t xml:space="preserve"> </w:t>
      </w:r>
      <w:r>
        <w:rPr>
          <w:lang w:val="id"/>
        </w:rPr>
        <w:t xml:space="preserve">untuk</w:t>
      </w:r>
      <w:r>
        <w:rPr>
          <w:lang w:val="id"/>
        </w:rPr>
        <w:t xml:space="preserve"> </w:t>
      </w:r>
      <m:oMath>
        <m:r>
          <m:t>σ</m:t>
        </m:r>
        <m:r>
          <m:rPr>
            <m:sty m:val="p"/>
          </m:rPr>
          <m:t>=</m:t>
        </m:r>
        <m:r>
          <m:t>22</m:t>
        </m:r>
        <m:r>
          <m:rPr>
            <m:sty m:val="p"/>
          </m:rPr>
          <m:t>%</m:t>
        </m:r>
      </m:oMath>
      <w:r>
        <w:rPr>
          <w:lang w:val="id"/>
        </w:rPr>
        <w:t xml:space="preserve"> </w:t>
      </w:r>
      <w:r>
        <w:rPr>
          <w:lang w:val="id"/>
        </w:rPr>
        <w:t xml:space="preserve">dengan 10 dan 30 tahun data.</w:t>
      </w:r>
      <w:r>
        <w:rPr>
          <w:lang w:val="id"/>
        </w:rPr>
        <w:t xml:space="preserve"> </w:t>
      </w:r>
      <w:r>
        <w:rPr>
          <w:i/>
          <w:iCs/>
          <w:lang w:val="id"/>
        </w:rPr>
        <w:t xml:space="preserve">(C3)</w:t>
      </w:r>
      <w:r>
        <w:rPr>
          <w:lang w:val="id"/>
        </w:rPr>
        <w:t xml:space="preserve"> </w:t>
      </w:r>
      <w:r>
        <w:rPr>
          <w:i/>
          <w:iCs/>
          <w:lang w:val="id"/>
        </w:rPr>
        <w:t xml:space="preserve">(Kunci: 6,96 pp dan 4,02 pp)</w:t>
      </w:r>
    </w:p>
    <w:p>
      <w:pPr>
        <w:pStyle w:val="Compact"/>
        <w:numPr>
          <w:ilvl w:val="0"/>
          <w:numId w:val="1010"/>
        </w:numPr>
      </w:pPr>
      <w:r>
        <w:rPr>
          <w:lang w:val="id"/>
        </w:rPr>
        <w:t xml:space="preserve">Berapa tahun data dibutuhkan untuk membedakan</w:t>
      </w:r>
      <w:r>
        <w:rPr>
          <w:lang w:val="id"/>
        </w:rPr>
        <w:t xml:space="preserve"> </w:t>
      </w:r>
      <m:oMath>
        <m:r>
          <m:t>μ</m:t>
        </m:r>
        <m:r>
          <m:rPr>
            <m:sty m:val="p"/>
          </m:rPr>
          <m:t>=</m:t>
        </m:r>
        <m:r>
          <m:t>14</m:t>
        </m:r>
        <m:r>
          <m:rPr>
            <m:sty m:val="p"/>
          </m:rPr>
          <m:t>%</m:t>
        </m:r>
      </m:oMath>
      <w:r>
        <w:rPr>
          <w:lang w:val="id"/>
        </w:rPr>
        <w:t xml:space="preserve"> </w:t>
      </w:r>
      <w:r>
        <w:rPr>
          <w:lang w:val="id"/>
        </w:rPr>
        <w:t xml:space="preserve">dari 11% pada</w:t>
      </w:r>
      <w:r>
        <w:rPr>
          <w:lang w:val="id"/>
        </w:rPr>
        <w:t xml:space="preserve"> </w:t>
      </w:r>
      <m:oMath>
        <m:r>
          <m:t>σ</m:t>
        </m:r>
        <m:r>
          <m:rPr>
            <m:sty m:val="p"/>
          </m:rPr>
          <m:t>=</m:t>
        </m:r>
        <m:r>
          <m:t>22</m:t>
        </m:r>
        <m:r>
          <m:rPr>
            <m:sty m:val="p"/>
          </m:rPr>
          <m:t>%</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1</m:t>
        </m:r>
        <m:r>
          <m:rPr>
            <m:sty m:val="p"/>
          </m:rPr>
          <m:t>,</m:t>
        </m:r>
        <m:r>
          <m:t>96</m:t>
        </m:r>
        <m:r>
          <m:rPr>
            <m:sty m:val="p"/>
          </m:rPr>
          <m:t>×</m:t>
        </m:r>
        <m:r>
          <m:t>0</m:t>
        </m:r>
        <m:r>
          <m:rPr>
            <m:sty m:val="p"/>
          </m:rPr>
          <m:t>,</m:t>
        </m:r>
        <m:r>
          <m:t>22</m:t>
        </m:r>
        <m:r>
          <m:rPr>
            <m:sty m:val="p"/>
          </m:rPr>
          <m:t>/</m:t>
        </m:r>
        <m:r>
          <m:t>0</m:t>
        </m:r>
        <m:r>
          <m:rPr>
            <m:sty m:val="p"/>
          </m:rPr>
          <m:t>,</m:t>
        </m:r>
        <m:r>
          <m:t>03</m:t>
        </m:r>
        <m:sSup>
          <m:e>
            <m:r>
              <m:rPr>
                <m:sty m:val="p"/>
              </m:rPr>
              <m:t>)</m:t>
            </m:r>
          </m:e>
          <m:sup>
            <m:r>
              <m:t>2</m:t>
            </m:r>
          </m:sup>
        </m:sSup>
        <m:r>
          <m:rPr>
            <m:sty m:val="p"/>
          </m:rPr>
          <m:t>=</m:t>
        </m:r>
        <m:r>
          <m:t>207</m:t>
        </m:r>
      </m:oMath>
      <w:r>
        <w:rPr>
          <w:i/>
          <w:iCs/>
          <w:lang w:val="id"/>
        </w:rPr>
        <w:t xml:space="preserve"> </w:t>
      </w:r>
      <w:r>
        <w:rPr>
          <w:i/>
          <w:iCs/>
          <w:lang w:val="id"/>
        </w:rPr>
        <w:t xml:space="preserve">tahun)</w:t>
      </w:r>
    </w:p>
    <w:p>
      <w:pPr>
        <w:pStyle w:val="Compact"/>
        <w:numPr>
          <w:ilvl w:val="0"/>
          <w:numId w:val="1010"/>
        </w:numPr>
      </w:pPr>
      <w:r>
        <w:rPr>
          <w:lang w:val="id"/>
        </w:rPr>
        <w:t xml:space="preserve">Bobot tangensi dasar 36,81/28,65/34,55. Bila</w:t>
      </w:r>
      <w:r>
        <w:rPr>
          <w:lang w:val="id"/>
        </w:rPr>
        <w:t xml:space="preserve"> </w:t>
      </w:r>
      <m:oMath>
        <m:sSub>
          <m:e>
            <m:r>
              <m:t>μ</m:t>
            </m:r>
          </m:e>
          <m:sub>
            <m:r>
              <m:t>B</m:t>
            </m:r>
          </m:sub>
        </m:sSub>
      </m:oMath>
      <w:r>
        <w:rPr>
          <w:lang w:val="id"/>
        </w:rPr>
        <w:t xml:space="preserve"> </w:t>
      </w:r>
      <w:r>
        <w:rPr>
          <w:lang w:val="id"/>
        </w:rPr>
        <w:t xml:space="preserve">turun 100 bps,</w:t>
      </w:r>
      <w:r>
        <w:rPr>
          <w:lang w:val="id"/>
        </w:rPr>
        <w:t xml:space="preserve"> </w:t>
      </w:r>
      <m:oMath>
        <m:sSub>
          <m:e>
            <m:r>
              <m:t>w</m:t>
            </m:r>
          </m:e>
          <m:sub>
            <m:r>
              <m:t>B</m:t>
            </m:r>
          </m:sub>
        </m:sSub>
      </m:oMath>
      <w:r>
        <w:rPr>
          <w:lang w:val="id"/>
        </w:rPr>
        <w:t xml:space="preserve"> </w:t>
      </w:r>
      <w:r>
        <w:rPr>
          <w:lang w:val="id"/>
        </w:rPr>
        <w:t xml:space="preserve">menjadi −15,73%. Berapa pergeserannya dan mengapa ini penting?</w:t>
      </w:r>
      <w:r>
        <w:rPr>
          <w:lang w:val="id"/>
        </w:rPr>
        <w:t xml:space="preserve"> </w:t>
      </w:r>
      <w:r>
        <w:rPr>
          <w:i/>
          <w:iCs/>
          <w:lang w:val="id"/>
        </w:rPr>
        <w:t xml:space="preserve">(C4)</w:t>
      </w:r>
      <w:r>
        <w:rPr>
          <w:lang w:val="id"/>
        </w:rPr>
        <w:t xml:space="preserve"> </w:t>
      </w:r>
      <w:r>
        <w:rPr>
          <w:i/>
          <w:iCs/>
          <w:lang w:val="id"/>
        </w:rPr>
        <w:t xml:space="preserve">(Kunci: −44,38 pp; perubahan jauh di dalam galat baku estimasi (2,85 pp) membalik posisi dari beli besar ke jual kosong)</w:t>
      </w:r>
    </w:p>
    <w:p>
      <w:pPr>
        <w:pStyle w:val="Compact"/>
        <w:numPr>
          <w:ilvl w:val="0"/>
          <w:numId w:val="1010"/>
        </w:numPr>
      </w:pPr>
      <w:r>
        <w:rPr>
          <w:lang w:val="id"/>
        </w:rPr>
        <w:t xml:space="preserve">Mengapa optimasi rata-rata-varians disebut</w:t>
      </w:r>
      <w:r>
        <w:rPr>
          <w:lang w:val="id"/>
        </w:rPr>
        <w:t xml:space="preserve"> </w:t>
      </w:r>
      <w:r>
        <w:rPr>
          <w:lang w:val="id"/>
        </w:rPr>
        <w:t xml:space="preserve">“error maximizer”</w:t>
      </w:r>
      <w:r>
        <w:rPr>
          <w:lang w:val="id"/>
        </w:rPr>
        <w:t xml:space="preserve">?</w:t>
      </w:r>
      <w:r>
        <w:rPr>
          <w:lang w:val="id"/>
        </w:rPr>
        <w:t xml:space="preserve"> </w:t>
      </w:r>
      <w:r>
        <w:rPr>
          <w:i/>
          <w:iCs/>
          <w:lang w:val="id"/>
        </w:rPr>
        <w:t xml:space="preserve">(C2)</w:t>
      </w:r>
      <w:r>
        <w:rPr>
          <w:lang w:val="id"/>
        </w:rPr>
        <w:t xml:space="preserve"> </w:t>
      </w:r>
      <w:r>
        <w:rPr>
          <w:i/>
          <w:iCs/>
          <w:lang w:val="id"/>
        </w:rPr>
        <w:t xml:space="preserve">(Kunci: ia menumpuk bobot pada aset yang imbal hasilnya paling dilebihkan oleh galat estimasi)</w:t>
      </w:r>
    </w:p>
    <w:p>
      <w:pPr>
        <w:pStyle w:val="Compact"/>
        <w:numPr>
          <w:ilvl w:val="0"/>
          <w:numId w:val="1010"/>
        </w:numPr>
      </w:pPr>
      <w:r>
        <w:rPr>
          <w:lang w:val="id"/>
        </w:rPr>
        <w:t xml:space="preserve">Mengapa</w:t>
      </w:r>
      <w:r>
        <w:rPr>
          <w:lang w:val="id"/>
        </w:rPr>
        <w:t xml:space="preserve"> </w:t>
      </w:r>
      <m:oMath>
        <m:r>
          <m:t>σ</m:t>
        </m:r>
      </m:oMath>
      <w:r>
        <w:rPr>
          <w:lang w:val="id"/>
        </w:rPr>
        <w:t xml:space="preserve"> </w:t>
      </w:r>
      <w:r>
        <w:rPr>
          <w:lang w:val="id"/>
        </w:rPr>
        <w:t xml:space="preserve">dan</w:t>
      </w:r>
      <w:r>
        <w:rPr>
          <w:lang w:val="id"/>
        </w:rPr>
        <w:t xml:space="preserve"> </w:t>
      </w:r>
      <m:oMath>
        <m:r>
          <m:t>ρ</m:t>
        </m:r>
      </m:oMath>
      <w:r>
        <w:rPr>
          <w:lang w:val="id"/>
        </w:rPr>
        <w:t xml:space="preserve"> </w:t>
      </w:r>
      <w:r>
        <w:rPr>
          <w:lang w:val="id"/>
        </w:rPr>
        <w:t xml:space="preserve">lebih mudah diestimasi daripada</w:t>
      </w:r>
      <w:r>
        <w:rPr>
          <w:lang w:val="id"/>
        </w:rPr>
        <w:t xml:space="preserve"> </w:t>
      </w:r>
      <m:oMath>
        <m:r>
          <m:t>μ</m:t>
        </m:r>
      </m:oMath>
      <w:r>
        <w:rPr>
          <w:lang w:val="id"/>
        </w:rPr>
        <w:t xml:space="preserve">?</w:t>
      </w:r>
      <w:r>
        <w:rPr>
          <w:lang w:val="id"/>
        </w:rPr>
        <w:t xml:space="preserve"> </w:t>
      </w:r>
      <w:r>
        <w:rPr>
          <w:i/>
          <w:iCs/>
          <w:lang w:val="id"/>
        </w:rPr>
        <w:t xml:space="preserve">(C2)</w:t>
      </w:r>
      <w:r>
        <w:rPr>
          <w:lang w:val="id"/>
        </w:rPr>
        <w:t xml:space="preserve"> </w:t>
      </w:r>
      <w:r>
        <w:rPr>
          <w:i/>
          <w:iCs/>
          <w:lang w:val="id"/>
        </w:rPr>
        <w:t xml:space="preserve">(Kunci: keduanya dapat diperkirakan dari data frekuensi tinggi; rata-rata tidak — ketepatannya hanya bertambah dengan panjang periode)</w:t>
      </w:r>
    </w:p>
    <w:p>
      <w:pPr>
        <w:pStyle w:val="Compact"/>
        <w:numPr>
          <w:ilvl w:val="0"/>
          <w:numId w:val="1010"/>
        </w:numPr>
      </w:pPr>
      <w:r>
        <w:rPr>
          <w:lang w:val="id"/>
        </w:rPr>
        <w:t xml:space="preserve">Sebutkan Sharpe keluar-sampel ketiga pendekatan pada §4.5.</w:t>
      </w:r>
      <w:r>
        <w:rPr>
          <w:lang w:val="id"/>
        </w:rPr>
        <w:t xml:space="preserve"> </w:t>
      </w:r>
      <w:r>
        <w:rPr>
          <w:i/>
          <w:iCs/>
          <w:lang w:val="id"/>
        </w:rPr>
        <w:t xml:space="preserve">(C1)</w:t>
      </w:r>
      <w:r>
        <w:rPr>
          <w:lang w:val="id"/>
        </w:rPr>
        <w:t xml:space="preserve"> </w:t>
      </w:r>
      <w:r>
        <w:rPr>
          <w:i/>
          <w:iCs/>
          <w:lang w:val="id"/>
        </w:rPr>
        <w:t xml:space="preserve">(Kunci: tanpa batas 0,0068; long-only 0,3120; 1/N 0,4102)</w:t>
      </w:r>
    </w:p>
    <w:p>
      <w:pPr>
        <w:pStyle w:val="Compact"/>
        <w:numPr>
          <w:ilvl w:val="0"/>
          <w:numId w:val="1010"/>
        </w:numPr>
      </w:pPr>
      <w:r>
        <w:rPr>
          <w:lang w:val="id"/>
        </w:rPr>
        <w:t xml:space="preserve">Berapa kali lipat kekangan long-only menaikkan Sharpe, dan apa yang sebenarnya dilakukan kekangan itu?</w:t>
      </w:r>
      <w:r>
        <w:rPr>
          <w:lang w:val="id"/>
        </w:rPr>
        <w:t xml:space="preserve"> </w:t>
      </w:r>
      <w:r>
        <w:rPr>
          <w:i/>
          <w:iCs/>
          <w:lang w:val="id"/>
        </w:rPr>
        <w:t xml:space="preserve">(C4)</w:t>
      </w:r>
      <w:r>
        <w:rPr>
          <w:lang w:val="id"/>
        </w:rPr>
        <w:t xml:space="preserve"> </w:t>
      </w:r>
      <w:r>
        <w:rPr>
          <w:i/>
          <w:iCs/>
          <w:lang w:val="id"/>
        </w:rPr>
        <w:t xml:space="preserve">(Kunci: 44,9×; ia tidak memperbaiki estimasi, hanya membatasi kerusakan yang dapat ditimbulkan estimasi buruk)</w:t>
      </w:r>
    </w:p>
    <w:p>
      <w:pPr>
        <w:pStyle w:val="Compact"/>
        <w:numPr>
          <w:ilvl w:val="0"/>
          <w:numId w:val="1010"/>
        </w:numPr>
      </w:pPr>
      <w:r>
        <w:rPr>
          <w:lang w:val="id"/>
        </w:rPr>
        <w:t xml:space="preserve">Berapa persen 1/N mengungguli optimasi long-only, dan mengapa?</w:t>
      </w:r>
      <w:r>
        <w:rPr>
          <w:lang w:val="id"/>
        </w:rPr>
        <w:t xml:space="preserve"> </w:t>
      </w:r>
      <w:r>
        <w:rPr>
          <w:i/>
          <w:iCs/>
          <w:lang w:val="id"/>
        </w:rPr>
        <w:t xml:space="preserve">(C4)</w:t>
      </w:r>
      <w:r>
        <w:rPr>
          <w:lang w:val="id"/>
        </w:rPr>
        <w:t xml:space="preserve"> </w:t>
      </w:r>
      <w:r>
        <w:rPr>
          <w:i/>
          <w:iCs/>
          <w:lang w:val="id"/>
        </w:rPr>
        <w:t xml:space="preserve">(Kunci: +31,5%; 1/N tidak memiliki galat estimasi karena tidak mengestimasi apa pun)</w:t>
      </w:r>
    </w:p>
    <w:p>
      <w:pPr>
        <w:pStyle w:val="Compact"/>
        <w:numPr>
          <w:ilvl w:val="0"/>
          <w:numId w:val="1010"/>
        </w:numPr>
      </w:pPr>
      <w:r>
        <w:rPr>
          <w:lang w:val="id"/>
        </w:rPr>
        <w:t xml:space="preserve">Apa yang</w:t>
      </w:r>
      <w:r>
        <w:rPr>
          <w:lang w:val="id"/>
        </w:rPr>
        <w:t xml:space="preserve"> </w:t>
      </w:r>
      <w:r>
        <w:rPr>
          <w:b/>
          <w:bCs/>
          <w:lang w:val="id"/>
        </w:rPr>
        <w:t xml:space="preserve">tidak</w:t>
      </w:r>
      <w:r>
        <w:rPr>
          <w:lang w:val="id"/>
        </w:rPr>
        <w:t xml:space="preserve"> </w:t>
      </w:r>
      <w:r>
        <w:rPr>
          <w:lang w:val="id"/>
        </w:rPr>
        <w:t xml:space="preserve">boleh disimpulkan dari soal 21?</w:t>
      </w:r>
      <w:r>
        <w:rPr>
          <w:lang w:val="id"/>
        </w:rPr>
        <w:t xml:space="preserve"> </w:t>
      </w:r>
      <w:r>
        <w:rPr>
          <w:i/>
          <w:iCs/>
          <w:lang w:val="id"/>
        </w:rPr>
        <w:t xml:space="preserve">(C5)</w:t>
      </w:r>
      <w:r>
        <w:rPr>
          <w:lang w:val="id"/>
        </w:rPr>
        <w:t xml:space="preserve"> </w:t>
      </w:r>
      <w:r>
        <w:rPr>
          <w:i/>
          <w:iCs/>
          <w:lang w:val="id"/>
        </w:rPr>
        <w:t xml:space="preserve">(Kunci: bahwa 1/N adalah portofolio terbaik; ia mengabaikan perbedaan risiko antaraset sehingga aset paling bergejolak mendominasi risiko)</w:t>
      </w:r>
    </w:p>
    <w:p>
      <w:pPr>
        <w:pStyle w:val="Compact"/>
        <w:numPr>
          <w:ilvl w:val="0"/>
          <w:numId w:val="1010"/>
        </w:numPr>
      </w:pPr>
      <w:r>
        <w:rPr>
          <w:lang w:val="id"/>
        </w:rPr>
        <w:t xml:space="preserve">Portofolio 5 aset sama rata,</w:t>
      </w:r>
      <w:r>
        <w:rPr>
          <w:lang w:val="id"/>
        </w:rPr>
        <w:t xml:space="preserve"> </w:t>
      </w:r>
      <m:oMath>
        <m:r>
          <m:t>σ</m:t>
        </m:r>
      </m:oMath>
      <w:r>
        <w:rPr>
          <w:lang w:val="id"/>
        </w:rPr>
        <w:t xml:space="preserve"> </w:t>
      </w:r>
      <w:r>
        <w:rPr>
          <w:lang w:val="id"/>
        </w:rPr>
        <w:t xml:space="preserve">= 20/17/14/11/8%. Hitung</w:t>
      </w:r>
      <w:r>
        <w:rPr>
          <w:lang w:val="id"/>
        </w:rPr>
        <w:t xml:space="preserve"> </w:t>
      </w:r>
      <m:oMath>
        <m:sSub>
          <m:e>
            <m:r>
              <m:t>σ</m:t>
            </m:r>
          </m:e>
          <m:sub>
            <m:r>
              <m:t>p</m:t>
            </m:r>
          </m:sub>
        </m:sSub>
      </m:oMath>
      <w:r>
        <w:rPr>
          <w:lang w:val="id"/>
        </w:rPr>
        <w:t xml:space="preserve"> </w:t>
      </w:r>
      <w:r>
        <w:rPr>
          <w:lang w:val="id"/>
        </w:rPr>
        <w:t xml:space="preserve">pada</w:t>
      </w:r>
      <w:r>
        <w:rPr>
          <w:lang w:val="id"/>
        </w:rPr>
        <w:t xml:space="preserve"> </w:t>
      </w:r>
      <m:oMath>
        <m:acc>
          <m:accPr>
            <m:chr m:val="‾"/>
          </m:accPr>
          <m:e>
            <m:r>
              <m:t>ρ</m:t>
            </m:r>
          </m:e>
        </m:acc>
      </m:oMath>
      <w:r>
        <w:rPr>
          <w:lang w:val="id"/>
        </w:rPr>
        <w:t xml:space="preserve"> </w:t>
      </w:r>
      <w:r>
        <w:rPr>
          <w:lang w:val="id"/>
        </w:rPr>
        <w:t xml:space="preserve">= 0,25 dan 0,90.</w:t>
      </w:r>
      <w:r>
        <w:rPr>
          <w:lang w:val="id"/>
        </w:rPr>
        <w:t xml:space="preserve"> </w:t>
      </w:r>
      <w:r>
        <w:rPr>
          <w:i/>
          <w:iCs/>
          <w:lang w:val="id"/>
        </w:rPr>
        <w:t xml:space="preserve">(C3)</w:t>
      </w:r>
      <w:r>
        <w:rPr>
          <w:lang w:val="id"/>
        </w:rPr>
        <w:t xml:space="preserve"> </w:t>
      </w:r>
      <w:r>
        <w:rPr>
          <w:i/>
          <w:iCs/>
          <w:lang w:val="id"/>
        </w:rPr>
        <w:t xml:space="preserve">(Kunci: 9,01% dan 13,44%)</w:t>
      </w:r>
    </w:p>
    <w:p>
      <w:pPr>
        <w:pStyle w:val="Compact"/>
        <w:numPr>
          <w:ilvl w:val="0"/>
          <w:numId w:val="1010"/>
        </w:numPr>
      </w:pPr>
      <w:r>
        <w:rPr>
          <w:lang w:val="id"/>
        </w:rPr>
        <w:t xml:space="preserve">Dari soal 23, berapa persen manfaat diversifikasi yang lenyap, dan apa yang berubah?</w:t>
      </w:r>
      <w:r>
        <w:rPr>
          <w:lang w:val="id"/>
        </w:rPr>
        <w:t xml:space="preserve"> </w:t>
      </w:r>
      <w:r>
        <w:rPr>
          <w:i/>
          <w:iCs/>
          <w:lang w:val="id"/>
        </w:rPr>
        <w:t xml:space="preserve">(C4)</w:t>
      </w:r>
      <w:r>
        <w:rPr>
          <w:lang w:val="id"/>
        </w:rPr>
        <w:t xml:space="preserve"> </w:t>
      </w:r>
      <w:r>
        <w:rPr>
          <w:i/>
          <w:iCs/>
          <w:lang w:val="id"/>
        </w:rPr>
        <w:t xml:space="preserve">(Kunci: (4,99−0,56)/4,99 = 88,8%; tidak satu pun volatilitas aset berubah — seluruhnya dari korelasi)</w:t>
      </w:r>
    </w:p>
    <w:p>
      <w:pPr>
        <w:pStyle w:val="Compact"/>
        <w:numPr>
          <w:ilvl w:val="0"/>
          <w:numId w:val="1010"/>
        </w:numPr>
      </w:pPr>
      <w:r>
        <w:rPr>
          <w:lang w:val="id"/>
        </w:rPr>
        <w:t xml:space="preserve">VaR 99,9% di bawah normal adalah −27,84%, di bawah</w:t>
      </w:r>
      <w:r>
        <w:rPr>
          <w:lang w:val="id"/>
        </w:rPr>
        <w:t xml:space="preserve"> </w:t>
      </w:r>
      <m:oMath>
        <m:r>
          <m:t>t</m:t>
        </m:r>
        <m:r>
          <m:rPr>
            <m:sty m:val="p"/>
          </m:rPr>
          <m:t>(</m:t>
        </m:r>
        <m:r>
          <m:t>4</m:t>
        </m:r>
        <m:r>
          <m:rPr>
            <m:sty m:val="p"/>
          </m:rPr>
          <m:t>)</m:t>
        </m:r>
      </m:oMath>
      <w:r>
        <w:rPr>
          <w:lang w:val="id"/>
        </w:rPr>
        <w:t xml:space="preserve"> </w:t>
      </w:r>
      <w:r>
        <w:rPr>
          <w:lang w:val="id"/>
        </w:rPr>
        <w:t xml:space="preserve">adalah −45,70%. Apa polanya dan mengapa penting?</w:t>
      </w:r>
      <w:r>
        <w:rPr>
          <w:lang w:val="id"/>
        </w:rPr>
        <w:t xml:space="preserve"> </w:t>
      </w:r>
      <w:r>
        <w:rPr>
          <w:i/>
          <w:iCs/>
          <w:lang w:val="id"/>
        </w:rPr>
        <w:t xml:space="preserve">(C4)</w:t>
      </w:r>
      <w:r>
        <w:rPr>
          <w:lang w:val="id"/>
        </w:rPr>
        <w:t xml:space="preserve"> </w:t>
      </w:r>
      <w:r>
        <w:rPr>
          <w:i/>
          <w:iCs/>
          <w:lang w:val="id"/>
        </w:rPr>
        <w:t xml:space="preserve">(Kunci: rasio 1,64×; asumsi normal semakin meremehkan kerugian semakin jauh ke ekor — dan justru kerugian ekor yang menghancurkan portofolio)</w:t>
      </w:r>
    </w:p>
    <w:p>
      <w:r>
        <w:pict>
          <v:rect style="width:0;height:1.5pt" o:hralign="center" o:hrstd="t" o:hr="t"/>
        </w:pict>
      </w:r>
    </w:p>
    <w:bookmarkEnd w:id="34"/>
    <w:bookmarkStart w:id="35"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Menurunkan sendiri persamaan varians portofolio dan menjelaskan mengapa asimetri linear/non-linear adalah inti MPT</w:t>
            </w:r>
          </w:p>
        </w:tc>
        <w:tc>
          <w:tcPr/>
          <w:p>
            <w:pPr>
              <w:pStyle w:val="Compact"/>
            </w:pPr>
            <w:r>
              <w:rPr>
                <w:lang w:val="id"/>
              </w:rPr>
              <w:t xml:space="preserve">Menjelaskan mekanika MPT dengan benar</w:t>
            </w:r>
          </w:p>
        </w:tc>
        <w:tc>
          <w:tcPr/>
          <w:p>
            <w:pPr>
              <w:pStyle w:val="Compact"/>
            </w:pPr>
            <w:r>
              <w:rPr>
                <w:lang w:val="id"/>
              </w:rPr>
              <w:t xml:space="preserve">Menyebut konsep tanpa menguasai mekanikanya</w:t>
            </w:r>
          </w:p>
        </w:tc>
        <w:tc>
          <w:tcPr/>
          <w:p>
            <w:pPr>
              <w:pStyle w:val="Compact"/>
            </w:pPr>
            <w:r>
              <w:rPr>
                <w:lang w:val="id"/>
              </w:rPr>
              <w:t xml:space="preserve">Memperlakukan risiko portofolio sebagai rata-rata risiko aset</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Seluruh perhitungan varians, Sharpe, tangensi, SE, dan rezim korelasi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Menghubungkan galat estimasi, ketidakstabilan korelasi, dan ekor gemuk menjadi satu pendirian yang koheren</w:t>
            </w:r>
          </w:p>
        </w:tc>
        <w:tc>
          <w:tcPr/>
          <w:p>
            <w:pPr>
              <w:pStyle w:val="Compact"/>
            </w:pPr>
            <w:r>
              <w:rPr>
                <w:lang w:val="id"/>
              </w:rPr>
              <w:t xml:space="preserve">Menghubungkan sebagian besar batas</w:t>
            </w:r>
          </w:p>
        </w:tc>
        <w:tc>
          <w:tcPr/>
          <w:p>
            <w:pPr>
              <w:pStyle w:val="Compact"/>
            </w:pPr>
            <w:r>
              <w:rPr>
                <w:lang w:val="id"/>
              </w:rPr>
              <w:t xml:space="preserve">Menyebut batas tanpa menghubungkannya</w:t>
            </w:r>
          </w:p>
        </w:tc>
        <w:tc>
          <w:tcPr/>
          <w:p>
            <w:pPr>
              <w:pStyle w:val="Compact"/>
            </w:pPr>
            <w:r>
              <w:rPr>
                <w:lang w:val="id"/>
              </w:rPr>
              <w:t xml:space="preserve">Menerapkan MPT tanpa mengenali batasnya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Portofolio diuji pada korelasi tertekan; kerugian ekor dihitung dalam rupiah; ambang tanggungan dinyatakan lebih dahulu</w:t>
            </w:r>
          </w:p>
        </w:tc>
        <w:tc>
          <w:tcPr/>
          <w:p>
            <w:pPr>
              <w:pStyle w:val="Compact"/>
            </w:pPr>
            <w:r>
              <w:rPr>
                <w:lang w:val="id"/>
              </w:rPr>
              <w:t xml:space="preserve">Uji rezim korelasi dilakukan</w:t>
            </w:r>
          </w:p>
        </w:tc>
        <w:tc>
          <w:tcPr/>
          <w:p>
            <w:pPr>
              <w:pStyle w:val="Compact"/>
            </w:pPr>
            <w:r>
              <w:rPr>
                <w:lang w:val="id"/>
              </w:rPr>
              <w:t xml:space="preserve">Risiko disebut tanpa diuji lintas rezim</w:t>
            </w:r>
          </w:p>
        </w:tc>
        <w:tc>
          <w:tcPr/>
          <w:p>
            <w:pPr>
              <w:pStyle w:val="Compact"/>
            </w:pPr>
            <w:r>
              <w:rPr>
                <w:b/>
                <w:bCs/>
                <w:lang w:val="id"/>
              </w:rPr>
              <w:t xml:space="preserve">Portofolio dirancang hanya pada korelasi rata-rata, atau risiko ekor diabaikan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Sumber dan periode setiap estimasi dicantumkan; uji sensitivitas dilakukan; ketidakmampuan membedakan estimasi dinyatakan jujur</w:t>
            </w:r>
          </w:p>
        </w:tc>
        <w:tc>
          <w:tcPr/>
          <w:p>
            <w:pPr>
              <w:pStyle w:val="Compact"/>
            </w:pPr>
            <w:r>
              <w:rPr>
                <w:lang w:val="id"/>
              </w:rPr>
              <w:t xml:space="preserve">Estimasi terdokumentasi dan diuji</w:t>
            </w:r>
          </w:p>
        </w:tc>
        <w:tc>
          <w:tcPr/>
          <w:p>
            <w:pPr>
              <w:pStyle w:val="Compact"/>
            </w:pPr>
            <w:r>
              <w:rPr>
                <w:lang w:val="id"/>
              </w:rPr>
              <w:t xml:space="preserve">Estimasi terdokumentasi sebagian</w:t>
            </w:r>
          </w:p>
        </w:tc>
        <w:tc>
          <w:tcPr/>
          <w:p>
            <w:pPr>
              <w:pStyle w:val="Compact"/>
            </w:pPr>
            <w:r>
              <w:rPr>
                <w:b/>
                <w:bCs/>
                <w:lang w:val="id"/>
              </w:rPr>
              <w:t xml:space="preserve">Bobot optimal dilaporkan tanpa uji sensitivitas, atau sumber estimasi tidak dapat dilacak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batas pengetahuan tanpa diminta; membedakan</w:t>
            </w:r>
            <w:r>
              <w:rPr>
                <w:lang w:val="id"/>
              </w:rPr>
              <w:t xml:space="preserve"> </w:t>
            </w:r>
            <w:r>
              <w:rPr>
                <w:lang w:val="id"/>
              </w:rPr>
              <w:t xml:space="preserve">“tidak dapat diestimasi”</w:t>
            </w:r>
            <w:r>
              <w:rPr>
                <w:lang w:val="id"/>
              </w:rPr>
              <w:t xml:space="preserve"> </w:t>
            </w:r>
            <w:r>
              <w:rPr>
                <w:lang w:val="id"/>
              </w:rPr>
              <w:t xml:space="preserve">dari</w:t>
            </w:r>
            <w:r>
              <w:rPr>
                <w:lang w:val="id"/>
              </w:rPr>
              <w:t xml:space="preserve"> </w:t>
            </w:r>
            <w:r>
              <w:rPr>
                <w:lang w:val="id"/>
              </w:rPr>
              <w:t xml:space="preserve">“tidak penting”</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bobot optimal sebagai kebenaran, atau menyembunyikan lebar galat estimasi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menyimpulkan</w:t>
      </w:r>
      <w:r>
        <w:rPr>
          <w:lang w:val="id"/>
        </w:rPr>
        <w:t xml:space="preserve"> </w:t>
      </w:r>
      <w:r>
        <w:rPr>
          <w:i/>
          <w:iCs/>
          <w:lang w:val="id"/>
        </w:rPr>
        <w:t xml:space="preserve">“MPT tidak berguna, jadi saya akan memakai 1/N saja”</w:t>
      </w:r>
      <w:r>
        <w:rPr>
          <w:lang w:val="id"/>
        </w:rPr>
        <w:t xml:space="preserve"> </w:t>
      </w:r>
      <w:r>
        <w:rPr>
          <w:lang w:val="id"/>
        </w:rPr>
        <w:t xml:space="preserve">dinilai</w:t>
      </w:r>
      <w:r>
        <w:rPr>
          <w:lang w:val="id"/>
        </w:rPr>
        <w:t xml:space="preserve"> </w:t>
      </w:r>
      <w:r>
        <w:rPr>
          <w:b/>
          <w:bCs/>
          <w:lang w:val="id"/>
        </w:rPr>
        <w:t xml:space="preserve">2</w:t>
      </w:r>
      <w:r>
        <w:rPr>
          <w:lang w:val="id"/>
        </w:rPr>
        <w:t xml:space="preserve"> </w:t>
      </w:r>
      <w:r>
        <w:rPr>
          <w:lang w:val="id"/>
        </w:rPr>
        <w:t xml:space="preserve">pada D3, bukan 4. Modul ini menolak penerapan harfiah MPT, bukan gagasan intinya — dan 1/N memiliki cacat yang dinyatakan eksplisit di §4.5 dan Contoh 3 Langkah 6.</w:t>
      </w:r>
    </w:p>
    <w:p>
      <w:r>
        <w:pict>
          <v:rect style="width:0;height:1.5pt" o:hralign="center" o:hrstd="t" o:hr="t"/>
        </w:pict>
      </w:r>
    </w:p>
    <w:bookmarkEnd w:id="35"/>
    <w:bookmarkStart w:id="41" w:name="panduan-fasilitator"/>
    <w:p>
      <w:pPr>
        <w:pStyle w:val="Heading2"/>
      </w:pPr>
      <w:r>
        <w:rPr>
          <w:lang w:val="id"/>
        </w:rPr>
        <w:t xml:space="preserve">9. Panduan Fasilitator</w:t>
      </w:r>
    </w:p>
    <w:bookmarkStart w:id="36" w:name="alokasi-waktu-18-jp"/>
    <w:p>
      <w:pPr>
        <w:pStyle w:val="Heading3"/>
      </w:pPr>
      <w:r>
        <w:rPr>
          <w:lang w:val="id"/>
        </w:rPr>
        <w:t xml:space="preserve">Alokasi waktu (18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Gagasan inti; penurunan persamaan varians di papan</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Contoh 1 dikerjakan penuh, termasuk tabel korelasi</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§4.2–4.3 Batas efisien, tangensi, CML, CAPM</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Galat estimasi; Contoh 2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5</w:t>
            </w:r>
          </w:p>
        </w:tc>
        <w:tc>
          <w:tcPr/>
          <w:p>
            <w:pPr>
              <w:pStyle w:val="Compact"/>
            </w:pPr>
            <w:r>
              <w:rPr>
                <w:lang w:val="id"/>
              </w:rPr>
              <w:t xml:space="preserve">§4.5 Uji keluar-sampel; Contoh 3</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Ketidakstabilan korelasi; Contoh 4</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§4.7–4.8 Varians bukan risiko; apa yang bertahan</w:t>
            </w:r>
          </w:p>
        </w:tc>
        <w:tc>
          <w:tcPr/>
          <w:p>
            <w:pPr>
              <w:pStyle w:val="Compact"/>
              <w:jc w:val="right"/>
            </w:pPr>
            <w:r>
              <w:rPr>
                <w:lang w:val="id"/>
              </w:rPr>
              <w:t xml:space="preserve">1,5</w:t>
            </w:r>
          </w:p>
        </w:tc>
      </w:tr>
      <w:tr>
        <w:tc>
          <w:tcPr/>
          <w:p>
            <w:pPr>
              <w:pStyle w:val="Compact"/>
            </w:pPr>
            <w:r>
              <w:rPr>
                <w:lang w:val="id"/>
              </w:rPr>
              <w:t xml:space="preserve">8</w:t>
            </w:r>
          </w:p>
        </w:tc>
        <w:tc>
          <w:tcPr/>
          <w:p>
            <w:pPr>
              <w:pStyle w:val="Compact"/>
            </w:pPr>
            <w:r>
              <w:rPr>
                <w:lang w:val="id"/>
              </w:rPr>
              <w:t xml:space="preserve">Asesmen: Bank Soal + presentasi pendirian</w:t>
            </w:r>
          </w:p>
        </w:tc>
        <w:tc>
          <w:tcPr/>
          <w:p>
            <w:pPr>
              <w:pStyle w:val="Compact"/>
              <w:jc w:val="right"/>
            </w:pPr>
            <w:r>
              <w:rPr>
                <w:lang w:val="id"/>
              </w:rPr>
              <w:t xml:space="preserve">2</w:t>
            </w:r>
          </w:p>
        </w:tc>
      </w:tr>
    </w:tbl>
    <w:bookmarkEnd w:id="36"/>
    <w:bookmarkStart w:id="37" w:name="urutan-yang-disarankan"/>
    <w:p>
      <w:pPr>
        <w:pStyle w:val="Heading3"/>
      </w:pPr>
      <w:r>
        <w:rPr>
          <w:lang w:val="id"/>
        </w:rPr>
        <w:t xml:space="preserve">Urutan yang disarankan</w:t>
      </w:r>
    </w:p>
    <w:p>
      <w:pPr>
        <w:pStyle w:val="FirstParagraph"/>
      </w:pPr>
      <w:r>
        <w:rPr>
          <w:b/>
          <w:bCs/>
          <w:lang w:val="id"/>
        </w:rPr>
        <w:t xml:space="preserve">Ajarkan MPT dengan sungguh-sungguh pada Sesi 1–3, tanpa menyinggung keberatan apa pun.</w:t>
      </w:r>
      <w:r>
        <w:rPr>
          <w:lang w:val="id"/>
        </w:rPr>
        <w:t xml:space="preserve"> </w:t>
      </w:r>
      <w:r>
        <w:rPr>
          <w:lang w:val="id"/>
        </w:rPr>
        <w:t xml:space="preserve">Peserta harus memahami dan mengagumi kerangka ini sebelum melihat di mana ia patah. Kritik yang datang sebelum pemahaman menghasilkan peserta yang menolak sesuatu yang tidak mereka kuasai — hasil yang lebih buruk daripada peserta yang menerimanya tanpa kritik.</w:t>
      </w:r>
    </w:p>
    <w:p>
      <w:pPr>
        <w:pStyle w:val="BodyText"/>
      </w:pPr>
      <w:r>
        <w:rPr>
          <w:b/>
          <w:bCs/>
          <w:lang w:val="id"/>
        </w:rPr>
        <w:t xml:space="preserve">Sesi 4 adalah titik balik modul.</w:t>
      </w:r>
      <w:r>
        <w:rPr>
          <w:lang w:val="id"/>
        </w:rPr>
        <w:t xml:space="preserve"> </w:t>
      </w:r>
      <w:r>
        <w:rPr>
          <w:lang w:val="id"/>
        </w:rPr>
        <w:t xml:space="preserve">Jalankan Contoh 2 secara langsung: ubah satu masukan 100 bps di depan kelas dan biarkan bobot −15,73% muncul. Diamkan sejenak sebelum menjelaskan.</w:t>
      </w:r>
    </w:p>
    <w:bookmarkEnd w:id="37"/>
    <w:bookmarkStart w:id="38" w:name="momen-pengajaran-kunci"/>
    <w:p>
      <w:pPr>
        <w:pStyle w:val="Heading3"/>
      </w:pPr>
      <w:r>
        <w:rPr>
          <w:lang w:val="id"/>
        </w:rPr>
        <w:t xml:space="preserve">Momen pengajaran kunci</w:t>
      </w:r>
    </w:p>
    <w:p>
      <w:pPr>
        <w:pStyle w:val="FirstParagraph"/>
      </w:pPr>
      <w:r>
        <w:rPr>
          <w:b/>
          <w:bCs/>
          <w:lang w:val="id"/>
        </w:rPr>
        <w:t xml:space="preserve">Angka 207 tahun harus ditulis di papan dan dibiarkan di sana sepanjang modul.</w:t>
      </w:r>
      <w:r>
        <w:rPr>
          <w:lang w:val="id"/>
        </w:rPr>
        <w:t xml:space="preserve"> </w:t>
      </w:r>
      <w:r>
        <w:rPr>
          <w:lang w:val="id"/>
        </w:rPr>
        <w:t xml:space="preserve">Ia menjawab lebih banyak pertanyaan peserta daripada penjelasan apa pun.</w:t>
      </w:r>
    </w:p>
    <w:p>
      <w:pPr>
        <w:pStyle w:val="BodyText"/>
      </w:pPr>
      <w:r>
        <w:rPr>
          <w:b/>
          <w:bCs/>
          <w:lang w:val="id"/>
        </w:rPr>
        <w:t xml:space="preserve">Contoh 1 Langkah 6 sering terlewat, padahal ia penting.</w:t>
      </w:r>
      <w:r>
        <w:rPr>
          <w:lang w:val="id"/>
        </w:rPr>
        <w:t xml:space="preserve"> </w:t>
      </w:r>
      <w:r>
        <w:rPr>
          <w:lang w:val="id"/>
        </w:rPr>
        <w:t xml:space="preserve">Selisih Sharpe 0,0001 antara portofolio</w:t>
      </w:r>
      <w:r>
        <w:rPr>
          <w:lang w:val="id"/>
        </w:rPr>
        <w:t xml:space="preserve"> </w:t>
      </w:r>
      <w:r>
        <w:rPr>
          <w:lang w:val="id"/>
        </w:rPr>
        <w:t xml:space="preserve">“optimal”</w:t>
      </w:r>
      <w:r>
        <w:rPr>
          <w:lang w:val="id"/>
        </w:rPr>
        <w:t xml:space="preserve"> </w:t>
      </w:r>
      <w:r>
        <w:rPr>
          <w:lang w:val="id"/>
        </w:rPr>
        <w:t xml:space="preserve">dan portofolio 60/40 sembarang adalah pengantar terbaik menuju Sesi 4: bila keuntungan optimasi sekecil itu dan galat estimasinya sebesar itu, pertukarannya jelas.</w:t>
      </w:r>
    </w:p>
    <w:p>
      <w:pPr>
        <w:pStyle w:val="BodyText"/>
      </w:pPr>
      <w:r>
        <w:rPr>
          <w:b/>
          <w:bCs/>
          <w:lang w:val="id"/>
        </w:rPr>
        <w:t xml:space="preserve">Peserta yang datang dari latar belakang kuantitatif akan paling sulit menerima §4.5.</w:t>
      </w:r>
      <w:r>
        <w:rPr>
          <w:lang w:val="id"/>
        </w:rPr>
        <w:t xml:space="preserve"> </w:t>
      </w:r>
      <w:r>
        <w:rPr>
          <w:lang w:val="id"/>
        </w:rPr>
        <w:t xml:space="preserve">Bagi mereka, optimasi adalah jawaban yang benar secara matematis. Kerangkakan ulang: optimasi</w:t>
      </w:r>
      <w:r>
        <w:rPr>
          <w:lang w:val="id"/>
        </w:rPr>
        <w:t xml:space="preserve"> </w:t>
      </w:r>
      <w:r>
        <w:rPr>
          <w:b/>
          <w:bCs/>
          <w:lang w:val="id"/>
        </w:rPr>
        <w:t xml:space="preserve">memang</w:t>
      </w:r>
      <w:r>
        <w:rPr>
          <w:lang w:val="id"/>
        </w:rPr>
        <w:t xml:space="preserve"> </w:t>
      </w:r>
      <w:r>
        <w:rPr>
          <w:lang w:val="id"/>
        </w:rPr>
        <w:t xml:space="preserve">jawaban yang benar — untuk masalah yang masukannya diketahui. Masalah yang dihadapi pengelola bukan masalah itu.</w:t>
      </w:r>
    </w:p>
    <w:bookmarkEnd w:id="38"/>
    <w:bookmarkStart w:id="39"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Menganggap risiko portofolio = rata-rata risiko aset</w:t>
            </w:r>
          </w:p>
        </w:tc>
        <w:tc>
          <w:tcPr/>
          <w:p>
            <w:pPr>
              <w:pStyle w:val="Compact"/>
            </w:pPr>
            <w:r>
              <w:rPr>
                <w:lang w:val="id"/>
              </w:rPr>
              <w:t xml:space="preserve">§4.1; suku silang adalah seluruh isi MPT</w:t>
            </w:r>
          </w:p>
        </w:tc>
      </w:tr>
      <w:tr>
        <w:tc>
          <w:tcPr/>
          <w:p>
            <w:pPr>
              <w:pStyle w:val="Compact"/>
            </w:pPr>
            <w:r>
              <w:rPr>
                <w:lang w:val="id"/>
              </w:rPr>
              <w:t xml:space="preserve">Melaporkan bobot optimal sampai empat desimal</w:t>
            </w:r>
          </w:p>
        </w:tc>
        <w:tc>
          <w:tcPr/>
          <w:p>
            <w:pPr>
              <w:pStyle w:val="Compact"/>
            </w:pPr>
            <w:r>
              <w:rPr>
                <w:lang w:val="id"/>
              </w:rPr>
              <w:t xml:space="preserve">Contoh 1 Langkah 6 dan Contoh 2 Langkah 4</w:t>
            </w:r>
          </w:p>
        </w:tc>
      </w:tr>
      <w:tr>
        <w:tc>
          <w:tcPr/>
          <w:p>
            <w:pPr>
              <w:pStyle w:val="Compact"/>
            </w:pPr>
            <w:r>
              <w:rPr>
                <w:lang w:val="id"/>
              </w:rPr>
              <w:t xml:space="preserve">Menggunakan korelasi rata-rata untuk perencanaan</w:t>
            </w:r>
          </w:p>
        </w:tc>
        <w:tc>
          <w:tcPr/>
          <w:p>
            <w:pPr>
              <w:pStyle w:val="Compact"/>
            </w:pPr>
            <w:r>
              <w:rPr>
                <w:lang w:val="id"/>
              </w:rPr>
              <w:t xml:space="preserve">Contoh 4; angka yang relevan adalah korelasi tertekan</w:t>
            </w:r>
          </w:p>
        </w:tc>
      </w:tr>
      <w:tr>
        <w:tc>
          <w:tcPr/>
          <w:p>
            <w:pPr>
              <w:pStyle w:val="Compact"/>
            </w:pPr>
            <w:r>
              <w:rPr>
                <w:lang w:val="id"/>
              </w:rPr>
              <w:t xml:space="preserve">Menyimpulkan</w:t>
            </w:r>
            <w:r>
              <w:rPr>
                <w:lang w:val="id"/>
              </w:rPr>
              <w:t xml:space="preserve"> </w:t>
            </w:r>
            <w:r>
              <w:rPr>
                <w:lang w:val="id"/>
              </w:rPr>
              <w:t xml:space="preserve">“MPT tidak berguna”</w:t>
            </w:r>
          </w:p>
        </w:tc>
        <w:tc>
          <w:tcPr/>
          <w:p>
            <w:pPr>
              <w:pStyle w:val="Compact"/>
            </w:pPr>
            <w:r>
              <w:rPr>
                <w:lang w:val="id"/>
              </w:rPr>
              <w:t xml:space="preserve">§4.8; yang dibuang adalah bobot presisi, bukan gagasan kovarians</w:t>
            </w:r>
          </w:p>
        </w:tc>
      </w:tr>
      <w:tr>
        <w:tc>
          <w:tcPr/>
          <w:p>
            <w:pPr>
              <w:pStyle w:val="Compact"/>
            </w:pPr>
            <w:r>
              <w:rPr>
                <w:lang w:val="id"/>
              </w:rPr>
              <w:t xml:space="preserve">Menyimpulkan</w:t>
            </w:r>
            <w:r>
              <w:rPr>
                <w:lang w:val="id"/>
              </w:rPr>
              <w:t xml:space="preserve"> </w:t>
            </w:r>
            <w:r>
              <w:rPr>
                <w:lang w:val="id"/>
              </w:rPr>
              <w:t xml:space="preserve">“1/N adalah jawabannya”</w:t>
            </w:r>
          </w:p>
        </w:tc>
        <w:tc>
          <w:tcPr/>
          <w:p>
            <w:pPr>
              <w:pStyle w:val="Compact"/>
            </w:pPr>
            <w:r>
              <w:rPr>
                <w:lang w:val="id"/>
              </w:rPr>
              <w:t xml:space="preserve">Contoh 3 Langkah 6; 1/N mengabaikan perbedaan risiko antaraset</w:t>
            </w:r>
          </w:p>
        </w:tc>
      </w:tr>
      <w:tr>
        <w:tc>
          <w:tcPr/>
          <w:p>
            <w:pPr>
              <w:pStyle w:val="Compact"/>
            </w:pPr>
            <w:r>
              <w:rPr>
                <w:lang w:val="id"/>
              </w:rPr>
              <w:t xml:space="preserve">Menambah instrumen dari kelas yang sama untuk diversifikasi</w:t>
            </w:r>
          </w:p>
        </w:tc>
        <w:tc>
          <w:tcPr/>
          <w:p>
            <w:pPr>
              <w:pStyle w:val="Compact"/>
            </w:pPr>
            <w:r>
              <w:rPr>
                <w:lang w:val="id"/>
              </w:rPr>
              <w:t xml:space="preserve">Contoh 4 Langkah 6; pada</w:t>
            </w:r>
            <w:r>
              <w:rPr>
                <w:lang w:val="id"/>
              </w:rPr>
              <w:t xml:space="preserve"> </w:t>
            </w:r>
            <m:oMath>
              <m:acc>
                <m:accPr>
                  <m:chr m:val="‾"/>
                </m:accPr>
                <m:e>
                  <m:r>
                    <m:t>ρ</m:t>
                  </m:r>
                </m:e>
              </m:acc>
              <m:r>
                <m:rPr>
                  <m:sty m:val="p"/>
                </m:rPr>
                <m:t>=</m:t>
              </m:r>
              <m:r>
                <m:t>0</m:t>
              </m:r>
              <m:r>
                <m:rPr>
                  <m:sty m:val="p"/>
                </m:rPr>
                <m:t>,</m:t>
              </m:r>
              <m:r>
                <m:t>90</m:t>
              </m:r>
            </m:oMath>
            <w:r>
              <w:rPr>
                <w:lang w:val="id"/>
              </w:rPr>
              <w:t xml:space="preserve"> </w:t>
            </w:r>
            <w:r>
              <w:rPr>
                <w:lang w:val="id"/>
              </w:rPr>
              <w:t xml:space="preserve">aset ke-20 menyumbang hampir nol</w:t>
            </w:r>
          </w:p>
        </w:tc>
      </w:tr>
      <w:tr>
        <w:tc>
          <w:tcPr/>
          <w:p>
            <w:pPr>
              <w:pStyle w:val="Compact"/>
            </w:pPr>
            <w:r>
              <w:rPr>
                <w:lang w:val="id"/>
              </w:rPr>
              <w:t xml:space="preserve">Memperlakukan VaR normal sebagai batas kerugian</w:t>
            </w:r>
          </w:p>
        </w:tc>
        <w:tc>
          <w:tcPr/>
          <w:p>
            <w:pPr>
              <w:pStyle w:val="Compact"/>
            </w:pPr>
            <w:r>
              <w:rPr>
                <w:lang w:val="id"/>
              </w:rPr>
              <w:t xml:space="preserve">§4.7; pada 99,9% kerugian sebenarnya 1,64× lebih besar</w:t>
            </w:r>
          </w:p>
        </w:tc>
      </w:tr>
    </w:tbl>
    <w:bookmarkEnd w:id="39"/>
    <w:bookmarkStart w:id="40" w:name="aturan-keras-bagi-fasilitator"/>
    <w:p>
      <w:pPr>
        <w:pStyle w:val="Heading3"/>
      </w:pPr>
      <w:r>
        <w:rPr>
          <w:lang w:val="id"/>
        </w:rPr>
        <w:t xml:space="preserve">Aturan keras bagi fasilitator</w:t>
      </w:r>
    </w:p>
    <w:p>
      <w:pPr>
        <w:pStyle w:val="Compact"/>
        <w:numPr>
          <w:ilvl w:val="0"/>
          <w:numId w:val="1011"/>
        </w:numPr>
      </w:pPr>
      <w:r>
        <w:rPr>
          <w:b/>
          <w:bCs/>
          <w:lang w:val="id"/>
        </w:rPr>
        <w:t xml:space="preserve">Dilarang menyajikan batas efisien historis sebagai rekomendasi alokasi.</w:t>
      </w:r>
      <w:r>
        <w:rPr>
          <w:lang w:val="id"/>
        </w:rPr>
        <w:t xml:space="preserve"> </w:t>
      </w:r>
      <w:r>
        <w:rPr>
          <w:lang w:val="id"/>
        </w:rPr>
        <w:t xml:space="preserve">Setiap penyajiannya wajib disertai uji sensitivitas dan galat baku estimasi masukannya.</w:t>
      </w:r>
    </w:p>
    <w:p>
      <w:pPr>
        <w:pStyle w:val="Compact"/>
        <w:numPr>
          <w:ilvl w:val="0"/>
          <w:numId w:val="1011"/>
        </w:numPr>
      </w:pPr>
      <w:r>
        <w:rPr>
          <w:b/>
          <w:bCs/>
          <w:lang w:val="id"/>
        </w:rPr>
        <w:t xml:space="preserve">Dilarang menyebutkan instrumen, produk, atau kelas aset tertentu sebagai layak dibeli</w:t>
      </w:r>
      <w:r>
        <w:rPr>
          <w:lang w:val="id"/>
        </w:rPr>
        <w:t xml:space="preserve">, dan dilarang memberikan proyeksi imbal hasil untuk instrumen nyata.</w:t>
      </w:r>
    </w:p>
    <w:p>
      <w:pPr>
        <w:pStyle w:val="Compact"/>
        <w:numPr>
          <w:ilvl w:val="0"/>
          <w:numId w:val="1011"/>
        </w:numPr>
      </w:pPr>
      <w:r>
        <w:rPr>
          <w:b/>
          <w:bCs/>
          <w:lang w:val="id"/>
        </w:rPr>
        <w:t xml:space="preserve">Dilarang menyatakan bahwa suatu alokasi</w:t>
      </w:r>
      <w:r>
        <w:rPr>
          <w:b/>
          <w:bCs/>
          <w:lang w:val="id"/>
        </w:rPr>
        <w:t xml:space="preserve"> </w:t>
      </w:r>
      <w:r>
        <w:rPr>
          <w:b/>
          <w:bCs/>
          <w:lang w:val="id"/>
        </w:rPr>
        <w:t xml:space="preserve">“optimal”</w:t>
      </w:r>
      <w:r>
        <w:rPr>
          <w:lang w:val="id"/>
        </w:rPr>
        <w:t xml:space="preserve"> </w:t>
      </w:r>
      <w:r>
        <w:rPr>
          <w:lang w:val="id"/>
        </w:rPr>
        <w:t xml:space="preserve">tanpa menyebut masukan yang mendasarinya dan lebar galatnya.</w:t>
      </w:r>
    </w:p>
    <w:p>
      <w:pPr>
        <w:pStyle w:val="Compact"/>
        <w:numPr>
          <w:ilvl w:val="0"/>
          <w:numId w:val="1011"/>
        </w:numPr>
      </w:pPr>
      <w:r>
        <w:rPr>
          <w:b/>
          <w:bCs/>
          <w:lang w:val="id"/>
        </w:rPr>
        <w:t xml:space="preserve">Dilarang menerima imbalan, komisi, atau biaya rujukan</w:t>
      </w:r>
      <w:r>
        <w:rPr>
          <w:lang w:val="id"/>
        </w:rPr>
        <w:t xml:space="preserve"> </w:t>
      </w:r>
      <w:r>
        <w:rPr>
          <w:lang w:val="id"/>
        </w:rPr>
        <w:t xml:space="preserve">dari manajer investasi, penyedia produk, platform, atau penerbit indeks yang produknya disinggung di kelas. Kepentingan finansial apa pun wajib diungkapkan di awal sesi.</w:t>
      </w:r>
    </w:p>
    <w:p>
      <w:pPr>
        <w:pStyle w:val="Compact"/>
        <w:numPr>
          <w:ilvl w:val="0"/>
          <w:numId w:val="1011"/>
        </w:numPr>
      </w:pPr>
      <w:r>
        <w:rPr>
          <w:b/>
          <w:bCs/>
          <w:lang w:val="id"/>
        </w:rPr>
        <w:t xml:space="preserve">Dilarang menggunakan kinerja historis produk nyata sebagai bahan ajar</w:t>
      </w:r>
      <w:r>
        <w:rPr>
          <w:lang w:val="id"/>
        </w:rPr>
        <w:t xml:space="preserve"> </w:t>
      </w:r>
      <w:r>
        <w:rPr>
          <w:lang w:val="id"/>
        </w:rPr>
        <w:t xml:space="preserve">tanpa menyatakan periode, sumber, dan keterbatasan pemilihan sampel.</w:t>
      </w:r>
    </w:p>
    <w:p>
      <w:pPr>
        <w:pStyle w:val="Compact"/>
        <w:numPr>
          <w:ilvl w:val="0"/>
          <w:numId w:val="1011"/>
        </w:numPr>
      </w:pPr>
      <w:r>
        <w:rPr>
          <w:b/>
          <w:bCs/>
          <w:lang w:val="id"/>
        </w:rPr>
        <w:t xml:space="preserve">Wajib menyampaikan</w:t>
      </w:r>
      <w:r>
        <w:rPr>
          <w:lang w:val="id"/>
        </w:rPr>
        <w:t xml:space="preserve"> </w:t>
      </w:r>
      <w:r>
        <w:rPr>
          <w:lang w:val="id"/>
        </w:rPr>
        <w:t xml:space="preserve">bahwa diversifikasi mengurangi risiko tetapi tidak menghilangkannya, dan bahwa manfaatnya paling kecil justru pada saat pasar paling tertekan.</w:t>
      </w:r>
    </w:p>
    <w:p>
      <w:r>
        <w:pict>
          <v:rect style="width:0;height:1.5pt" o:hralign="center" o:hrstd="t" o:hr="t"/>
        </w:pict>
      </w:r>
    </w:p>
    <w:bookmarkEnd w:id="40"/>
    <w:bookmarkEnd w:id="41"/>
    <w:bookmarkStart w:id="42"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angka imbal hasil harapan, volatilitas, korelasi, dan hasil simulasi dalam modul ini bersifat</w:t>
      </w:r>
      <w:r>
        <w:rPr>
          <w:lang w:val="id"/>
        </w:rPr>
        <w:t xml:space="preserve"> </w:t>
      </w:r>
      <w:r>
        <w:rPr>
          <w:b/>
          <w:bCs/>
          <w:lang w:val="id"/>
        </w:rPr>
        <w:t xml:space="preserve">ilustratif atau berasal dari data simulasi</w:t>
      </w:r>
      <w:r>
        <w:rPr>
          <w:lang w:val="id"/>
        </w:rPr>
        <w:t xml:space="preserve"> </w:t>
      </w:r>
      <w:r>
        <w:rPr>
          <w:lang w:val="id"/>
        </w:rPr>
        <w:t xml:space="preserve">yang dihasilkan untuk keperluan pengajaran. Angka-angka tersebut tidak mewakili kinerja aset, kelas aset, atau produk investasi nyata mana pun, dan tidak boleh digunakan sebagai dasar pengambilan keputusan investasi.</w:t>
      </w:r>
    </w:p>
    <w:p>
      <w:pPr>
        <w:pStyle w:val="BodyText"/>
      </w:pPr>
      <w:r>
        <w:rPr>
          <w:lang w:val="id"/>
        </w:rPr>
        <w:t xml:space="preserve">Hasil simulasi pada §4.5 dan Contoh 3 berasal dari rancangan tertentu dengan asumsi yang dinyatakan eksplisit. Hasil tersebut menggambarkan sifat umum galat estimasi dan tidak boleh diperlakukan sebagai prediksi kinerja pendekatan mana pun pada pasar nyata.</w:t>
      </w:r>
    </w:p>
    <w:p>
      <w:pPr>
        <w:pStyle w:val="BodyText"/>
      </w:pPr>
      <w:r>
        <w:rPr>
          <w:lang w:val="id"/>
        </w:rPr>
        <w:t xml:space="preserve">Diversifikasi mengurangi risiko tertentu tetapi tidak menghilangkan risiko kerugian, dan sebagaimana ditunjukkan pada §4.6, manfaatnya berkurang tajam pada periode tekanan pasar.</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L3.1 — Kurikulum Invesmentpedia · Level 3 Pengelola Portofolio dan Sistem</w:t>
      </w:r>
    </w:p>
    <w:bookmarkEnd w:id="42"/>
    <w:bookmarkEnd w:id="43"/>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L3.1 — Teori Portofolio Modern dan Batasnya</dc:title>
  <dc:creator>Invesmentpedia</dc:creator>
  <dc:language>id</dc:language>
  <cp:keywords/>
  <dcterms:created xsi:type="dcterms:W3CDTF">2026-09-20T09:43:33Z</dcterms:created>
  <dcterms:modified xsi:type="dcterms:W3CDTF">2026-09-20T09:43:33Z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Modul Inti 1</vt:lpwstr>
  </property>
</Properties>
</file>