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L2I.5 — Fundamental Aset Digital dan Tokenomics</w:t>
      </w:r>
    </w:p>
    <w:p>
      <w:pPr>
        <w:pStyle w:val="Subtitle"/>
      </w:pPr>
      <w:r>
        <w:rPr>
          <w:lang w:val="id"/>
        </w:rPr>
        <w:t xml:space="preserve">Level 2 · Analis · Jalur Investor · Pilar P4 Analisis &amp; Riset</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0" w:name="X530a047fb2ce9623abc83627c9d2e62699ba361"/>
    <w:p>
      <w:pPr>
        <w:pStyle w:val="Heading1"/>
      </w:pPr>
      <w:r>
        <w:rPr>
          <w:lang w:val="id"/>
        </w:rPr>
        <w:t xml:space="preserve">Modul L2I.5 — Fundamental Aset Digital dan Tokenomics</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L2I.5</w:t>
            </w:r>
          </w:p>
        </w:tc>
      </w:tr>
      <w:tr>
        <w:tc>
          <w:tcPr/>
          <w:p>
            <w:pPr>
              <w:pStyle w:val="Compact"/>
            </w:pPr>
            <w:r>
              <w:rPr>
                <w:lang w:val="id"/>
              </w:rPr>
              <w:t xml:space="preserve">Jenjang</w:t>
            </w:r>
          </w:p>
        </w:tc>
        <w:tc>
          <w:tcPr/>
          <w:p>
            <w:pPr>
              <w:pStyle w:val="Compact"/>
            </w:pPr>
            <w:r>
              <w:rPr>
                <w:lang w:val="id"/>
              </w:rPr>
              <w:t xml:space="preserve">Level 2 — Analis (Jalur Investor)</w:t>
            </w:r>
          </w:p>
        </w:tc>
      </w:tr>
      <w:tr>
        <w:tc>
          <w:tcPr/>
          <w:p>
            <w:pPr>
              <w:pStyle w:val="Compact"/>
            </w:pPr>
            <w:r>
              <w:rPr>
                <w:lang w:val="id"/>
              </w:rPr>
              <w:t xml:space="preserve">Pilar</w:t>
            </w:r>
          </w:p>
        </w:tc>
        <w:tc>
          <w:tcPr/>
          <w:p>
            <w:pPr>
              <w:pStyle w:val="Compact"/>
            </w:pPr>
            <w:r>
              <w:rPr>
                <w:lang w:val="id"/>
              </w:rPr>
              <w:t xml:space="preserve">P4 — Analisis &amp; Riset</w:t>
            </w:r>
          </w:p>
        </w:tc>
      </w:tr>
      <w:tr>
        <w:tc>
          <w:tcPr/>
          <w:p>
            <w:pPr>
              <w:pStyle w:val="Compact"/>
            </w:pPr>
            <w:r>
              <w:rPr>
                <w:lang w:val="id"/>
              </w:rPr>
              <w:t xml:space="preserve">Beban belajar</w:t>
            </w:r>
          </w:p>
        </w:tc>
        <w:tc>
          <w:tcPr/>
          <w:p>
            <w:pPr>
              <w:pStyle w:val="Compact"/>
            </w:pPr>
            <w:r>
              <w:rPr>
                <w:lang w:val="id"/>
              </w:rPr>
              <w:t xml:space="preserve">14 JP (7 JP mandiri, 7 JP praktik)</w:t>
            </w:r>
          </w:p>
        </w:tc>
      </w:tr>
      <w:tr>
        <w:tc>
          <w:tcPr/>
          <w:p>
            <w:pPr>
              <w:pStyle w:val="Compact"/>
            </w:pPr>
            <w:r>
              <w:rPr>
                <w:lang w:val="id"/>
              </w:rPr>
              <w:t xml:space="preserve">Prasyarat</w:t>
            </w:r>
          </w:p>
        </w:tc>
        <w:tc>
          <w:tcPr/>
          <w:p>
            <w:pPr>
              <w:pStyle w:val="Compact"/>
            </w:pPr>
            <w:r>
              <w:rPr>
                <w:lang w:val="id"/>
              </w:rPr>
              <w:t xml:space="preserve">L1.7, L2I.4</w:t>
            </w:r>
          </w:p>
        </w:tc>
      </w:tr>
      <w:tr>
        <w:tc>
          <w:tcPr/>
          <w:p>
            <w:pPr>
              <w:pStyle w:val="Compact"/>
            </w:pPr>
            <w:r>
              <w:rPr>
                <w:lang w:val="id"/>
              </w:rPr>
              <w:t xml:space="preserve">Pemetaan CPL</w:t>
            </w:r>
          </w:p>
        </w:tc>
        <w:tc>
          <w:tcPr/>
          <w:p>
            <w:pPr>
              <w:pStyle w:val="Compact"/>
            </w:pPr>
            <w:r>
              <w:rPr>
                <w:lang w:val="id"/>
              </w:rPr>
              <w:t xml:space="preserve">CPL-4</w:t>
            </w:r>
          </w:p>
        </w:tc>
      </w:tr>
      <w:tr>
        <w:tc>
          <w:tcPr/>
          <w:p>
            <w:pPr>
              <w:pStyle w:val="Compact"/>
            </w:pPr>
            <w:r>
              <w:rPr>
                <w:lang w:val="id"/>
              </w:rPr>
              <w:t xml:space="preserve">Prinsip kanon terkait</w:t>
            </w:r>
          </w:p>
        </w:tc>
        <w:tc>
          <w:tcPr/>
          <w:p>
            <w:pPr>
              <w:pStyle w:val="Compact"/>
            </w:pPr>
            <w:r>
              <w:rPr>
                <w:lang w:val="id"/>
              </w:rPr>
              <w:t xml:space="preserve">K-03, K-05, K-10</w:t>
            </w:r>
          </w:p>
        </w:tc>
      </w:tr>
      <w:tr>
        <w:tc>
          <w:tcPr/>
          <w:p>
            <w:pPr>
              <w:pStyle w:val="Compact"/>
            </w:pPr>
            <w:r>
              <w:rPr>
                <w:lang w:val="id"/>
              </w:rPr>
              <w:t xml:space="preserve">Keluaran wajib</w:t>
            </w:r>
          </w:p>
        </w:tc>
        <w:tc>
          <w:tcPr/>
          <w:p>
            <w:pPr>
              <w:pStyle w:val="Compact"/>
            </w:pPr>
            <w:r>
              <w:rPr>
                <w:lang w:val="id"/>
              </w:rPr>
              <w:t xml:space="preserve">Analisis Pasokan &amp; Jadwal Pembukaan + Analisis Akrual Nilai</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Membedakan</w:t>
      </w:r>
      <w:r>
        <w:rPr>
          <w:lang w:val="id"/>
        </w:rPr>
        <w:t xml:space="preserve"> </w:t>
      </w:r>
      <w:r>
        <w:rPr>
          <w:lang w:val="id"/>
        </w:rPr>
        <w:t xml:space="preserve">kapitalisasi pasar dari valuasi terdilusi penuh dan</w:t>
      </w:r>
      <w:r>
        <w:rPr>
          <w:lang w:val="id"/>
        </w:rPr>
        <w:t xml:space="preserve"> </w:t>
      </w:r>
      <w:r>
        <w:rPr>
          <w:b/>
          <w:bCs/>
          <w:lang w:val="id"/>
        </w:rPr>
        <w:t xml:space="preserve">menghitung</w:t>
      </w:r>
      <w:r>
        <w:rPr>
          <w:lang w:val="id"/>
        </w:rPr>
        <w:t xml:space="preserve"> </w:t>
      </w:r>
      <w:r>
        <w:rPr>
          <w:lang w:val="id"/>
        </w:rPr>
        <w:t xml:space="preserve">implikasi jadwal pembukaan token.</w:t>
      </w:r>
      <w:r>
        <w:rPr>
          <w:lang w:val="id"/>
        </w:rPr>
        <w:t xml:space="preserve"> </w:t>
      </w:r>
      <w:r>
        <w:rPr>
          <w:i/>
          <w:iCs/>
          <w:lang w:val="id"/>
        </w:rPr>
        <w:t xml:space="preserve">(C3, C4)</w:t>
      </w:r>
    </w:p>
    <w:p>
      <w:pPr>
        <w:pStyle w:val="Compact"/>
        <w:numPr>
          <w:ilvl w:val="0"/>
          <w:numId w:val="1001"/>
        </w:numPr>
      </w:pPr>
      <w:r>
        <w:rPr>
          <w:b/>
          <w:bCs/>
          <w:lang w:val="id"/>
        </w:rPr>
        <w:t xml:space="preserve">Menganalisis</w:t>
      </w:r>
      <w:r>
        <w:rPr>
          <w:lang w:val="id"/>
        </w:rPr>
        <w:t xml:space="preserve"> </w:t>
      </w:r>
      <w:r>
        <w:rPr>
          <w:lang w:val="id"/>
        </w:rPr>
        <w:t xml:space="preserve">biaya yang dihasilkan protokol dan</w:t>
      </w:r>
      <w:r>
        <w:rPr>
          <w:lang w:val="id"/>
        </w:rPr>
        <w:t xml:space="preserve"> </w:t>
      </w:r>
      <w:r>
        <w:rPr>
          <w:b/>
          <w:bCs/>
          <w:lang w:val="id"/>
        </w:rPr>
        <w:t xml:space="preserve">menelusuri</w:t>
      </w:r>
      <w:r>
        <w:rPr>
          <w:lang w:val="id"/>
        </w:rPr>
        <w:t xml:space="preserve"> </w:t>
      </w:r>
      <w:r>
        <w:rPr>
          <w:lang w:val="id"/>
        </w:rPr>
        <w:t xml:space="preserve">kepada</w:t>
      </w:r>
      <w:r>
        <w:rPr>
          <w:lang w:val="id"/>
        </w:rPr>
        <w:t xml:space="preserve"> </w:t>
      </w:r>
      <w:r>
        <w:rPr>
          <w:lang w:val="id"/>
        </w:rPr>
        <w:t xml:space="preserve">siapa nilai itu mengalir.</w:t>
      </w:r>
      <w:r>
        <w:rPr>
          <w:lang w:val="id"/>
        </w:rPr>
        <w:t xml:space="preserve"> </w:t>
      </w:r>
      <w:r>
        <w:rPr>
          <w:i/>
          <w:iCs/>
          <w:lang w:val="id"/>
        </w:rPr>
        <w:t xml:space="preserve">(C4)</w:t>
      </w:r>
    </w:p>
    <w:p>
      <w:pPr>
        <w:pStyle w:val="Compact"/>
        <w:numPr>
          <w:ilvl w:val="0"/>
          <w:numId w:val="1001"/>
        </w:numPr>
      </w:pPr>
      <w:r>
        <w:rPr>
          <w:b/>
          <w:bCs/>
          <w:lang w:val="id"/>
        </w:rPr>
        <w:t xml:space="preserve">Menguraikan</w:t>
      </w:r>
      <w:r>
        <w:rPr>
          <w:lang w:val="id"/>
        </w:rPr>
        <w:t xml:space="preserve"> </w:t>
      </w:r>
      <w:r>
        <w:rPr>
          <w:lang w:val="id"/>
        </w:rPr>
        <w:t xml:space="preserve">imbal hasil penguncian menjadi komponen riil dan dilusi.</w:t>
      </w:r>
      <w:r>
        <w:rPr>
          <w:lang w:val="id"/>
        </w:rPr>
        <w:t xml:space="preserve"> </w:t>
      </w:r>
      <w:r>
        <w:rPr>
          <w:i/>
          <w:iCs/>
          <w:lang w:val="id"/>
        </w:rPr>
        <w:t xml:space="preserve">(C3, C4)</w:t>
      </w:r>
    </w:p>
    <w:p>
      <w:pPr>
        <w:pStyle w:val="Compact"/>
        <w:numPr>
          <w:ilvl w:val="0"/>
          <w:numId w:val="1001"/>
        </w:numPr>
      </w:pPr>
      <w:r>
        <w:rPr>
          <w:b/>
          <w:bCs/>
          <w:lang w:val="id"/>
        </w:rPr>
        <w:t xml:space="preserve">Menilai</w:t>
      </w:r>
      <w:r>
        <w:rPr>
          <w:lang w:val="id"/>
        </w:rPr>
        <w:t xml:space="preserve"> </w:t>
      </w:r>
      <w:r>
        <w:rPr>
          <w:lang w:val="id"/>
        </w:rPr>
        <w:t xml:space="preserve">keterbatasan metrik rantai dan mengenali distorsinya.</w:t>
      </w:r>
      <w:r>
        <w:rPr>
          <w:lang w:val="id"/>
        </w:rPr>
        <w:t xml:space="preserve"> </w:t>
      </w:r>
      <w:r>
        <w:rPr>
          <w:i/>
          <w:iCs/>
          <w:lang w:val="id"/>
        </w:rPr>
        <w:t xml:space="preserve">(C4, C5)</w:t>
      </w:r>
    </w:p>
    <w:p>
      <w:pPr>
        <w:pStyle w:val="Compact"/>
        <w:numPr>
          <w:ilvl w:val="0"/>
          <w:numId w:val="1001"/>
        </w:numPr>
      </w:pPr>
      <w:r>
        <w:rPr>
          <w:b/>
          <w:bCs/>
          <w:lang w:val="id"/>
        </w:rPr>
        <w:t xml:space="preserve">Menyatakan</w:t>
      </w:r>
      <w:r>
        <w:rPr>
          <w:lang w:val="id"/>
        </w:rPr>
        <w:t xml:space="preserve"> </w:t>
      </w:r>
      <w:r>
        <w:rPr>
          <w:lang w:val="id"/>
        </w:rPr>
        <w:t xml:space="preserve">secara jujur aset mana yang</w:t>
      </w:r>
      <w:r>
        <w:rPr>
          <w:lang w:val="id"/>
        </w:rPr>
        <w:t xml:space="preserve"> </w:t>
      </w:r>
      <w:r>
        <w:rPr>
          <w:b/>
          <w:bCs/>
          <w:lang w:val="id"/>
        </w:rPr>
        <w:t xml:space="preserve">tidak dapat dianalisis</w:t>
      </w:r>
      <w:r>
        <w:rPr>
          <w:lang w:val="id"/>
        </w:rPr>
        <w:t xml:space="preserve">, dan</w:t>
      </w:r>
      <w:r>
        <w:rPr>
          <w:lang w:val="id"/>
        </w:rPr>
        <w:t xml:space="preserve"> </w:t>
      </w:r>
      <w:r>
        <w:rPr>
          <w:lang w:val="id"/>
        </w:rPr>
        <w:t xml:space="preserve">mengapa.</w:t>
      </w:r>
      <w:r>
        <w:rPr>
          <w:lang w:val="id"/>
        </w:rPr>
        <w:t xml:space="preserve"> </w:t>
      </w:r>
      <w:r>
        <w:rPr>
          <w:i/>
          <w:iCs/>
          <w:lang w:val="id"/>
        </w:rPr>
        <w:t xml:space="preserve">(C5)</w:t>
      </w:r>
    </w:p>
    <w:bookmarkEnd w:id="10"/>
    <w:bookmarkStart w:id="11" w:name="peta-konsep"/>
    <w:p>
      <w:pPr>
        <w:pStyle w:val="Heading2"/>
      </w:pPr>
      <w:r>
        <w:rPr>
          <w:lang w:val="id"/>
        </w:rPr>
        <w:t xml:space="preserve">3. Peta Konsep</w:t>
      </w:r>
    </w:p>
    <w:p>
      <w:pPr>
        <w:pStyle w:val="SourceCode"/>
      </w:pPr>
      <w:r>
        <w:rPr>
          <w:rStyle w:val="VerbatimChar"/>
          <w:lang w:val="id"/>
        </w:rPr>
        <w:t xml:space="preserve">              DARI MANA NILAINYA BERASAL?</w:t>
      </w:r>
      <w:r>
        <w:br/>
      </w:r>
      <w:r>
        <w:rPr>
          <w:rStyle w:val="VerbatimChar"/>
          <w:lang w:val="id"/>
        </w:rPr>
        <w:t xml:space="preserve">                          │</w:t>
      </w:r>
      <w:r>
        <w:br/>
      </w:r>
      <w:r>
        <w:rPr>
          <w:rStyle w:val="VerbatimChar"/>
          <w:lang w:val="id"/>
        </w:rPr>
        <w:t xml:space="preserve">        ┌─────────────────┼─────────────────┐</w:t>
      </w:r>
      <w:r>
        <w:br/>
      </w:r>
      <w:r>
        <w:rPr>
          <w:rStyle w:val="VerbatimChar"/>
          <w:lang w:val="id"/>
        </w:rPr>
        <w:t xml:space="preserve">     PASOKAN         PENDAPATAN         AKRUAL NILAI</w:t>
      </w:r>
      <w:r>
        <w:br/>
      </w:r>
      <w:r>
        <w:rPr>
          <w:rStyle w:val="VerbatimChar"/>
          <w:lang w:val="id"/>
        </w:rPr>
        <w:t xml:space="preserve">   beredar vs       biaya protokol     siapa yang</w:t>
      </w:r>
      <w:r>
        <w:br/>
      </w:r>
      <w:r>
        <w:rPr>
          <w:rStyle w:val="VerbatimChar"/>
          <w:lang w:val="id"/>
        </w:rPr>
        <w:t xml:space="preserve">   maksimum         yang nyata         menerimanya?</w:t>
      </w:r>
      <w:r>
        <w:br/>
      </w:r>
      <w:r>
        <w:rPr>
          <w:rStyle w:val="VerbatimChar"/>
          <w:lang w:val="id"/>
        </w:rPr>
        <w:t xml:space="preserve">        │                 │                  │</w:t>
      </w:r>
      <w:r>
        <w:br/>
      </w:r>
      <w:r>
        <w:rPr>
          <w:rStyle w:val="VerbatimChar"/>
          <w:lang w:val="id"/>
        </w:rPr>
        <w:t xml:space="preserve">   jadwal            dibayar oleh        pembakaran ·</w:t>
      </w:r>
      <w:r>
        <w:br/>
      </w:r>
      <w:r>
        <w:rPr>
          <w:rStyle w:val="VerbatimChar"/>
          <w:lang w:val="id"/>
        </w:rPr>
        <w:t xml:space="preserve">   pembukaan ·       siapa, untuk        bagi hasil ·</w:t>
      </w:r>
      <w:r>
        <w:br/>
      </w:r>
      <w:r>
        <w:rPr>
          <w:rStyle w:val="VerbatimChar"/>
          <w:lang w:val="id"/>
        </w:rPr>
        <w:t xml:space="preserve">   emisi ·           apa                 hanya tata kelola</w:t>
      </w:r>
      <w:r>
        <w:br/>
      </w:r>
      <w:r>
        <w:rPr>
          <w:rStyle w:val="VerbatimChar"/>
          <w:lang w:val="id"/>
        </w:rPr>
        <w:t xml:space="preserve">   alokasi tim            │                  │</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IMBAL HASIL PENGUNCIAN</w:t>
      </w:r>
      <w:r>
        <w:br/>
      </w:r>
      <w:r>
        <w:rPr>
          <w:rStyle w:val="VerbatimChar"/>
          <w:lang w:val="id"/>
        </w:rPr>
        <w:t xml:space="preserve">        riil vs dilusi</w:t>
      </w:r>
      <w:r>
        <w:br/>
      </w:r>
      <w:r>
        <w:rPr>
          <w:rStyle w:val="VerbatimChar"/>
          <w:lang w:val="id"/>
        </w:rPr>
        <w:t xml:space="preserve">                 │</w:t>
      </w:r>
      <w:r>
        <w:br/>
      </w:r>
      <w:r>
        <w:rPr>
          <w:rStyle w:val="VerbatimChar"/>
          <w:lang w:val="id"/>
        </w:rPr>
        <w:t xml:space="preserve">        METRIK RANTAI &amp; DISTORSINYA</w:t>
      </w:r>
      <w:r>
        <w:br/>
      </w:r>
      <w:r>
        <w:rPr>
          <w:rStyle w:val="VerbatimChar"/>
          <w:lang w:val="id"/>
        </w:rPr>
        <w:t xml:space="preserve">                 │</w:t>
      </w:r>
      <w:r>
        <w:br/>
      </w:r>
      <w:r>
        <w:rPr>
          <w:rStyle w:val="VerbatimChar"/>
          <w:lang w:val="id"/>
        </w:rPr>
        <w:t xml:space="preserve">        BATAS: APA YANG TIDAK DAPAT DIANALISIS</w:t>
      </w:r>
    </w:p>
    <w:bookmarkEnd w:id="11"/>
    <w:bookmarkStart w:id="20" w:name="materi"/>
    <w:p>
      <w:pPr>
        <w:pStyle w:val="Heading2"/>
      </w:pPr>
      <w:r>
        <w:rPr>
          <w:lang w:val="id"/>
        </w:rPr>
        <w:t xml:space="preserve">4. Materi</w:t>
      </w:r>
    </w:p>
    <w:bookmarkStart w:id="12" w:name="X1618de58c855bb5e81c64a19cb381b8f3be0329"/>
    <w:p>
      <w:pPr>
        <w:pStyle w:val="Heading3"/>
      </w:pPr>
      <w:r>
        <w:rPr>
          <w:lang w:val="id"/>
        </w:rPr>
        <w:t xml:space="preserve">4.1 Menerapkan disiplin yang sama pada objek yang berbeda</w:t>
      </w:r>
    </w:p>
    <w:p>
      <w:pPr>
        <w:pStyle w:val="FirstParagraph"/>
      </w:pPr>
      <w:r>
        <w:rPr>
          <w:lang w:val="id"/>
        </w:rPr>
        <w:t xml:space="preserve">L2I.1–L2I.4 membangun satu rangkaian pertanyaan untuk perusahaan:</w:t>
      </w:r>
    </w:p>
    <w:p>
      <w:pPr>
        <w:pStyle w:val="Compact"/>
        <w:numPr>
          <w:ilvl w:val="0"/>
          <w:numId w:val="1002"/>
        </w:numPr>
      </w:pPr>
      <w:r>
        <w:rPr>
          <w:lang w:val="id"/>
        </w:rPr>
        <w:t xml:space="preserve">Apa yang dihasilkannya?</w:t>
      </w:r>
      <w:r>
        <w:rPr>
          <w:lang w:val="id"/>
        </w:rPr>
        <w:t xml:space="preserve"> </w:t>
      </w:r>
      <w:r>
        <w:rPr>
          <w:i/>
          <w:iCs/>
          <w:lang w:val="id"/>
        </w:rPr>
        <w:t xml:space="preserve">(laporan keuangan)</w:t>
      </w:r>
    </w:p>
    <w:p>
      <w:pPr>
        <w:pStyle w:val="Compact"/>
        <w:numPr>
          <w:ilvl w:val="0"/>
          <w:numId w:val="1002"/>
        </w:numPr>
      </w:pPr>
      <w:r>
        <w:rPr>
          <w:lang w:val="id"/>
        </w:rPr>
        <w:t xml:space="preserve">Berapa harganya relatif terhadap itu?</w:t>
      </w:r>
      <w:r>
        <w:rPr>
          <w:lang w:val="id"/>
        </w:rPr>
        <w:t xml:space="preserve"> </w:t>
      </w:r>
      <w:r>
        <w:rPr>
          <w:i/>
          <w:iCs/>
          <w:lang w:val="id"/>
        </w:rPr>
        <w:t xml:space="preserve">(valuasi relatif)</w:t>
      </w:r>
    </w:p>
    <w:p>
      <w:pPr>
        <w:pStyle w:val="Compact"/>
        <w:numPr>
          <w:ilvl w:val="0"/>
          <w:numId w:val="1002"/>
        </w:numPr>
      </w:pPr>
      <w:r>
        <w:rPr>
          <w:lang w:val="id"/>
        </w:rPr>
        <w:t xml:space="preserve">Berapa nilainya dari arus kas yang akan datang?</w:t>
      </w:r>
      <w:r>
        <w:rPr>
          <w:lang w:val="id"/>
        </w:rPr>
        <w:t xml:space="preserve"> </w:t>
      </w:r>
      <w:r>
        <w:rPr>
          <w:i/>
          <w:iCs/>
          <w:lang w:val="id"/>
        </w:rPr>
        <w:t xml:space="preserve">(valuasi absolut)</w:t>
      </w:r>
    </w:p>
    <w:p>
      <w:pPr>
        <w:pStyle w:val="Compact"/>
        <w:numPr>
          <w:ilvl w:val="0"/>
          <w:numId w:val="1002"/>
        </w:numPr>
      </w:pPr>
      <w:r>
        <w:rPr>
          <w:lang w:val="id"/>
        </w:rPr>
        <w:t xml:space="preserve">Mengapa laba itu tidak terkikis persaingan?</w:t>
      </w:r>
      <w:r>
        <w:rPr>
          <w:lang w:val="id"/>
        </w:rPr>
        <w:t xml:space="preserve"> </w:t>
      </w:r>
      <w:r>
        <w:rPr>
          <w:i/>
          <w:iCs/>
          <w:lang w:val="id"/>
        </w:rPr>
        <w:t xml:space="preserve">(keunggulan kompetitif)</w:t>
      </w:r>
    </w:p>
    <w:p>
      <w:pPr>
        <w:pStyle w:val="FirstParagraph"/>
      </w:pPr>
      <w:r>
        <w:rPr>
          <w:b/>
          <w:bCs/>
          <w:lang w:val="id"/>
        </w:rPr>
        <w:t xml:space="preserve">Modul ini menerapkan rangkaian yang sama pada aset digital</w:t>
      </w:r>
      <w:r>
        <w:rPr>
          <w:lang w:val="id"/>
        </w:rPr>
        <w:t xml:space="preserve"> </w:t>
      </w:r>
      <w:r>
        <w:rPr>
          <w:lang w:val="id"/>
        </w:rPr>
        <w:t xml:space="preserve">— dengan dua</w:t>
      </w:r>
      <w:r>
        <w:rPr>
          <w:lang w:val="id"/>
        </w:rPr>
        <w:t xml:space="preserve"> </w:t>
      </w:r>
      <w:r>
        <w:rPr>
          <w:lang w:val="id"/>
        </w:rPr>
        <w:t xml:space="preserve">perbedaan yang harus dipahami sejak awal: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Perbedaan</w:t>
            </w:r>
          </w:p>
        </w:tc>
        <w:tc>
          <w:tcPr/>
          <w:p>
            <w:pPr>
              <w:pStyle w:val="Compact"/>
            </w:pPr>
            <w:r>
              <w:rPr>
                <w:lang w:val="id"/>
              </w:rPr>
              <w:t xml:space="preserve">Konsekuensi</w:t>
            </w:r>
          </w:p>
        </w:tc>
      </w:tr>
      <w:tr>
        <w:tc>
          <w:tcPr/>
          <w:p>
            <w:pPr>
              <w:pStyle w:val="Compact"/>
            </w:pPr>
            <w:r>
              <w:rPr>
                <w:b/>
                <w:bCs/>
                <w:lang w:val="id"/>
              </w:rPr>
              <w:t xml:space="preserve">Pasokan dapat berubah menurut aturan protokol</w:t>
            </w:r>
          </w:p>
        </w:tc>
        <w:tc>
          <w:tcPr/>
          <w:p>
            <w:pPr>
              <w:pStyle w:val="Compact"/>
            </w:pPr>
            <w:r>
              <w:rPr>
                <w:lang w:val="id"/>
              </w:rPr>
              <w:t xml:space="preserve">Analisis pasokan menjadi sepenting analisis pendapatan</w:t>
            </w:r>
          </w:p>
        </w:tc>
      </w:tr>
      <w:tr>
        <w:tc>
          <w:tcPr/>
          <w:p>
            <w:pPr>
              <w:pStyle w:val="Compact"/>
            </w:pPr>
            <w:r>
              <w:rPr>
                <w:b/>
                <w:bCs/>
                <w:lang w:val="id"/>
              </w:rPr>
              <w:t xml:space="preserve">Menghasilkan pendapatan tidak otomatis berarti pemegang token menerimanya</w:t>
            </w:r>
          </w:p>
        </w:tc>
        <w:tc>
          <w:tcPr/>
          <w:p>
            <w:pPr>
              <w:pStyle w:val="Compact"/>
            </w:pPr>
            <w:r>
              <w:rPr>
                <w:lang w:val="id"/>
              </w:rPr>
              <w:t xml:space="preserve">Akrual nilai harus ditelusuri secara eksplisit</w:t>
            </w:r>
          </w:p>
        </w:tc>
      </w:tr>
    </w:tbl>
    <w:p>
      <w:pPr>
        <w:pStyle w:val="BodyText"/>
      </w:pPr>
      <w:r>
        <w:rPr>
          <w:lang w:val="id"/>
        </w:rPr>
        <w:t xml:space="preserve">Perbedaan kedua tidak memiliki padanan langsung pada saham. Pemegang saham</w:t>
      </w:r>
      <w:r>
        <w:rPr>
          <w:lang w:val="id"/>
        </w:rPr>
        <w:t xml:space="preserve"> </w:t>
      </w:r>
      <w:r>
        <w:rPr>
          <w:lang w:val="id"/>
        </w:rPr>
        <w:t xml:space="preserve">memiliki hak residual atas laba (L1.5 §4.1). Pemegang token</w:t>
      </w:r>
      <w:r>
        <w:rPr>
          <w:lang w:val="id"/>
        </w:rPr>
        <w:t xml:space="preserve"> </w:t>
      </w:r>
      <w:r>
        <w:rPr>
          <w:b/>
          <w:bCs/>
          <w:lang w:val="id"/>
        </w:rPr>
        <w:t xml:space="preserve">belum tentu</w:t>
      </w:r>
      <w:r>
        <w:rPr>
          <w:b/>
          <w:bCs/>
          <w:lang w:val="id"/>
        </w:rPr>
        <w:t xml:space="preserve"> </w:t>
      </w:r>
      <w:r>
        <w:rPr>
          <w:b/>
          <w:bCs/>
          <w:lang w:val="id"/>
        </w:rPr>
        <w:t xml:space="preserve">memiliki hak apa pun</w:t>
      </w:r>
      <w:r>
        <w:rPr>
          <w:lang w:val="id"/>
        </w:rPr>
        <w:t xml:space="preserve"> </w:t>
      </w:r>
      <w:r>
        <w:rPr>
          <w:lang w:val="id"/>
        </w:rPr>
        <w:t xml:space="preserve">atas pendapatan protokol — itu bergantung pada rancangan</w:t>
      </w:r>
      <w:r>
        <w:rPr>
          <w:lang w:val="id"/>
        </w:rPr>
        <w:t xml:space="preserve"> </w:t>
      </w:r>
      <w:r>
        <w:rPr>
          <w:lang w:val="id"/>
        </w:rPr>
        <w:t xml:space="preserve">yang tertulis dalam kode dan dokumentasinya.</w:t>
      </w:r>
    </w:p>
    <w:p>
      <w:pPr>
        <w:pStyle w:val="BodyText"/>
      </w:pPr>
      <w:r>
        <w:rPr>
          <w:b/>
          <w:bCs/>
          <w:lang w:val="id"/>
        </w:rPr>
        <w:t xml:space="preserve">Peringatan yang wajib disampaikan di awal.</w:t>
      </w:r>
      <w:r>
        <w:rPr>
          <w:lang w:val="id"/>
        </w:rPr>
        <w:t xml:space="preserve"> </w:t>
      </w:r>
      <w:r>
        <w:rPr>
          <w:lang w:val="id"/>
        </w:rPr>
        <w:t xml:space="preserve">Batas ukuran posisi Level 1</w:t>
      </w:r>
      <w:r>
        <w:rPr>
          <w:lang w:val="id"/>
        </w:rPr>
        <w:t xml:space="preserve"> </w:t>
      </w:r>
      <w:r>
        <w:rPr>
          <w:lang w:val="id"/>
        </w:rPr>
        <w:t xml:space="preserve">(L1.7 §4.7: maksimum 5% portofolio, 3% per aset)</w:t>
      </w:r>
      <w:r>
        <w:rPr>
          <w:lang w:val="id"/>
        </w:rPr>
        <w:t xml:space="preserve"> </w:t>
      </w:r>
      <w:r>
        <w:rPr>
          <w:b/>
          <w:bCs/>
          <w:lang w:val="id"/>
        </w:rPr>
        <w:t xml:space="preserve">tetap berlaku sepenuhnya</w:t>
      </w:r>
      <w:r>
        <w:rPr>
          <w:lang w:val="id"/>
        </w:rPr>
        <w:t xml:space="preserve"> </w:t>
      </w:r>
      <w:r>
        <w:rPr>
          <w:lang w:val="id"/>
        </w:rPr>
        <w:t xml:space="preserve">pada Level 2. Kemampuan menganalisis tidak melonggarkan batas ukuran posisi;</w:t>
      </w:r>
      <w:r>
        <w:rPr>
          <w:lang w:val="id"/>
        </w:rPr>
        <w:t xml:space="preserve"> </w:t>
      </w:r>
      <w:r>
        <w:rPr>
          <w:lang w:val="id"/>
        </w:rPr>
        <w:t xml:space="preserve">peninjauan batas baru dilakukan di Level 3 setelah manajemen risiko portofolio</w:t>
      </w:r>
      <w:r>
        <w:rPr>
          <w:lang w:val="id"/>
        </w:rPr>
        <w:t xml:space="preserve"> </w:t>
      </w:r>
      <w:r>
        <w:rPr>
          <w:lang w:val="id"/>
        </w:rPr>
        <w:t xml:space="preserve">dikuasai.</w:t>
      </w:r>
    </w:p>
    <w:bookmarkEnd w:id="12"/>
    <w:bookmarkStart w:id="14" w:name="Xfa3fd308be572977f0fc27e21cd53418379e0e9"/>
    <w:p>
      <w:pPr>
        <w:pStyle w:val="Heading3"/>
      </w:pPr>
      <w:r>
        <w:rPr>
          <w:lang w:val="id"/>
        </w:rPr>
        <w:t xml:space="preserve">4.2 Analisis pasokan: bagian yang paling sering diabaikan</w:t>
      </w:r>
    </w:p>
    <w:p>
      <w:pPr>
        <w:pStyle w:val="FirstParagraph"/>
      </w:pPr>
      <w:r>
        <w:rPr>
          <w:b/>
          <w:bCs/>
          <w:lang w:val="id"/>
        </w:rPr>
        <w:t xml:space="preserve">Tiga angka pasokan yang berbeda: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Ukuran</w:t>
            </w:r>
          </w:p>
        </w:tc>
        <w:tc>
          <w:tcPr/>
          <w:p>
            <w:pPr>
              <w:pStyle w:val="Compact"/>
            </w:pPr>
            <w:r>
              <w:rPr>
                <w:lang w:val="id"/>
              </w:rPr>
              <w:t xml:space="preserve">Arti</w:t>
            </w:r>
          </w:p>
        </w:tc>
        <w:tc>
          <w:tcPr/>
          <w:p>
            <w:pPr>
              <w:pStyle w:val="Compact"/>
            </w:pPr>
            <w:r>
              <w:rPr>
                <w:lang w:val="id"/>
              </w:rPr>
              <w:t xml:space="preserve">Kegunaan</w:t>
            </w:r>
          </w:p>
        </w:tc>
      </w:tr>
      <w:tr>
        <w:tc>
          <w:tcPr/>
          <w:p>
            <w:pPr>
              <w:pStyle w:val="Compact"/>
            </w:pPr>
            <w:r>
              <w:rPr>
                <w:b/>
                <w:bCs/>
                <w:lang w:val="id"/>
              </w:rPr>
              <w:t xml:space="preserve">Pasokan beredar</w:t>
            </w:r>
          </w:p>
        </w:tc>
        <w:tc>
          <w:tcPr/>
          <w:p>
            <w:pPr>
              <w:pStyle w:val="Compact"/>
            </w:pPr>
            <w:r>
              <w:rPr>
                <w:lang w:val="id"/>
              </w:rPr>
              <w:t xml:space="preserve">Token yang sudah dapat diperdagangkan</w:t>
            </w:r>
          </w:p>
        </w:tc>
        <w:tc>
          <w:tcPr/>
          <w:p>
            <w:pPr>
              <w:pStyle w:val="Compact"/>
            </w:pPr>
            <w:r>
              <w:rPr>
                <w:lang w:val="id"/>
              </w:rPr>
              <w:t xml:space="preserve">Dasar kapitalisasi pasar</w:t>
            </w:r>
          </w:p>
        </w:tc>
      </w:tr>
      <w:tr>
        <w:tc>
          <w:tcPr/>
          <w:p>
            <w:pPr>
              <w:pStyle w:val="Compact"/>
            </w:pPr>
            <w:r>
              <w:rPr>
                <w:b/>
                <w:bCs/>
                <w:lang w:val="id"/>
              </w:rPr>
              <w:t xml:space="preserve">Pasokan total</w:t>
            </w:r>
          </w:p>
        </w:tc>
        <w:tc>
          <w:tcPr/>
          <w:p>
            <w:pPr>
              <w:pStyle w:val="Compact"/>
            </w:pPr>
            <w:r>
              <w:rPr>
                <w:lang w:val="id"/>
              </w:rPr>
              <w:t xml:space="preserve">Sudah dibuat, termasuk yang terkunci</w:t>
            </w:r>
          </w:p>
        </w:tc>
        <w:tc>
          <w:tcPr/>
          <w:p>
            <w:pPr>
              <w:pStyle w:val="Compact"/>
            </w:pPr>
          </w:p>
        </w:tc>
      </w:tr>
      <w:tr>
        <w:tc>
          <w:tcPr/>
          <w:p>
            <w:pPr>
              <w:pStyle w:val="Compact"/>
            </w:pPr>
            <w:r>
              <w:rPr>
                <w:b/>
                <w:bCs/>
                <w:lang w:val="id"/>
              </w:rPr>
              <w:t xml:space="preserve">Pasokan maksimum</w:t>
            </w:r>
          </w:p>
        </w:tc>
        <w:tc>
          <w:tcPr/>
          <w:p>
            <w:pPr>
              <w:pStyle w:val="Compact"/>
            </w:pPr>
            <w:r>
              <w:rPr>
                <w:lang w:val="id"/>
              </w:rPr>
              <w:t xml:space="preserve">Batas atas menurut protokol — bila ada</w:t>
            </w:r>
          </w:p>
        </w:tc>
        <w:tc>
          <w:tcPr/>
          <w:p>
            <w:pPr>
              <w:pStyle w:val="Compact"/>
            </w:pPr>
            <w:r>
              <w:rPr>
                <w:lang w:val="id"/>
              </w:rPr>
              <w:t xml:space="preserve">Dasar valuasi terdilusi penuh</w:t>
            </w:r>
          </w:p>
        </w:tc>
      </w:tr>
    </w:tbl>
    <w:p>
      <w:pPr>
        <w:pStyle w:val="BodyText"/>
      </w:pPr>
      <w:r>
        <w:rPr>
          <w:b/>
          <w:bCs/>
          <w:lang w:val="id"/>
        </w:rPr>
        <w:t xml:space="preserve">Dua ukuran valuasi:</w:t>
      </w:r>
    </w:p>
    <w:p>
      <w:pPr>
        <w:pStyle w:val="BodyText"/>
      </w:pPr>
      <m:oMathPara>
        <m:oMathParaPr>
          <m:jc m:val="center"/>
        </m:oMathParaPr>
        <m:oMath>
          <m:r>
            <m:rPr>
              <m:nor/>
              <m:sty m:val="p"/>
            </m:rPr>
            <m:t>Kapitalisasi pasar</m:t>
          </m:r>
          <m:r>
            <m:rPr>
              <m:sty m:val="p"/>
            </m:rPr>
            <m:t>=</m:t>
          </m:r>
          <m:r>
            <m:rPr>
              <m:nor/>
              <m:sty m:val="p"/>
            </m:rPr>
            <m:t>Harga</m:t>
          </m:r>
          <m:r>
            <m:rPr>
              <m:sty m:val="p"/>
            </m:rPr>
            <m:t>×</m:t>
          </m:r>
          <m:r>
            <m:rPr>
              <m:nor/>
              <m:sty m:val="p"/>
            </m:rPr>
            <m:t>Pasokan beredar</m:t>
          </m:r>
        </m:oMath>
      </m:oMathPara>
    </w:p>
    <w:p>
      <w:pPr>
        <w:pStyle w:val="FirstParagraph"/>
      </w:pPr>
      <m:oMathPara>
        <m:oMathParaPr>
          <m:jc m:val="center"/>
        </m:oMathParaPr>
        <m:oMath>
          <m:r>
            <m:rPr>
              <m:nor/>
              <m:sty m:val="p"/>
            </m:rPr>
            <m:t>Valuasi terdilusi penuh (FDV)</m:t>
          </m:r>
          <m:r>
            <m:rPr>
              <m:sty m:val="p"/>
            </m:rPr>
            <m:t>=</m:t>
          </m:r>
          <m:r>
            <m:rPr>
              <m:nor/>
              <m:sty m:val="p"/>
            </m:rPr>
            <m:t>Harga</m:t>
          </m:r>
          <m:r>
            <m:rPr>
              <m:sty m:val="p"/>
            </m:rPr>
            <m:t>×</m:t>
          </m:r>
          <m:r>
            <m:rPr>
              <m:nor/>
              <m:sty m:val="p"/>
            </m:rPr>
            <m:t>Pasokan maksimum</m:t>
          </m:r>
        </m:oMath>
      </m:oMathPara>
    </w:p>
    <w:p>
      <w:pPr>
        <w:pStyle w:val="FirstParagraph"/>
      </w:pPr>
      <w:r>
        <w:rPr>
          <w:b/>
          <w:bCs/>
          <w:lang w:val="id"/>
        </w:rPr>
        <w:t xml:space="preserve">Jebakan yang paling umum di kelas aset ini:</w:t>
      </w:r>
      <w:r>
        <w:rPr>
          <w:lang w:val="id"/>
        </w:rPr>
        <w:t xml:space="preserve"> </w:t>
      </w:r>
      <w:r>
        <w:rPr>
          <w:lang w:val="id"/>
        </w:rPr>
        <w:t xml:space="preserve">menilai aset berdasarkan</w:t>
      </w:r>
      <w:r>
        <w:rPr>
          <w:lang w:val="id"/>
        </w:rPr>
        <w:t xml:space="preserve"> </w:t>
      </w:r>
      <w:r>
        <w:rPr>
          <w:lang w:val="id"/>
        </w:rPr>
        <w:t xml:space="preserve">kapitalisasi pasar, padahal sebagian besar pasokannya belum beredar.</w:t>
      </w:r>
    </w:p>
    <w:p>
      <w:pPr>
        <w:pStyle w:val="BodyText"/>
      </w:pPr>
      <w:r>
        <w:rPr>
          <w:b/>
          <w:bCs/>
          <w:lang w:val="id"/>
        </w:rPr>
        <w:t xml:space="preserve">Analoginya pada saham</w:t>
      </w:r>
      <w:r>
        <w:rPr>
          <w:lang w:val="id"/>
        </w:rPr>
        <w:t xml:space="preserve"> </w:t>
      </w:r>
      <w:r>
        <w:rPr>
          <w:lang w:val="id"/>
        </w:rPr>
        <w:t xml:space="preserve">— meski tidak sempurna — adalah menilai perusahaan dari</w:t>
      </w:r>
      <w:r>
        <w:rPr>
          <w:lang w:val="id"/>
        </w:rPr>
        <w:t xml:space="preserve"> </w:t>
      </w:r>
      <w:r>
        <w:rPr>
          <w:lang w:val="id"/>
        </w:rPr>
        <w:t xml:space="preserve">harga saham dikali saham yang</w:t>
      </w:r>
      <w:r>
        <w:rPr>
          <w:lang w:val="id"/>
        </w:rPr>
        <w:t xml:space="preserve"> </w:t>
      </w:r>
      <w:r>
        <w:rPr>
          <w:b/>
          <w:bCs/>
          <w:lang w:val="id"/>
        </w:rPr>
        <w:t xml:space="preserve">sedang diperdagangkan hari ini</w:t>
      </w:r>
      <w:r>
        <w:rPr>
          <w:lang w:val="id"/>
        </w:rPr>
        <w:t xml:space="preserve">, sambil</w:t>
      </w:r>
      <w:r>
        <w:rPr>
          <w:lang w:val="id"/>
        </w:rPr>
        <w:t xml:space="preserve"> </w:t>
      </w:r>
      <w:r>
        <w:rPr>
          <w:lang w:val="id"/>
        </w:rPr>
        <w:t xml:space="preserve">mengabaikan bahwa empat kali lipat jumlah saham akan diterbitkan dalam dua tahun</w:t>
      </w:r>
      <w:r>
        <w:rPr>
          <w:lang w:val="id"/>
        </w:rPr>
        <w:t xml:space="preserve"> </w:t>
      </w:r>
      <w:r>
        <w:rPr>
          <w:lang w:val="id"/>
        </w:rPr>
        <w:t xml:space="preserve">kepada pihak dalam pada harga jauh lebih rendah.</w:t>
      </w:r>
    </w:p>
    <w:p>
      <w:pPr>
        <w:pStyle w:val="BodyText"/>
      </w:pPr>
      <w:r>
        <w:rPr>
          <w:b/>
          <w:bCs/>
          <w:lang w:val="id"/>
        </w:rPr>
        <w:t xml:space="preserve">Rasio yang wajib dihitung:</w:t>
      </w:r>
    </w:p>
    <w:p>
      <w:pPr>
        <w:pStyle w:val="BodyText"/>
      </w:pPr>
      <m:oMathPara>
        <m:oMathParaPr>
          <m:jc m:val="center"/>
        </m:oMathParaPr>
        <m:oMath>
          <m:r>
            <m:rPr>
              <m:nor/>
              <m:sty m:val="p"/>
            </m:rPr>
            <m:t>Rasio dilusi</m:t>
          </m:r>
          <m:r>
            <m:rPr>
              <m:sty m:val="p"/>
            </m:rPr>
            <m:t>=</m:t>
          </m:r>
          <m:f>
            <m:fPr>
              <m:type m:val="bar"/>
            </m:fPr>
            <m:num>
              <m:r>
                <m:rPr>
                  <m:nor/>
                  <m:sty m:val="p"/>
                </m:rPr>
                <m:t>FDV</m:t>
              </m:r>
            </m:num>
            <m:den>
              <m:r>
                <m:rPr>
                  <m:nor/>
                  <m:sty m:val="p"/>
                </m:rPr>
                <m:t>Kapitalisasi pasar</m:t>
              </m:r>
            </m:den>
          </m:f>
          <m:r>
            <m:rPr>
              <m:sty m:val="p"/>
            </m:rPr>
            <m:t>=</m:t>
          </m:r>
          <m:f>
            <m:fPr>
              <m:type m:val="bar"/>
            </m:fPr>
            <m:num>
              <m:r>
                <m:rPr>
                  <m:nor/>
                  <m:sty m:val="p"/>
                </m:rPr>
                <m:t>Pasokan maksimum</m:t>
              </m:r>
            </m:num>
            <m:den>
              <m:r>
                <m:rPr>
                  <m:nor/>
                  <m:sty m:val="p"/>
                </m:rPr>
                <m:t>Pasokan beredar</m:t>
              </m:r>
            </m:den>
          </m:f>
        </m:oMath>
      </m:oMathPara>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Rasio</w:t>
            </w:r>
          </w:p>
        </w:tc>
        <w:tc>
          <w:tcPr/>
          <w:p>
            <w:pPr>
              <w:pStyle w:val="Compact"/>
            </w:pPr>
            <w:r>
              <w:rPr>
                <w:lang w:val="id"/>
              </w:rPr>
              <w:t xml:space="preserve">Tafsir</w:t>
            </w:r>
          </w:p>
        </w:tc>
      </w:tr>
      <w:tr>
        <w:tc>
          <w:tcPr/>
          <w:p>
            <w:pPr>
              <w:pStyle w:val="Compact"/>
            </w:pPr>
            <w:r>
              <w:rPr>
                <w:lang w:val="id"/>
              </w:rPr>
              <w:t xml:space="preserve">Mendekati 1</w:t>
            </w:r>
          </w:p>
        </w:tc>
        <w:tc>
          <w:tcPr/>
          <w:p>
            <w:pPr>
              <w:pStyle w:val="Compact"/>
            </w:pPr>
            <w:r>
              <w:rPr>
                <w:lang w:val="id"/>
              </w:rPr>
              <w:t xml:space="preserve">Sebagian besar pasokan sudah beredar</w:t>
            </w:r>
          </w:p>
        </w:tc>
      </w:tr>
      <w:tr>
        <w:tc>
          <w:tcPr/>
          <w:p>
            <w:pPr>
              <w:pStyle w:val="Compact"/>
            </w:pPr>
            <w:r>
              <w:rPr>
                <w:lang w:val="id"/>
              </w:rPr>
              <w:t xml:space="preserve">2–3×</w:t>
            </w:r>
          </w:p>
        </w:tc>
        <w:tc>
          <w:tcPr/>
          <w:p>
            <w:pPr>
              <w:pStyle w:val="Compact"/>
            </w:pPr>
            <w:r>
              <w:rPr>
                <w:lang w:val="id"/>
              </w:rPr>
              <w:t xml:space="preserve">Dilusi berarti akan datang</w:t>
            </w:r>
          </w:p>
        </w:tc>
      </w:tr>
      <w:tr>
        <w:tc>
          <w:tcPr/>
          <w:p>
            <w:pPr>
              <w:pStyle w:val="Compact"/>
            </w:pPr>
            <w:r>
              <w:rPr>
                <w:b/>
                <w:bCs/>
                <w:lang w:val="id"/>
              </w:rPr>
              <w:t xml:space="preserve">&gt; 4×</w:t>
            </w:r>
          </w:p>
        </w:tc>
        <w:tc>
          <w:tcPr/>
          <w:p>
            <w:pPr>
              <w:pStyle w:val="Compact"/>
            </w:pPr>
            <w:r>
              <w:rPr>
                <w:b/>
                <w:bCs/>
                <w:lang w:val="id"/>
              </w:rPr>
              <w:t xml:space="preserve">Sebagian besar nilai belum beredar — periksa jadwal pembukaan</w:t>
            </w:r>
          </w:p>
        </w:tc>
      </w:tr>
    </w:tbl>
    <w:p>
      <w:pPr>
        <w:pStyle w:val="BodyText"/>
      </w:pPr>
      <w:r>
        <w:rPr>
          <w:b/>
          <w:bCs/>
          <w:lang w:val="id"/>
        </w:rPr>
        <w:t xml:space="preserve">Jadwal pembukaan (</w:t>
      </w:r>
      <w:r>
        <w:rPr>
          <w:b/>
          <w:bCs/>
          <w:i/>
          <w:iCs/>
          <w:lang w:val="id"/>
        </w:rPr>
        <w:t xml:space="preserve">unlock schedule</w:t>
      </w:r>
      <w:r>
        <w:rPr>
          <w:b/>
          <w:bCs/>
          <w:lang w:val="id"/>
        </w:rPr>
        <w:t xml:space="preserve">)</w:t>
      </w:r>
      <w:r>
        <w:rPr>
          <w:lang w:val="id"/>
        </w:rPr>
        <w:t xml:space="preserve"> </w:t>
      </w:r>
      <w:r>
        <w:rPr>
          <w:lang w:val="id"/>
        </w:rPr>
        <w:t xml:space="preserve">menentukan</w:t>
      </w:r>
      <w:r>
        <w:rPr>
          <w:lang w:val="id"/>
        </w:rPr>
        <w:t xml:space="preserve"> </w:t>
      </w:r>
      <w:r>
        <w:rPr>
          <w:b/>
          <w:bCs/>
          <w:lang w:val="id"/>
        </w:rPr>
        <w:t xml:space="preserve">kapan</w:t>
      </w:r>
      <w:r>
        <w:rPr>
          <w:lang w:val="id"/>
        </w:rPr>
        <w:t xml:space="preserve"> </w:t>
      </w:r>
      <w:r>
        <w:rPr>
          <w:lang w:val="id"/>
        </w:rPr>
        <w:t xml:space="preserve">dilusi terjadi.</w:t>
      </w:r>
      <w:r>
        <w:rPr>
          <w:lang w:val="id"/>
        </w:rPr>
        <w:t xml:space="preserve"> </w:t>
      </w:r>
      <w:r>
        <w:rPr>
          <w:lang w:val="id"/>
        </w:rPr>
        <w:t xml:space="preserve">Yang harus dikumpulkan: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Pertanyaan</w:t>
            </w:r>
          </w:p>
        </w:tc>
      </w:tr>
      <w:tr>
        <w:tc>
          <w:tcPr/>
          <w:p>
            <w:pPr>
              <w:pStyle w:val="Compact"/>
            </w:pPr>
            <w:r>
              <w:rPr>
                <w:lang w:val="id"/>
              </w:rPr>
              <w:t xml:space="preserve">Jumlah per periode</w:t>
            </w:r>
          </w:p>
        </w:tc>
        <w:tc>
          <w:tcPr/>
          <w:p>
            <w:pPr>
              <w:pStyle w:val="Compact"/>
            </w:pPr>
            <w:r>
              <w:rPr>
                <w:lang w:val="id"/>
              </w:rPr>
              <w:t xml:space="preserve">Berapa token dibuka tiap bulan/triwulan?</w:t>
            </w:r>
          </w:p>
        </w:tc>
      </w:tr>
      <w:tr>
        <w:tc>
          <w:tcPr/>
          <w:p>
            <w:pPr>
              <w:pStyle w:val="Compact"/>
            </w:pPr>
            <w:r>
              <w:rPr>
                <w:lang w:val="id"/>
              </w:rPr>
              <w:t xml:space="preserve">Penerima</w:t>
            </w:r>
          </w:p>
        </w:tc>
        <w:tc>
          <w:tcPr/>
          <w:p>
            <w:pPr>
              <w:pStyle w:val="Compact"/>
            </w:pPr>
            <w:r>
              <w:rPr>
                <w:lang w:val="id"/>
              </w:rPr>
              <w:t xml:space="preserve">Tim, investor awal, perbendaharaan, hadiah jaringan?</w:t>
            </w:r>
          </w:p>
        </w:tc>
      </w:tr>
      <w:tr>
        <w:tc>
          <w:tcPr/>
          <w:p>
            <w:pPr>
              <w:pStyle w:val="Compact"/>
            </w:pPr>
            <w:r>
              <w:rPr>
                <w:lang w:val="id"/>
              </w:rPr>
              <w:t xml:space="preserve">Harga perolehan penerima</w:t>
            </w:r>
          </w:p>
        </w:tc>
        <w:tc>
          <w:tcPr/>
          <w:p>
            <w:pPr>
              <w:pStyle w:val="Compact"/>
            </w:pPr>
            <w:r>
              <w:rPr>
                <w:lang w:val="id"/>
              </w:rPr>
              <w:t xml:space="preserve">Bila jauh di bawah harga pasar, insentif menjual tinggi</w:t>
            </w:r>
          </w:p>
        </w:tc>
      </w:tr>
      <w:tr>
        <w:tc>
          <w:tcPr/>
          <w:p>
            <w:pPr>
              <w:pStyle w:val="Compact"/>
            </w:pPr>
            <w:r>
              <w:rPr>
                <w:lang w:val="id"/>
              </w:rPr>
              <w:t xml:space="preserve">Durasi</w:t>
            </w:r>
          </w:p>
        </w:tc>
        <w:tc>
          <w:tcPr/>
          <w:p>
            <w:pPr>
              <w:pStyle w:val="Compact"/>
            </w:pPr>
            <w:r>
              <w:rPr>
                <w:lang w:val="id"/>
              </w:rPr>
              <w:t xml:space="preserve">Sampai kapan pembukaan berlangsung?</w:t>
            </w:r>
          </w:p>
        </w:tc>
      </w:tr>
    </w:tbl>
    <w:p>
      <w:pPr>
        <w:pStyle w:val="BodyText"/>
      </w:pPr>
      <w:r>
        <w:rPr>
          <w:b/>
          <w:bCs/>
          <w:lang w:val="id"/>
        </w:rPr>
        <w:t xml:space="preserve">Uji daya serap pasar</w:t>
      </w:r>
      <w:r>
        <w:rPr>
          <w:lang w:val="id"/>
        </w:rPr>
        <w:t xml:space="preserve"> </w:t>
      </w:r>
      <w:r>
        <w:rPr>
          <w:lang w:val="id"/>
        </w:rPr>
        <w:t xml:space="preserve">— perbandingan yang menentukan:</w:t>
      </w:r>
    </w:p>
    <w:p>
      <w:pPr>
        <w:pStyle w:val="BodyText"/>
      </w:pPr>
      <m:oMathPara>
        <m:oMathParaPr>
          <m:jc m:val="center"/>
        </m:oMathParaPr>
        <m:oMath>
          <m:r>
            <m:rPr>
              <m:nor/>
              <m:sty m:val="p"/>
            </m:rPr>
            <m:t>Tekanan pembukaan</m:t>
          </m:r>
          <m:r>
            <m:rPr>
              <m:sty m:val="p"/>
            </m:rPr>
            <m:t>=</m:t>
          </m:r>
          <m:f>
            <m:fPr>
              <m:type m:val="bar"/>
            </m:fPr>
            <m:num>
              <m:r>
                <m:rPr>
                  <m:nor/>
                  <m:sty m:val="p"/>
                </m:rPr>
                <m:t>Nilai token yang dibuka per periode</m:t>
              </m:r>
            </m:num>
            <m:den>
              <m:r>
                <m:rPr>
                  <m:nor/>
                  <m:sty m:val="p"/>
                </m:rPr>
                <m:t>Nilai transaksi pasar pada periode yang sama</m:t>
              </m:r>
            </m:den>
          </m:f>
        </m:oMath>
      </m:oMathPara>
    </w:p>
    <w:p>
      <w:pPr>
        <w:pStyle w:val="FirstParagraph"/>
      </w:pPr>
      <w:r>
        <w:rPr>
          <w:lang w:val="id"/>
        </w:rPr>
        <w:t xml:space="preserve">Ini penerapan langsung uji likuiditas L1.1 §4.6 pada sisi pasokan.</w:t>
      </w:r>
    </w:p>
    <w:bookmarkStart w:id="13" w:name="X18ef9b0e5a284b431c58189a07317fc1c0bed6e"/>
    <w:p>
      <w:pPr>
        <w:pStyle w:val="Heading4"/>
      </w:pPr>
      <w:r>
        <w:rPr>
          <w:lang w:val="id"/>
        </w:rPr>
        <w:t xml:space="preserve">Menghitung pengenceran dari tabel yang disajikan</w:t>
      </w:r>
    </w:p>
    <w:p>
      <w:pPr>
        <w:pStyle w:val="FirstParagraph"/>
      </w:pPr>
      <w:r>
        <w:rPr>
          <w:lang w:val="id"/>
        </w:rPr>
        <w:t xml:space="preserve">Tabel pasokan hampir selalu disajikan. Konsekuensinya hampir tidak pernah</w:t>
      </w:r>
      <w:r>
        <w:rPr>
          <w:lang w:val="id"/>
        </w:rPr>
        <w:t xml:space="preserve"> </w:t>
      </w:r>
      <w:r>
        <w:rPr>
          <w:lang w:val="id"/>
        </w:rPr>
        <w:t xml:space="preserve">dihitung. Tiga langkah berikut memakai hanya angka yang sudah ada di tabel.</w:t>
      </w:r>
    </w:p>
    <w:p>
      <w:pPr>
        <w:pStyle w:val="BodyText"/>
      </w:pPr>
      <w:r>
        <w:rPr>
          <w:b/>
          <w:bCs/>
          <w:lang w:val="id"/>
        </w:rPr>
        <w:t xml:space="preserve">Contoh.</w:t>
      </w:r>
      <w:r>
        <w:rPr>
          <w:lang w:val="id"/>
        </w:rPr>
        <w:t xml:space="preserve"> </w:t>
      </w:r>
      <w:r>
        <w:rPr>
          <w:lang w:val="id"/>
        </w:rPr>
        <w:t xml:space="preserve">Pasokan beredar</w:t>
      </w:r>
      <w:r>
        <w:rPr>
          <w:lang w:val="id"/>
        </w:rPr>
        <w:t xml:space="preserve"> </w:t>
      </w:r>
      <w:r>
        <w:rPr>
          <w:b/>
          <w:bCs/>
          <w:lang w:val="id"/>
        </w:rPr>
        <w:t xml:space="preserve">1,10 miliar</w:t>
      </w:r>
      <w:r>
        <w:rPr>
          <w:lang w:val="id"/>
        </w:rPr>
        <w:t xml:space="preserve"> </w:t>
      </w:r>
      <w:r>
        <w:rPr>
          <w:lang w:val="id"/>
        </w:rPr>
        <w:t xml:space="preserve">dari pasokan maksimum</w:t>
      </w:r>
      <w:r>
        <w:rPr>
          <w:lang w:val="id"/>
        </w:rPr>
        <w:t xml:space="preserve"> </w:t>
      </w:r>
      <w:r>
        <w:rPr>
          <w:b/>
          <w:bCs/>
          <w:lang w:val="id"/>
        </w:rPr>
        <w:t xml:space="preserve">5,0 miliar</w:t>
      </w:r>
      <w:r>
        <w:rPr>
          <w:lang w:val="id"/>
        </w:rPr>
        <w:t xml:space="preserve">.</w:t>
      </w:r>
    </w:p>
    <w:p>
      <w:pPr>
        <w:pStyle w:val="BodyText"/>
      </w:pPr>
      <w:r>
        <w:rPr>
          <w:b/>
          <w:bCs/>
          <w:lang w:val="id"/>
        </w:rPr>
        <w:t xml:space="preserve">Langkah 1 — porsi beredar.</w:t>
      </w:r>
    </w:p>
    <w:p>
      <w:pPr>
        <w:pStyle w:val="BodyText"/>
      </w:pPr>
      <m:oMathPara>
        <m:oMathParaPr>
          <m:jc m:val="center"/>
        </m:oMathParaPr>
        <m:oMath>
          <m:f>
            <m:fPr>
              <m:type m:val="bar"/>
            </m:fPr>
            <m:num>
              <m:r>
                <m:t>1</m:t>
              </m:r>
              <m:r>
                <m:rPr>
                  <m:sty m:val="p"/>
                </m:rPr>
                <m:t>,</m:t>
              </m:r>
              <m:r>
                <m:t>10</m:t>
              </m:r>
            </m:num>
            <m:den>
              <m:r>
                <m:t>5</m:t>
              </m:r>
              <m:r>
                <m:rPr>
                  <m:sty m:val="p"/>
                </m:rPr>
                <m:t>,</m:t>
              </m:r>
              <m:r>
                <m:t>0</m:t>
              </m:r>
            </m:den>
          </m:f>
          <m:r>
            <m:rPr>
              <m:sty m:val="p"/>
            </m:rPr>
            <m:t>=</m:t>
          </m:r>
          <m:r>
            <m:rPr>
              <m:sty m:val="b"/>
            </m:rPr>
            <m:t>22</m:t>
          </m:r>
          <m:r>
            <m:rPr>
              <m:sty m:val="b"/>
            </m:rPr>
            <m:t>,</m:t>
          </m:r>
          <m:r>
            <m:rPr>
              <m:sty m:val="b"/>
            </m:rPr>
            <m:t>0</m:t>
          </m:r>
          <m:r>
            <m:rPr>
              <m:sty m:val="b"/>
            </m:rPr>
            <m:t>%</m:t>
          </m:r>
        </m:oMath>
      </m:oMathPara>
    </w:p>
    <w:p>
      <w:pPr>
        <w:pStyle w:val="FirstParagraph"/>
      </w:pPr>
      <w:r>
        <w:rPr>
          <w:b/>
          <w:bCs/>
          <w:lang w:val="id"/>
        </w:rPr>
        <w:t xml:space="preserve">Langkah 2 — rasio kapitalisasi terdilusi penuh.</w:t>
      </w:r>
    </w:p>
    <w:p>
      <w:pPr>
        <w:pStyle w:val="BodyText"/>
      </w:pPr>
      <m:oMathPara>
        <m:oMathParaPr>
          <m:jc m:val="center"/>
        </m:oMathParaPr>
        <m:oMath>
          <m:f>
            <m:fPr>
              <m:type m:val="bar"/>
            </m:fPr>
            <m:num>
              <m:r>
                <m:t>5</m:t>
              </m:r>
              <m:r>
                <m:rPr>
                  <m:sty m:val="p"/>
                </m:rPr>
                <m:t>,</m:t>
              </m:r>
              <m:r>
                <m:t>0</m:t>
              </m:r>
            </m:num>
            <m:den>
              <m:r>
                <m:t>1</m:t>
              </m:r>
              <m:r>
                <m:rPr>
                  <m:sty m:val="p"/>
                </m:rPr>
                <m:t>,</m:t>
              </m:r>
              <m:r>
                <m:t>10</m:t>
              </m:r>
            </m:den>
          </m:f>
          <m:r>
            <m:rPr>
              <m:sty m:val="p"/>
            </m:rPr>
            <m:t>=</m:t>
          </m:r>
          <m:r>
            <m:rPr>
              <m:sty m:val="b"/>
            </m:rPr>
            <m:t>4</m:t>
          </m:r>
          <m:r>
            <m:rPr>
              <m:sty m:val="b"/>
            </m:rPr>
            <m:t>,</m:t>
          </m:r>
          <m:r>
            <m:rPr>
              <m:sty m:val="b"/>
            </m:rPr>
            <m:t>545</m:t>
          </m:r>
          <m:r>
            <m:rPr>
              <m:sty m:val="b"/>
            </m:rPr>
            <m:t>×</m:t>
          </m:r>
        </m:oMath>
      </m:oMathPara>
    </w:p>
    <w:p>
      <w:pPr>
        <w:pStyle w:val="FirstParagraph"/>
      </w:pPr>
      <w:r>
        <w:rPr>
          <w:b/>
          <w:bCs/>
          <w:lang w:val="id"/>
        </w:rPr>
        <w:t xml:space="preserve">Langkah 3 — terjemahkan ke harga.</w:t>
      </w:r>
      <w:r>
        <w:rPr>
          <w:lang w:val="id"/>
        </w:rPr>
        <w:t xml:space="preserve"> </w:t>
      </w:r>
      <w:r>
        <w:rPr>
          <w:lang w:val="id"/>
        </w:rPr>
        <w:t xml:space="preserve">Agar kapitalisasi terdilusi penuh sama</w:t>
      </w:r>
      <w:r>
        <w:rPr>
          <w:lang w:val="id"/>
        </w:rPr>
        <w:t xml:space="preserve"> </w:t>
      </w:r>
      <w:r>
        <w:rPr>
          <w:lang w:val="id"/>
        </w:rPr>
        <w:t xml:space="preserve">dengan kapitalisasi beredar hari ini, harga harus turun:</w:t>
      </w:r>
    </w:p>
    <w:p>
      <w:pPr>
        <w:pStyle w:val="BodyText"/>
      </w:pPr>
      <m:oMathPara>
        <m:oMathParaPr>
          <m:jc m:val="center"/>
        </m:oMathParaPr>
        <m:oMath>
          <m:r>
            <m:t>1</m:t>
          </m:r>
          <m:r>
            <m:rPr>
              <m:sty m:val="p"/>
            </m:rPr>
            <m:t>−</m:t>
          </m:r>
          <m:r>
            <m:t>0</m:t>
          </m:r>
          <m:r>
            <m:rPr>
              <m:sty m:val="p"/>
            </m:rPr>
            <m:t>,</m:t>
          </m:r>
          <m:r>
            <m:t>22</m:t>
          </m:r>
          <m:r>
            <m:rPr>
              <m:sty m:val="p"/>
            </m:rPr>
            <m:t>=</m:t>
          </m:r>
          <m:r>
            <m:rPr>
              <m:sty m:val="b"/>
            </m:rPr>
            <m:t>78</m:t>
          </m:r>
          <m:r>
            <m:rPr>
              <m:sty m:val="b"/>
            </m:rPr>
            <m:t>,</m:t>
          </m:r>
          <m:r>
            <m:rPr>
              <m:sty m:val="b"/>
            </m:rPr>
            <m:t>0</m:t>
          </m:r>
          <m:r>
            <m:rPr>
              <m:sty m:val="b"/>
            </m:rPr>
            <m:t>%</m:t>
          </m:r>
        </m:oMath>
      </m:oMathPara>
    </w:p>
    <w:p>
      <w:pPr>
        <w:pStyle w:val="FirstParagraph"/>
      </w:pPr>
      <w:r>
        <w:rPr>
          <w:b/>
          <w:bCs/>
          <w:lang w:val="id"/>
        </w:rPr>
        <w:t xml:space="preserve">Dan jadwal pembukaan kunci menentukan kapan tekanannya datang: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Porsi sisa yang terbuka</w:t>
            </w:r>
          </w:p>
        </w:tc>
        <w:tc>
          <w:tcPr/>
          <w:p>
            <w:pPr>
              <w:pStyle w:val="Compact"/>
              <w:jc w:val="right"/>
            </w:pPr>
            <w:r>
              <w:rPr>
                <w:lang w:val="id"/>
              </w:rPr>
              <w:t xml:space="preserve">Tambahan token</w:t>
            </w:r>
          </w:p>
        </w:tc>
        <w:tc>
          <w:tcPr/>
          <w:p>
            <w:pPr>
              <w:pStyle w:val="Compact"/>
              <w:jc w:val="right"/>
            </w:pPr>
            <w:r>
              <w:rPr>
                <w:b/>
                <w:bCs/>
                <w:lang w:val="id"/>
              </w:rPr>
              <w:t xml:space="preserve">Kenaikan pasokan beredar</w:t>
            </w:r>
          </w:p>
        </w:tc>
      </w:tr>
      <w:tr>
        <w:tc>
          <w:tcPr/>
          <w:p>
            <w:pPr>
              <w:pStyle w:val="Compact"/>
              <w:jc w:val="right"/>
            </w:pPr>
            <w:r>
              <w:rPr>
                <w:lang w:val="id"/>
              </w:rPr>
              <w:t xml:space="preserve">20% dalam 1 tahun</w:t>
            </w:r>
          </w:p>
        </w:tc>
        <w:tc>
          <w:tcPr/>
          <w:p>
            <w:pPr>
              <w:pStyle w:val="Compact"/>
              <w:jc w:val="right"/>
            </w:pPr>
            <w:r>
              <w:rPr>
                <w:lang w:val="id"/>
              </w:rPr>
              <w:t xml:space="preserve">+0,78 miliar</w:t>
            </w:r>
          </w:p>
        </w:tc>
        <w:tc>
          <w:tcPr/>
          <w:p>
            <w:pPr>
              <w:pStyle w:val="Compact"/>
              <w:jc w:val="right"/>
            </w:pPr>
            <w:r>
              <w:rPr>
                <w:b/>
                <w:bCs/>
                <w:lang w:val="id"/>
              </w:rPr>
              <w:t xml:space="preserve">+70,9%</w:t>
            </w:r>
          </w:p>
        </w:tc>
      </w:tr>
      <w:tr>
        <w:tc>
          <w:tcPr/>
          <w:p>
            <w:pPr>
              <w:pStyle w:val="Compact"/>
              <w:jc w:val="right"/>
            </w:pPr>
            <w:r>
              <w:rPr>
                <w:lang w:val="id"/>
              </w:rPr>
              <w:t xml:space="preserve">45% dalam 2 tahun</w:t>
            </w:r>
          </w:p>
        </w:tc>
        <w:tc>
          <w:tcPr/>
          <w:p>
            <w:pPr>
              <w:pStyle w:val="Compact"/>
              <w:jc w:val="right"/>
            </w:pPr>
            <w:r>
              <w:rPr>
                <w:lang w:val="id"/>
              </w:rPr>
              <w:t xml:space="preserve">+1,75 miliar</w:t>
            </w:r>
          </w:p>
        </w:tc>
        <w:tc>
          <w:tcPr/>
          <w:p>
            <w:pPr>
              <w:pStyle w:val="Compact"/>
              <w:jc w:val="right"/>
            </w:pPr>
            <w:r>
              <w:rPr>
                <w:b/>
                <w:bCs/>
                <w:lang w:val="id"/>
              </w:rPr>
              <w:t xml:space="preserve">+159,5%</w:t>
            </w:r>
          </w:p>
        </w:tc>
      </w:tr>
    </w:tbl>
    <w:p>
      <w:pPr>
        <w:pStyle w:val="BodyText"/>
      </w:pPr>
      <w:r>
        <w:rPr>
          <w:b/>
          <w:bCs/>
          <w:lang w:val="id"/>
        </w:rPr>
        <w:t xml:space="preserve">Aturan yang wajib diberlakukan pembaca dan penulis riset:</w:t>
      </w:r>
    </w:p>
    <w:p>
      <w:pPr>
        <w:pStyle w:val="BlockText"/>
      </w:pPr>
      <w:r>
        <w:rPr>
          <w:b/>
          <w:bCs/>
          <w:lang w:val="id"/>
        </w:rPr>
        <w:t xml:space="preserve">Porsi beredar dan jadwal pembukaan kunci wajib muncul di bagian RISIKO,</w:t>
      </w:r>
      <w:r>
        <w:rPr>
          <w:b/>
          <w:bCs/>
          <w:lang w:val="id"/>
        </w:rPr>
        <w:t xml:space="preserve"> </w:t>
      </w:r>
      <w:r>
        <w:rPr>
          <w:b/>
          <w:bCs/>
          <w:lang w:val="id"/>
        </w:rPr>
        <w:t xml:space="preserve">bukan hanya di bagian tokenomics.</w:t>
      </w:r>
    </w:p>
    <w:p>
      <w:pPr>
        <w:pStyle w:val="FirstParagraph"/>
      </w:pPr>
      <w:r>
        <w:rPr>
          <w:lang w:val="id"/>
        </w:rPr>
        <w:t xml:space="preserve">Kegagalan ini lazim dan tidak memerlukan niat menyesatkan: datanya disajikan</w:t>
      </w:r>
      <w:r>
        <w:rPr>
          <w:lang w:val="id"/>
        </w:rPr>
        <w:t xml:space="preserve"> </w:t>
      </w:r>
      <w:r>
        <w:rPr>
          <w:lang w:val="id"/>
        </w:rPr>
        <w:t xml:space="preserve">jujur di satu bagian, dan konsekuensinya tidak dibawa ke bagian tempat pembaca</w:t>
      </w:r>
      <w:r>
        <w:rPr>
          <w:lang w:val="id"/>
        </w:rPr>
        <w:t xml:space="preserve"> </w:t>
      </w:r>
      <w:r>
        <w:rPr>
          <w:lang w:val="id"/>
        </w:rPr>
        <w:t xml:space="preserve">mencarinya.</w:t>
      </w:r>
      <w:r>
        <w:rPr>
          <w:lang w:val="id"/>
        </w:rPr>
        <w:t xml:space="preserve"> </w:t>
      </w:r>
      <w:r>
        <w:rPr>
          <w:b/>
          <w:bCs/>
          <w:lang w:val="id"/>
        </w:rPr>
        <w:t xml:space="preserve">L2.5 §4.5</w:t>
      </w:r>
      <w:r>
        <w:rPr>
          <w:lang w:val="id"/>
        </w:rPr>
        <w:t xml:space="preserve"> </w:t>
      </w:r>
      <w:r>
        <w:rPr>
          <w:lang w:val="id"/>
        </w:rPr>
        <w:t xml:space="preserve">melatih pemeriksaan ini dari sisi pembaca.</w:t>
      </w:r>
    </w:p>
    <w:bookmarkEnd w:id="13"/>
    <w:bookmarkEnd w:id="14"/>
    <w:bookmarkStart w:id="15" w:name="pendapatan-protokol-dan-akrual-nilai"/>
    <w:p>
      <w:pPr>
        <w:pStyle w:val="Heading3"/>
      </w:pPr>
      <w:r>
        <w:rPr>
          <w:lang w:val="id"/>
        </w:rPr>
        <w:t xml:space="preserve">4.3 Pendapatan protokol dan akrual nilai</w:t>
      </w:r>
    </w:p>
    <w:p>
      <w:pPr>
        <w:pStyle w:val="FirstParagraph"/>
      </w:pPr>
      <w:r>
        <w:rPr>
          <w:b/>
          <w:bCs/>
          <w:lang w:val="id"/>
        </w:rPr>
        <w:t xml:space="preserve">Dua pertanyaan yang harus dipisahkan: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Pertanyaan</w:t>
            </w:r>
          </w:p>
        </w:tc>
        <w:tc>
          <w:tcPr/>
          <w:p>
            <w:pPr>
              <w:pStyle w:val="Compact"/>
            </w:pPr>
            <w:r>
              <w:rPr>
                <w:lang w:val="id"/>
              </w:rPr>
              <w:t xml:space="preserve">Jawaban dicari di</w:t>
            </w:r>
          </w:p>
        </w:tc>
      </w:tr>
      <w:tr>
        <w:tc>
          <w:tcPr/>
          <w:p>
            <w:pPr>
              <w:pStyle w:val="Compact"/>
            </w:pPr>
            <w:r>
              <w:rPr>
                <w:lang w:val="id"/>
              </w:rPr>
              <w:t xml:space="preserve">1. Apakah protokol menghasilkan pendapatan?</w:t>
            </w:r>
          </w:p>
        </w:tc>
        <w:tc>
          <w:tcPr/>
          <w:p>
            <w:pPr>
              <w:pStyle w:val="Compact"/>
            </w:pPr>
            <w:r>
              <w:rPr>
                <w:lang w:val="id"/>
              </w:rPr>
              <w:t xml:space="preserve">Data biaya jaringan atau protokol</w:t>
            </w:r>
          </w:p>
        </w:tc>
      </w:tr>
      <w:tr>
        <w:tc>
          <w:tcPr/>
          <w:p>
            <w:pPr>
              <w:pStyle w:val="Compact"/>
            </w:pPr>
            <w:r>
              <w:rPr>
                <w:lang w:val="id"/>
              </w:rPr>
              <w:t xml:space="preserve">2.</w:t>
            </w:r>
            <w:r>
              <w:rPr>
                <w:lang w:val="id"/>
              </w:rPr>
              <w:t xml:space="preserve"> </w:t>
            </w:r>
            <w:r>
              <w:rPr>
                <w:b/>
                <w:bCs/>
                <w:lang w:val="id"/>
              </w:rPr>
              <w:t xml:space="preserve">Apakah pemegang token menerimanya?</w:t>
            </w:r>
          </w:p>
        </w:tc>
        <w:tc>
          <w:tcPr/>
          <w:p>
            <w:pPr>
              <w:pStyle w:val="Compact"/>
            </w:pPr>
            <w:r>
              <w:rPr>
                <w:b/>
                <w:bCs/>
                <w:lang w:val="id"/>
              </w:rPr>
              <w:t xml:space="preserve">Rancangan akrual nilai</w:t>
            </w:r>
          </w:p>
        </w:tc>
      </w:tr>
    </w:tbl>
    <w:p>
      <w:pPr>
        <w:pStyle w:val="BodyText"/>
      </w:pPr>
      <w:r>
        <w:rPr>
          <w:b/>
          <w:bCs/>
          <w:lang w:val="id"/>
        </w:rPr>
        <w:t xml:space="preserve">Pertanyaan kedua adalah yang menentukan</w:t>
      </w:r>
      <w:r>
        <w:rPr>
          <w:lang w:val="id"/>
        </w:rPr>
        <w:t xml:space="preserve">, dan sering tidak ditanyakan.</w:t>
      </w:r>
    </w:p>
    <w:p>
      <w:pPr>
        <w:pStyle w:val="BodyText"/>
      </w:pPr>
      <w:r>
        <w:rPr>
          <w:b/>
          <w:bCs/>
          <w:lang w:val="id"/>
        </w:rPr>
        <w:t xml:space="preserve">Mekanisme akrual nilai yang mungkin: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Mekanisme</w:t>
            </w:r>
          </w:p>
        </w:tc>
        <w:tc>
          <w:tcPr/>
          <w:p>
            <w:pPr>
              <w:pStyle w:val="Compact"/>
            </w:pPr>
            <w:r>
              <w:rPr>
                <w:lang w:val="id"/>
              </w:rPr>
              <w:t xml:space="preserve">Cara kerja</w:t>
            </w:r>
          </w:p>
        </w:tc>
        <w:tc>
          <w:tcPr/>
          <w:p>
            <w:pPr>
              <w:pStyle w:val="Compact"/>
            </w:pPr>
            <w:r>
              <w:rPr>
                <w:lang w:val="id"/>
              </w:rPr>
              <w:t xml:space="preserve">Analog pada saham</w:t>
            </w:r>
          </w:p>
        </w:tc>
      </w:tr>
      <w:tr>
        <w:tc>
          <w:tcPr/>
          <w:p>
            <w:pPr>
              <w:pStyle w:val="Compact"/>
            </w:pPr>
            <w:r>
              <w:rPr>
                <w:b/>
                <w:bCs/>
                <w:lang w:val="id"/>
              </w:rPr>
              <w:t xml:space="preserve">Pembakaran (</w:t>
            </w:r>
            <w:r>
              <w:rPr>
                <w:b/>
                <w:bCs/>
                <w:i/>
                <w:iCs/>
                <w:lang w:val="id"/>
              </w:rPr>
              <w:t xml:space="preserve">burn</w:t>
            </w:r>
            <w:r>
              <w:rPr>
                <w:b/>
                <w:bCs/>
                <w:lang w:val="id"/>
              </w:rPr>
              <w:t xml:space="preserve">)</w:t>
            </w:r>
          </w:p>
        </w:tc>
        <w:tc>
          <w:tcPr/>
          <w:p>
            <w:pPr>
              <w:pStyle w:val="Compact"/>
            </w:pPr>
            <w:r>
              <w:rPr>
                <w:lang w:val="id"/>
              </w:rPr>
              <w:t xml:space="preserve">Sebagian biaya dipakai membeli dan menghancurkan token</w:t>
            </w:r>
          </w:p>
        </w:tc>
        <w:tc>
          <w:tcPr/>
          <w:p>
            <w:pPr>
              <w:pStyle w:val="Compact"/>
            </w:pPr>
            <w:r>
              <w:rPr>
                <w:lang w:val="id"/>
              </w:rPr>
              <w:t xml:space="preserve">Pembelian kembali saham</w:t>
            </w:r>
          </w:p>
        </w:tc>
      </w:tr>
      <w:tr>
        <w:tc>
          <w:tcPr/>
          <w:p>
            <w:pPr>
              <w:pStyle w:val="Compact"/>
            </w:pPr>
            <w:r>
              <w:rPr>
                <w:b/>
                <w:bCs/>
                <w:lang w:val="id"/>
              </w:rPr>
              <w:t xml:space="preserve">Bagi hasil</w:t>
            </w:r>
          </w:p>
        </w:tc>
        <w:tc>
          <w:tcPr/>
          <w:p>
            <w:pPr>
              <w:pStyle w:val="Compact"/>
            </w:pPr>
            <w:r>
              <w:rPr>
                <w:lang w:val="id"/>
              </w:rPr>
              <w:t xml:space="preserve">Sebagian biaya dibagikan ke pemegang yang mengunci</w:t>
            </w:r>
          </w:p>
        </w:tc>
        <w:tc>
          <w:tcPr/>
          <w:p>
            <w:pPr>
              <w:pStyle w:val="Compact"/>
            </w:pPr>
            <w:r>
              <w:rPr>
                <w:lang w:val="id"/>
              </w:rPr>
              <w:t xml:space="preserve">Dividen</w:t>
            </w:r>
          </w:p>
        </w:tc>
      </w:tr>
      <w:tr>
        <w:tc>
          <w:tcPr/>
          <w:p>
            <w:pPr>
              <w:pStyle w:val="Compact"/>
            </w:pPr>
            <w:r>
              <w:rPr>
                <w:b/>
                <w:bCs/>
                <w:lang w:val="id"/>
              </w:rPr>
              <w:t xml:space="preserve">Hak tata kelola saja</w:t>
            </w:r>
          </w:p>
        </w:tc>
        <w:tc>
          <w:tcPr/>
          <w:p>
            <w:pPr>
              <w:pStyle w:val="Compact"/>
            </w:pPr>
            <w:r>
              <w:rPr>
                <w:lang w:val="id"/>
              </w:rPr>
              <w:t xml:space="preserve">Token hanya memberi hak suara</w:t>
            </w:r>
          </w:p>
        </w:tc>
        <w:tc>
          <w:tcPr/>
          <w:p>
            <w:pPr>
              <w:pStyle w:val="Compact"/>
            </w:pPr>
            <w:r>
              <w:rPr>
                <w:lang w:val="id"/>
              </w:rPr>
              <w:t xml:space="preserve">Saham tanpa hak ekonomi</w:t>
            </w:r>
          </w:p>
        </w:tc>
      </w:tr>
      <w:tr>
        <w:tc>
          <w:tcPr/>
          <w:p>
            <w:pPr>
              <w:pStyle w:val="Compact"/>
            </w:pPr>
            <w:r>
              <w:rPr>
                <w:b/>
                <w:bCs/>
                <w:lang w:val="id"/>
              </w:rPr>
              <w:t xml:space="preserve">Utilitas</w:t>
            </w:r>
          </w:p>
        </w:tc>
        <w:tc>
          <w:tcPr/>
          <w:p>
            <w:pPr>
              <w:pStyle w:val="Compact"/>
            </w:pPr>
            <w:r>
              <w:rPr>
                <w:lang w:val="id"/>
              </w:rPr>
              <w:t xml:space="preserve">Token diperlukan untuk memakai jaringan</w:t>
            </w:r>
          </w:p>
        </w:tc>
        <w:tc>
          <w:tcPr/>
          <w:p>
            <w:pPr>
              <w:pStyle w:val="Compact"/>
            </w:pPr>
            <w:r>
              <w:rPr>
                <w:lang w:val="id"/>
              </w:rPr>
              <w:t xml:space="preserve">Tidak ada analog langsung</w:t>
            </w:r>
          </w:p>
        </w:tc>
      </w:tr>
      <w:tr>
        <w:tc>
          <w:tcPr/>
          <w:p>
            <w:pPr>
              <w:pStyle w:val="Compact"/>
            </w:pPr>
            <w:r>
              <w:rPr>
                <w:b/>
                <w:bCs/>
                <w:lang w:val="id"/>
              </w:rPr>
              <w:t xml:space="preserve">Tidak ada</w:t>
            </w:r>
          </w:p>
        </w:tc>
        <w:tc>
          <w:tcPr/>
          <w:p>
            <w:pPr>
              <w:pStyle w:val="Compact"/>
            </w:pPr>
            <w:r>
              <w:rPr>
                <w:lang w:val="id"/>
              </w:rPr>
              <w:t xml:space="preserve">Pendapatan masuk ke entitas lain</w:t>
            </w:r>
          </w:p>
        </w:tc>
        <w:tc>
          <w:tcPr/>
          <w:p>
            <w:pPr>
              <w:pStyle w:val="Compact"/>
            </w:pPr>
            <w:r>
              <w:rPr>
                <w:lang w:val="id"/>
              </w:rPr>
              <w:t xml:space="preserve">—</w:t>
            </w:r>
          </w:p>
        </w:tc>
      </w:tr>
    </w:tbl>
    <w:p>
      <w:pPr>
        <w:pStyle w:val="BodyText"/>
      </w:pPr>
      <w:r>
        <w:rPr>
          <w:b/>
          <w:bCs/>
          <w:lang w:val="id"/>
        </w:rPr>
        <w:t xml:space="preserve">Baris ketiga dan kelima adalah yang paling sering ditemukan dan paling sering</w:t>
      </w:r>
      <w:r>
        <w:rPr>
          <w:b/>
          <w:bCs/>
          <w:lang w:val="id"/>
        </w:rPr>
        <w:t xml:space="preserve"> </w:t>
      </w:r>
      <w:r>
        <w:rPr>
          <w:b/>
          <w:bCs/>
          <w:lang w:val="id"/>
        </w:rPr>
        <w:t xml:space="preserve">disalahpahami.</w:t>
      </w:r>
      <w:r>
        <w:rPr>
          <w:lang w:val="id"/>
        </w:rPr>
        <w:t xml:space="preserve"> </w:t>
      </w:r>
      <w:r>
        <w:rPr>
          <w:lang w:val="id"/>
        </w:rPr>
        <w:t xml:space="preserve">Sebuah protokol dapat menghasilkan pendapatan besar sementara</w:t>
      </w:r>
      <w:r>
        <w:rPr>
          <w:lang w:val="id"/>
        </w:rPr>
        <w:t xml:space="preserve"> </w:t>
      </w:r>
      <w:r>
        <w:rPr>
          <w:lang w:val="id"/>
        </w:rPr>
        <w:t xml:space="preserve">pemegang tokennya</w:t>
      </w:r>
      <w:r>
        <w:rPr>
          <w:lang w:val="id"/>
        </w:rPr>
        <w:t xml:space="preserve"> </w:t>
      </w:r>
      <w:r>
        <w:rPr>
          <w:b/>
          <w:bCs/>
          <w:lang w:val="id"/>
        </w:rPr>
        <w:t xml:space="preserve">tidak menerima apa pun</w:t>
      </w:r>
      <w:r>
        <w:rPr>
          <w:lang w:val="id"/>
        </w:rPr>
        <w:t xml:space="preserve"> </w:t>
      </w:r>
      <w:r>
        <w:rPr>
          <w:lang w:val="id"/>
        </w:rPr>
        <w:t xml:space="preserve">dari pendapatan itu.</w:t>
      </w:r>
    </w:p>
    <w:p>
      <w:pPr>
        <w:pStyle w:val="BodyText"/>
      </w:pPr>
      <w:r>
        <w:rPr>
          <w:b/>
          <w:bCs/>
          <w:lang w:val="id"/>
        </w:rPr>
        <w:t xml:space="preserve">Pertanyaan pemeriksa yang wajib:</w:t>
      </w:r>
    </w:p>
    <w:p>
      <w:pPr>
        <w:pStyle w:val="BlockText"/>
      </w:pPr>
      <w:r>
        <w:rPr>
          <w:b/>
          <w:bCs/>
          <w:lang w:val="id"/>
        </w:rPr>
        <w:t xml:space="preserve">“Bila protokol ini menghasilkan pendapatan besar selama sepuluh tahun dan</w:t>
      </w:r>
      <w:r>
        <w:rPr>
          <w:b/>
          <w:bCs/>
          <w:lang w:val="id"/>
        </w:rPr>
        <w:t xml:space="preserve"> </w:t>
      </w:r>
      <w:r>
        <w:rPr>
          <w:b/>
          <w:bCs/>
          <w:lang w:val="id"/>
        </w:rPr>
        <w:t xml:space="preserve">harga token tidak pernah naik, apakah saya menerima sesuatu?”</w:t>
      </w:r>
    </w:p>
    <w:p>
      <w:pPr>
        <w:pStyle w:val="FirstParagraph"/>
      </w:pPr>
      <w:r>
        <w:rPr>
          <w:lang w:val="id"/>
        </w:rPr>
        <w:t xml:space="preserve">Bila jawabannya</w:t>
      </w:r>
      <w:r>
        <w:rPr>
          <w:lang w:val="id"/>
        </w:rPr>
        <w:t xml:space="preserve"> </w:t>
      </w:r>
      <w:r>
        <w:rPr>
          <w:lang w:val="id"/>
        </w:rPr>
        <w:t xml:space="preserve">“tidak”</w:t>
      </w:r>
      <w:r>
        <w:rPr>
          <w:lang w:val="id"/>
        </w:rPr>
        <w:t xml:space="preserve">, maka nilai token sepenuhnya bergantung pada apa yang</w:t>
      </w:r>
      <w:r>
        <w:rPr>
          <w:lang w:val="id"/>
        </w:rPr>
        <w:t xml:space="preserve"> </w:t>
      </w:r>
      <w:r>
        <w:rPr>
          <w:lang w:val="id"/>
        </w:rPr>
        <w:t xml:space="preserve">orang lain bersedia bayar — yaitu kategori non-penghasil (L1.7 §4.3), terlepas</w:t>
      </w:r>
      <w:r>
        <w:rPr>
          <w:lang w:val="id"/>
        </w:rPr>
        <w:t xml:space="preserve"> </w:t>
      </w:r>
      <w:r>
        <w:rPr>
          <w:lang w:val="id"/>
        </w:rPr>
        <w:t xml:space="preserve">dari seberapa berhasil protokolnya.</w:t>
      </w:r>
    </w:p>
    <w:p>
      <w:pPr>
        <w:pStyle w:val="BodyText"/>
      </w:pPr>
      <w:r>
        <w:rPr>
          <w:b/>
          <w:bCs/>
          <w:lang w:val="id"/>
        </w:rPr>
        <w:t xml:space="preserve">Ukuran yang dapat dihitung bila ada akrual nilai:</w:t>
      </w:r>
    </w:p>
    <w:p>
      <w:pPr>
        <w:pStyle w:val="BodyText"/>
      </w:pPr>
      <m:oMathPara>
        <m:oMathParaPr>
          <m:jc m:val="center"/>
        </m:oMathParaPr>
        <m:oMath>
          <m:r>
            <m:rPr>
              <m:nor/>
              <m:sty m:val="p"/>
            </m:rPr>
            <m:t>Rasio harga terhadap akrual</m:t>
          </m:r>
          <m:r>
            <m:rPr>
              <m:sty m:val="p"/>
            </m:rPr>
            <m:t>=</m:t>
          </m:r>
          <m:f>
            <m:fPr>
              <m:type m:val="bar"/>
            </m:fPr>
            <m:num>
              <m:r>
                <m:rPr>
                  <m:nor/>
                  <m:sty m:val="p"/>
                </m:rPr>
                <m:t>Kapitalisasi pasar</m:t>
              </m:r>
            </m:num>
            <m:den>
              <m:r>
                <m:rPr>
                  <m:nor/>
                  <m:sty m:val="p"/>
                </m:rPr>
                <m:t>Nilai tahunan yang mengalir ke pemegang token</m:t>
              </m:r>
            </m:den>
          </m:f>
        </m:oMath>
      </m:oMathPara>
    </w:p>
    <w:p>
      <w:pPr>
        <w:pStyle w:val="FirstParagraph"/>
      </w:pPr>
      <w:r>
        <w:rPr>
          <w:lang w:val="id"/>
        </w:rPr>
        <w:t xml:space="preserve">Ini padanan kasar dari PER.</w:t>
      </w:r>
      <w:r>
        <w:rPr>
          <w:lang w:val="id"/>
        </w:rPr>
        <w:t xml:space="preserve"> </w:t>
      </w:r>
      <w:r>
        <w:rPr>
          <w:b/>
          <w:bCs/>
          <w:lang w:val="id"/>
        </w:rPr>
        <w:t xml:space="preserve">Bukan padanan sempurna</w:t>
      </w:r>
      <w:r>
        <w:rPr>
          <w:lang w:val="id"/>
        </w:rPr>
        <w:t xml:space="preserve">, karena:</w:t>
      </w:r>
    </w:p>
    <w:p>
      <w:pPr>
        <w:pStyle w:val="Compact"/>
        <w:numPr>
          <w:ilvl w:val="0"/>
          <w:numId w:val="1003"/>
        </w:numPr>
      </w:pPr>
      <w:r>
        <w:rPr>
          <w:lang w:val="id"/>
        </w:rPr>
        <w:t xml:space="preserve">Pendapatan protokol dapat sangat berfluktuasi dan bergantung siklus</w:t>
      </w:r>
    </w:p>
    <w:p>
      <w:pPr>
        <w:pStyle w:val="Compact"/>
        <w:numPr>
          <w:ilvl w:val="0"/>
          <w:numId w:val="1003"/>
        </w:numPr>
      </w:pPr>
      <w:r>
        <w:rPr>
          <w:lang w:val="id"/>
        </w:rPr>
        <w:t xml:space="preserve">Tidak ada standar akuntansi yang diaudit</w:t>
      </w:r>
    </w:p>
    <w:p>
      <w:pPr>
        <w:pStyle w:val="Compact"/>
        <w:numPr>
          <w:ilvl w:val="0"/>
          <w:numId w:val="1003"/>
        </w:numPr>
      </w:pPr>
      <w:r>
        <w:rPr>
          <w:lang w:val="id"/>
        </w:rPr>
        <w:t xml:space="preserve">Pendapatan dapat berasal dari aktivitas yang bersifat sementara</w:t>
      </w:r>
    </w:p>
    <w:bookmarkEnd w:id="15"/>
    <w:bookmarkStart w:id="16" w:name="X05f51e8ff6dabf7f981e14bbb3b11c3e29cc9d3"/>
    <w:p>
      <w:pPr>
        <w:pStyle w:val="Heading3"/>
      </w:pPr>
      <w:r>
        <w:rPr>
          <w:lang w:val="id"/>
        </w:rPr>
        <w:t xml:space="preserve">4.4 Imbal hasil penguncian: riil versus dilusi</w:t>
      </w:r>
    </w:p>
    <w:p>
      <w:pPr>
        <w:pStyle w:val="FirstParagraph"/>
      </w:pPr>
      <w:r>
        <w:rPr>
          <w:lang w:val="id"/>
        </w:rPr>
        <w:t xml:space="preserve">Ini bagian yang paling sering menyesatkan peserta baru.</w:t>
      </w:r>
    </w:p>
    <w:p>
      <w:pPr>
        <w:pStyle w:val="BodyText"/>
      </w:pPr>
      <w:r>
        <w:rPr>
          <w:b/>
          <w:bCs/>
          <w:lang w:val="id"/>
        </w:rPr>
        <w:t xml:space="preserve">Klaim yang lazim:</w:t>
      </w:r>
      <w:r>
        <w:rPr>
          <w:lang w:val="id"/>
        </w:rPr>
        <w:t xml:space="preserve"> </w:t>
      </w:r>
      <w:r>
        <w:rPr>
          <w:lang w:val="id"/>
        </w:rPr>
        <w:t xml:space="preserve">“kunci token ini dan dapatkan imbal hasil 14% per tahun.”</w:t>
      </w:r>
    </w:p>
    <w:p>
      <w:pPr>
        <w:pStyle w:val="BodyText"/>
      </w:pPr>
      <w:r>
        <w:rPr>
          <w:b/>
          <w:bCs/>
          <w:lang w:val="id"/>
        </w:rPr>
        <w:t xml:space="preserve">Pertanyaan yang harus diajukan:</w:t>
      </w:r>
      <w:r>
        <w:rPr>
          <w:lang w:val="id"/>
        </w:rPr>
        <w:t xml:space="preserve"> </w:t>
      </w:r>
      <w:r>
        <w:rPr>
          <w:i/>
          <w:iCs/>
          <w:lang w:val="id"/>
        </w:rPr>
        <w:t xml:space="preserve">dari mana 14% itu berasal?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Sumber</w:t>
            </w:r>
          </w:p>
        </w:tc>
        <w:tc>
          <w:tcPr/>
          <w:p>
            <w:pPr>
              <w:pStyle w:val="Compact"/>
            </w:pPr>
            <w:r>
              <w:rPr>
                <w:lang w:val="id"/>
              </w:rPr>
              <w:t xml:space="preserve">Sifat</w:t>
            </w:r>
          </w:p>
        </w:tc>
      </w:tr>
      <w:tr>
        <w:tc>
          <w:tcPr/>
          <w:p>
            <w:pPr>
              <w:pStyle w:val="Compact"/>
            </w:pPr>
            <w:r>
              <w:rPr>
                <w:b/>
                <w:bCs/>
                <w:lang w:val="id"/>
              </w:rPr>
              <w:t xml:space="preserve">Penerbitan token baru</w:t>
            </w:r>
          </w:p>
        </w:tc>
        <w:tc>
          <w:tcPr/>
          <w:p>
            <w:pPr>
              <w:pStyle w:val="Compact"/>
            </w:pPr>
            <w:r>
              <w:rPr>
                <w:b/>
                <w:bCs/>
                <w:lang w:val="id"/>
              </w:rPr>
              <w:t xml:space="preserve">Bukan imbal hasil</w:t>
            </w:r>
            <w:r>
              <w:rPr>
                <w:lang w:val="id"/>
              </w:rPr>
              <w:t xml:space="preserve"> </w:t>
            </w:r>
            <w:r>
              <w:rPr>
                <w:lang w:val="id"/>
              </w:rPr>
              <w:t xml:space="preserve">— ini dilusi yang dibagikan</w:t>
            </w:r>
          </w:p>
        </w:tc>
      </w:tr>
      <w:tr>
        <w:tc>
          <w:tcPr/>
          <w:p>
            <w:pPr>
              <w:pStyle w:val="Compact"/>
            </w:pPr>
            <w:r>
              <w:rPr>
                <w:lang w:val="id"/>
              </w:rPr>
              <w:t xml:space="preserve">Bagi hasil dari biaya yang dibayar pengguna</w:t>
            </w:r>
          </w:p>
        </w:tc>
        <w:tc>
          <w:tcPr/>
          <w:p>
            <w:pPr>
              <w:pStyle w:val="Compact"/>
            </w:pPr>
            <w:r>
              <w:rPr>
                <w:b/>
                <w:bCs/>
                <w:lang w:val="id"/>
              </w:rPr>
              <w:t xml:space="preserve">Imbal hasil riil</w:t>
            </w:r>
          </w:p>
        </w:tc>
      </w:tr>
      <w:tr>
        <w:tc>
          <w:tcPr/>
          <w:p>
            <w:pPr>
              <w:pStyle w:val="Compact"/>
            </w:pPr>
            <w:r>
              <w:rPr>
                <w:lang w:val="id"/>
              </w:rPr>
              <w:t xml:space="preserve">Campuran keduanya</w:t>
            </w:r>
          </w:p>
        </w:tc>
        <w:tc>
          <w:tcPr/>
          <w:p>
            <w:pPr>
              <w:pStyle w:val="Compact"/>
            </w:pPr>
            <w:r>
              <w:rPr>
                <w:lang w:val="id"/>
              </w:rPr>
              <w:t xml:space="preserve">Harus diuraikan</w:t>
            </w:r>
          </w:p>
        </w:tc>
      </w:tr>
    </w:tbl>
    <w:p>
      <w:pPr>
        <w:pStyle w:val="BodyText"/>
      </w:pPr>
      <w:r>
        <w:rPr>
          <w:b/>
          <w:bCs/>
          <w:lang w:val="id"/>
        </w:rPr>
        <w:t xml:space="preserve">Penguraian yang wajib:</w:t>
      </w:r>
    </w:p>
    <w:p>
      <w:pPr>
        <w:pStyle w:val="BodyText"/>
      </w:pPr>
      <m:oMathPara>
        <m:oMathParaPr>
          <m:jc m:val="center"/>
        </m:oMathParaPr>
        <m:oMath>
          <m:r>
            <m:rPr>
              <m:nor/>
              <m:sty m:val="p"/>
            </m:rPr>
            <m:t>Imbal hasil riil</m:t>
          </m:r>
          <m:r>
            <m:rPr>
              <m:sty m:val="p"/>
            </m:rPr>
            <m:t>=</m:t>
          </m:r>
          <m:f>
            <m:fPr>
              <m:type m:val="bar"/>
            </m:fPr>
            <m:num>
              <m:r>
                <m:t>1</m:t>
              </m:r>
              <m:r>
                <m:rPr>
                  <m:sty m:val="p"/>
                </m:rPr>
                <m:t>+</m:t>
              </m:r>
              <m:r>
                <m:rPr>
                  <m:nor/>
                  <m:sty m:val="p"/>
                </m:rPr>
                <m:t>imbal hasil nominal</m:t>
              </m:r>
            </m:num>
            <m:den>
              <m:r>
                <m:t>1</m:t>
              </m:r>
              <m:r>
                <m:rPr>
                  <m:sty m:val="p"/>
                </m:rPr>
                <m:t>+</m:t>
              </m:r>
              <m:r>
                <m:rPr>
                  <m:nor/>
                  <m:sty m:val="p"/>
                </m:rPr>
                <m:t>tingkat inflasi pasokan</m:t>
              </m:r>
            </m:den>
          </m:f>
          <m:r>
            <m:rPr>
              <m:sty m:val="p"/>
            </m:rPr>
            <m:t>−</m:t>
          </m:r>
          <m:r>
            <m:t>1</m:t>
          </m:r>
        </m:oMath>
      </m:oMathPara>
    </w:p>
    <w:p>
      <w:pPr>
        <w:pStyle w:val="FirstParagraph"/>
      </w:pPr>
      <w:r>
        <w:rPr>
          <w:b/>
          <w:bCs/>
          <w:lang w:val="id"/>
        </w:rPr>
        <w:t xml:space="preserve">Mengapa rumus ini, bukan pengurangan sederhana.</w:t>
      </w:r>
      <w:r>
        <w:rPr>
          <w:lang w:val="id"/>
        </w:rPr>
        <w:t xml:space="preserve"> </w:t>
      </w:r>
      <w:r>
        <w:rPr>
          <w:lang w:val="id"/>
        </w:rPr>
        <w:t xml:space="preserve">Ia mengukur perubahan</w:t>
      </w:r>
      <w:r>
        <w:rPr>
          <w:lang w:val="id"/>
        </w:rPr>
        <w:t xml:space="preserve"> </w:t>
      </w:r>
      <w:r>
        <w:rPr>
          <w:b/>
          <w:bCs/>
          <w:lang w:val="id"/>
        </w:rPr>
        <w:t xml:space="preserve">porsi kepemilikan Anda</w:t>
      </w:r>
      <w:r>
        <w:rPr>
          <w:lang w:val="id"/>
        </w:rPr>
        <w:t xml:space="preserve"> </w:t>
      </w:r>
      <w:r>
        <w:rPr>
          <w:lang w:val="id"/>
        </w:rPr>
        <w:t xml:space="preserve">terhadap total pasokan — yang merupakan hal yang</w:t>
      </w:r>
      <w:r>
        <w:rPr>
          <w:lang w:val="id"/>
        </w:rPr>
        <w:t xml:space="preserve"> </w:t>
      </w:r>
      <w:r>
        <w:rPr>
          <w:lang w:val="id"/>
        </w:rPr>
        <w:t xml:space="preserve">sebenarnya berubah.</w:t>
      </w:r>
    </w:p>
    <w:p>
      <w:pPr>
        <w:pStyle w:val="BodyText"/>
      </w:pPr>
      <w:r>
        <w:rPr>
          <w:b/>
          <w:bCs/>
          <w:lang w:val="id"/>
        </w:rPr>
        <w:t xml:space="preserve">Tiga keadaan: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Keadaan</w:t>
            </w:r>
          </w:p>
        </w:tc>
        <w:tc>
          <w:tcPr/>
          <w:p>
            <w:pPr>
              <w:pStyle w:val="Compact"/>
            </w:pPr>
            <w:r>
              <w:rPr>
                <w:lang w:val="id"/>
              </w:rPr>
              <w:t xml:space="preserve">Hasil</w:t>
            </w:r>
          </w:p>
        </w:tc>
      </w:tr>
      <w:tr>
        <w:tc>
          <w:tcPr/>
          <w:p>
            <w:pPr>
              <w:pStyle w:val="Compact"/>
            </w:pPr>
            <w:r>
              <w:rPr>
                <w:lang w:val="id"/>
              </w:rPr>
              <w:t xml:space="preserve">Imbal hasil nominal &gt; inflasi pasokan</w:t>
            </w:r>
          </w:p>
        </w:tc>
        <w:tc>
          <w:tcPr/>
          <w:p>
            <w:pPr>
              <w:pStyle w:val="Compact"/>
            </w:pPr>
            <w:r>
              <w:rPr>
                <w:lang w:val="id"/>
              </w:rPr>
              <w:t xml:space="preserve">Porsi kepemilikan Anda</w:t>
            </w:r>
            <w:r>
              <w:rPr>
                <w:lang w:val="id"/>
              </w:rPr>
              <w:t xml:space="preserve"> </w:t>
            </w:r>
            <w:r>
              <w:rPr>
                <w:b/>
                <w:bCs/>
                <w:lang w:val="id"/>
              </w:rPr>
              <w:t xml:space="preserve">naik</w:t>
            </w:r>
          </w:p>
        </w:tc>
      </w:tr>
      <w:tr>
        <w:tc>
          <w:tcPr/>
          <w:p>
            <w:pPr>
              <w:pStyle w:val="Compact"/>
            </w:pPr>
            <w:r>
              <w:rPr>
                <w:lang w:val="id"/>
              </w:rPr>
              <w:t xml:space="preserve">Imbal hasil nominal = inflasi pasokan</w:t>
            </w:r>
          </w:p>
        </w:tc>
        <w:tc>
          <w:tcPr/>
          <w:p>
            <w:pPr>
              <w:pStyle w:val="Compact"/>
            </w:pPr>
            <w:r>
              <w:rPr>
                <w:lang w:val="id"/>
              </w:rPr>
              <w:t xml:space="preserve">Porsi Anda</w:t>
            </w:r>
            <w:r>
              <w:rPr>
                <w:lang w:val="id"/>
              </w:rPr>
              <w:t xml:space="preserve"> </w:t>
            </w:r>
            <w:r>
              <w:rPr>
                <w:b/>
                <w:bCs/>
                <w:lang w:val="id"/>
              </w:rPr>
              <w:t xml:space="preserve">tetap</w:t>
            </w:r>
            <w:r>
              <w:rPr>
                <w:lang w:val="id"/>
              </w:rPr>
              <w:t xml:space="preserve"> </w:t>
            </w:r>
            <w:r>
              <w:rPr>
                <w:lang w:val="id"/>
              </w:rPr>
              <w:t xml:space="preserve">— imbal hasil riil nol</w:t>
            </w:r>
          </w:p>
        </w:tc>
      </w:tr>
      <w:tr>
        <w:tc>
          <w:tcPr/>
          <w:p>
            <w:pPr>
              <w:pStyle w:val="Compact"/>
            </w:pPr>
            <w:r>
              <w:rPr>
                <w:b/>
                <w:bCs/>
                <w:lang w:val="id"/>
              </w:rPr>
              <w:t xml:space="preserve">Tidak mengunci</w:t>
            </w:r>
            <w:r>
              <w:rPr>
                <w:lang w:val="id"/>
              </w:rPr>
              <w:t xml:space="preserve"> </w:t>
            </w:r>
            <w:r>
              <w:rPr>
                <w:lang w:val="id"/>
              </w:rPr>
              <w:t xml:space="preserve">sama sekali</w:t>
            </w:r>
          </w:p>
        </w:tc>
        <w:tc>
          <w:tcPr/>
          <w:p>
            <w:pPr>
              <w:pStyle w:val="Compact"/>
            </w:pPr>
            <w:r>
              <w:rPr>
                <w:lang w:val="id"/>
              </w:rPr>
              <w:t xml:space="preserve">Porsi Anda</w:t>
            </w:r>
            <w:r>
              <w:rPr>
                <w:lang w:val="id"/>
              </w:rPr>
              <w:t xml:space="preserve"> </w:t>
            </w:r>
            <w:r>
              <w:rPr>
                <w:b/>
                <w:bCs/>
                <w:lang w:val="id"/>
              </w:rPr>
              <w:t xml:space="preserve">turun</w:t>
            </w:r>
            <w:r>
              <w:rPr>
                <w:lang w:val="id"/>
              </w:rPr>
              <w:t xml:space="preserve"> </w:t>
            </w:r>
            <w:r>
              <w:rPr>
                <w:lang w:val="id"/>
              </w:rPr>
              <w:t xml:space="preserve">sebesar dilusi penuh</w:t>
            </w:r>
          </w:p>
        </w:tc>
      </w:tr>
    </w:tbl>
    <w:p>
      <w:pPr>
        <w:pStyle w:val="BodyText"/>
      </w:pPr>
      <w:r>
        <w:rPr>
          <w:b/>
          <w:bCs/>
          <w:lang w:val="id"/>
        </w:rPr>
        <w:t xml:space="preserve">Konsekuensi yang penting:</w:t>
      </w:r>
      <w:r>
        <w:rPr>
          <w:lang w:val="id"/>
        </w:rPr>
        <w:t xml:space="preserve"> </w:t>
      </w:r>
      <w:r>
        <w:rPr>
          <w:lang w:val="id"/>
        </w:rPr>
        <w:t xml:space="preserve">pada protokol berinflasi tinggi, mengunci token</w:t>
      </w:r>
      <w:r>
        <w:rPr>
          <w:lang w:val="id"/>
        </w:rPr>
        <w:t xml:space="preserve"> </w:t>
      </w:r>
      <w:r>
        <w:rPr>
          <w:lang w:val="id"/>
        </w:rPr>
        <w:t xml:space="preserve">sering bukan cara memperoleh imbal hasil — melainkan cara</w:t>
      </w:r>
      <w:r>
        <w:rPr>
          <w:lang w:val="id"/>
        </w:rPr>
        <w:t xml:space="preserve"> </w:t>
      </w:r>
      <w:r>
        <w:rPr>
          <w:b/>
          <w:bCs/>
          <w:lang w:val="id"/>
        </w:rPr>
        <w:t xml:space="preserve">menghindari</w:t>
      </w:r>
      <w:r>
        <w:rPr>
          <w:b/>
          <w:bCs/>
          <w:lang w:val="id"/>
        </w:rPr>
        <w:t xml:space="preserve"> </w:t>
      </w:r>
      <w:r>
        <w:rPr>
          <w:b/>
          <w:bCs/>
          <w:lang w:val="id"/>
        </w:rPr>
        <w:t xml:space="preserve">dilusi</w:t>
      </w:r>
      <w:r>
        <w:rPr>
          <w:lang w:val="id"/>
        </w:rPr>
        <w:t xml:space="preserve">. Itu tetap rasional, tetapi merupakan hal yang berbeda, dan</w:t>
      </w:r>
      <w:r>
        <w:rPr>
          <w:lang w:val="id"/>
        </w:rPr>
        <w:t xml:space="preserve"> </w:t>
      </w:r>
      <w:r>
        <w:rPr>
          <w:lang w:val="id"/>
        </w:rPr>
        <w:t xml:space="preserve">menyebutnya</w:t>
      </w:r>
      <w:r>
        <w:rPr>
          <w:lang w:val="id"/>
        </w:rPr>
        <w:t xml:space="preserve"> </w:t>
      </w:r>
      <w:r>
        <w:rPr>
          <w:lang w:val="id"/>
        </w:rPr>
        <w:t xml:space="preserve">“imbal hasil 14%”</w:t>
      </w:r>
      <w:r>
        <w:rPr>
          <w:lang w:val="id"/>
        </w:rPr>
        <w:t xml:space="preserve"> </w:t>
      </w:r>
      <w:r>
        <w:rPr>
          <w:lang w:val="id"/>
        </w:rPr>
        <w:t xml:space="preserve">menyesatkan.</w:t>
      </w:r>
    </w:p>
    <w:bookmarkEnd w:id="16"/>
    <w:bookmarkStart w:id="17" w:name="metrik-rantai-dan-distorsinya"/>
    <w:p>
      <w:pPr>
        <w:pStyle w:val="Heading3"/>
      </w:pPr>
      <w:r>
        <w:rPr>
          <w:lang w:val="id"/>
        </w:rPr>
        <w:t xml:space="preserve">4.5 Metrik rantai dan distorsinya</w:t>
      </w:r>
    </w:p>
    <w:p>
      <w:pPr>
        <w:pStyle w:val="FirstParagraph"/>
      </w:pPr>
      <w:r>
        <w:rPr>
          <w:lang w:val="id"/>
        </w:rPr>
        <w:t xml:space="preserve">Data rantai bersifat terbuka — keunggulan nyata dibanding banyak pasar lain.</w:t>
      </w:r>
      <w:r>
        <w:rPr>
          <w:lang w:val="id"/>
        </w:rPr>
        <w:t xml:space="preserve"> </w:t>
      </w:r>
      <w:r>
        <w:rPr>
          <w:lang w:val="id"/>
        </w:rPr>
        <w:t xml:space="preserve">Tetapi keterbukaan tidak berarti kebenaran.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Metrik</w:t>
            </w:r>
          </w:p>
        </w:tc>
        <w:tc>
          <w:tcPr/>
          <w:p>
            <w:pPr>
              <w:pStyle w:val="Compact"/>
            </w:pPr>
            <w:r>
              <w:rPr>
                <w:lang w:val="id"/>
              </w:rPr>
              <w:t xml:space="preserve">Yang diklaim diukur</w:t>
            </w:r>
          </w:p>
        </w:tc>
        <w:tc>
          <w:tcPr/>
          <w:p>
            <w:pPr>
              <w:pStyle w:val="Compact"/>
            </w:pPr>
            <w:r>
              <w:rPr>
                <w:lang w:val="id"/>
              </w:rPr>
              <w:t xml:space="preserve">Distorsi yang mungkin</w:t>
            </w:r>
          </w:p>
        </w:tc>
      </w:tr>
      <w:tr>
        <w:tc>
          <w:tcPr/>
          <w:p>
            <w:pPr>
              <w:pStyle w:val="Compact"/>
            </w:pPr>
            <w:r>
              <w:rPr>
                <w:lang w:val="id"/>
              </w:rPr>
              <w:t xml:space="preserve">Alamat aktif</w:t>
            </w:r>
          </w:p>
        </w:tc>
        <w:tc>
          <w:tcPr/>
          <w:p>
            <w:pPr>
              <w:pStyle w:val="Compact"/>
            </w:pPr>
            <w:r>
              <w:rPr>
                <w:lang w:val="id"/>
              </w:rPr>
              <w:t xml:space="preserve">Jumlah pengguna</w:t>
            </w:r>
          </w:p>
        </w:tc>
        <w:tc>
          <w:tcPr/>
          <w:p>
            <w:pPr>
              <w:pStyle w:val="Compact"/>
            </w:pPr>
            <w:r>
              <w:rPr>
                <w:lang w:val="id"/>
              </w:rPr>
              <w:t xml:space="preserve">Satu orang dapat memiliki ribuan alamat</w:t>
            </w:r>
          </w:p>
        </w:tc>
      </w:tr>
      <w:tr>
        <w:tc>
          <w:tcPr/>
          <w:p>
            <w:pPr>
              <w:pStyle w:val="Compact"/>
            </w:pPr>
            <w:r>
              <w:rPr>
                <w:lang w:val="id"/>
              </w:rPr>
              <w:t xml:space="preserve">Volume transaksi</w:t>
            </w:r>
          </w:p>
        </w:tc>
        <w:tc>
          <w:tcPr/>
          <w:p>
            <w:pPr>
              <w:pStyle w:val="Compact"/>
            </w:pPr>
            <w:r>
              <w:rPr>
                <w:lang w:val="id"/>
              </w:rPr>
              <w:t xml:space="preserve">Aktivitas ekonomi</w:t>
            </w:r>
          </w:p>
        </w:tc>
        <w:tc>
          <w:tcPr/>
          <w:p>
            <w:pPr>
              <w:pStyle w:val="Compact"/>
            </w:pPr>
            <w:r>
              <w:rPr>
                <w:lang w:val="id"/>
              </w:rPr>
              <w:t xml:space="preserve">Dapat dibesarkan oleh perdagangan berulang antar-alamat sendiri</w:t>
            </w:r>
          </w:p>
        </w:tc>
      </w:tr>
      <w:tr>
        <w:tc>
          <w:tcPr/>
          <w:p>
            <w:pPr>
              <w:pStyle w:val="Compact"/>
            </w:pPr>
            <w:r>
              <w:rPr>
                <w:lang w:val="id"/>
              </w:rPr>
              <w:t xml:space="preserve">Nilai terkunci</w:t>
            </w:r>
          </w:p>
        </w:tc>
        <w:tc>
          <w:tcPr/>
          <w:p>
            <w:pPr>
              <w:pStyle w:val="Compact"/>
            </w:pPr>
            <w:r>
              <w:rPr>
                <w:lang w:val="id"/>
              </w:rPr>
              <w:t xml:space="preserve">Kepercayaan/adopsi</w:t>
            </w:r>
          </w:p>
        </w:tc>
        <w:tc>
          <w:tcPr/>
          <w:p>
            <w:pPr>
              <w:pStyle w:val="Compact"/>
            </w:pPr>
            <w:r>
              <w:rPr>
                <w:lang w:val="id"/>
              </w:rPr>
              <w:t xml:space="preserve">Dapat dihitung ganda antar-protokol; dapat ditarik seketika</w:t>
            </w:r>
          </w:p>
        </w:tc>
      </w:tr>
      <w:tr>
        <w:tc>
          <w:tcPr/>
          <w:p>
            <w:pPr>
              <w:pStyle w:val="Compact"/>
            </w:pPr>
            <w:r>
              <w:rPr>
                <w:lang w:val="id"/>
              </w:rPr>
              <w:t xml:space="preserve">Jumlah transaksi</w:t>
            </w:r>
          </w:p>
        </w:tc>
        <w:tc>
          <w:tcPr/>
          <w:p>
            <w:pPr>
              <w:pStyle w:val="Compact"/>
            </w:pPr>
            <w:r>
              <w:rPr>
                <w:lang w:val="id"/>
              </w:rPr>
              <w:t xml:space="preserve">Penggunaan</w:t>
            </w:r>
          </w:p>
        </w:tc>
        <w:tc>
          <w:tcPr/>
          <w:p>
            <w:pPr>
              <w:pStyle w:val="Compact"/>
            </w:pPr>
            <w:r>
              <w:rPr>
                <w:lang w:val="id"/>
              </w:rPr>
              <w:t xml:space="preserve">Transaksi bernilai sangat kecil dapat mendominasi</w:t>
            </w:r>
          </w:p>
        </w:tc>
      </w:tr>
      <w:tr>
        <w:tc>
          <w:tcPr/>
          <w:p>
            <w:pPr>
              <w:pStyle w:val="Compact"/>
            </w:pPr>
            <w:r>
              <w:rPr>
                <w:lang w:val="id"/>
              </w:rPr>
              <w:t xml:space="preserve">Pemegang</w:t>
            </w:r>
          </w:p>
        </w:tc>
        <w:tc>
          <w:tcPr/>
          <w:p>
            <w:pPr>
              <w:pStyle w:val="Compact"/>
            </w:pPr>
            <w:r>
              <w:rPr>
                <w:lang w:val="id"/>
              </w:rPr>
              <w:t xml:space="preserve">Basis pemilik</w:t>
            </w:r>
          </w:p>
        </w:tc>
        <w:tc>
          <w:tcPr/>
          <w:p>
            <w:pPr>
              <w:pStyle w:val="Compact"/>
            </w:pPr>
            <w:r>
              <w:rPr>
                <w:lang w:val="id"/>
              </w:rPr>
              <w:t xml:space="preserve">Distribusi lebih penting daripada jumlah</w:t>
            </w:r>
          </w:p>
        </w:tc>
      </w:tr>
    </w:tbl>
    <w:p>
      <w:pPr>
        <w:pStyle w:val="BodyText"/>
      </w:pPr>
      <w:r>
        <w:rPr>
          <w:b/>
          <w:bCs/>
          <w:lang w:val="id"/>
        </w:rPr>
        <w:t xml:space="preserve">Tiga uji pemeriksa untuk setiap metrik rantai: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Uji</w:t>
            </w:r>
          </w:p>
        </w:tc>
        <w:tc>
          <w:tcPr/>
          <w:p>
            <w:pPr>
              <w:pStyle w:val="Compact"/>
            </w:pPr>
            <w:r>
              <w:rPr>
                <w:lang w:val="id"/>
              </w:rPr>
              <w:t xml:space="preserve">Pertanyaan</w:t>
            </w:r>
          </w:p>
        </w:tc>
      </w:tr>
      <w:tr>
        <w:tc>
          <w:tcPr/>
          <w:p>
            <w:pPr>
              <w:pStyle w:val="Compact"/>
            </w:pPr>
            <w:r>
              <w:rPr>
                <w:b/>
                <w:bCs/>
                <w:lang w:val="id"/>
              </w:rPr>
              <w:t xml:space="preserve">Biaya memalsukan</w:t>
            </w:r>
          </w:p>
        </w:tc>
        <w:tc>
          <w:tcPr/>
          <w:p>
            <w:pPr>
              <w:pStyle w:val="Compact"/>
            </w:pPr>
            <w:r>
              <w:rPr>
                <w:lang w:val="id"/>
              </w:rPr>
              <w:t xml:space="preserve">Berapa mahal bagi seseorang untuk membesarkan angka ini?</w:t>
            </w:r>
          </w:p>
        </w:tc>
      </w:tr>
      <w:tr>
        <w:tc>
          <w:tcPr/>
          <w:p>
            <w:pPr>
              <w:pStyle w:val="Compact"/>
            </w:pPr>
            <w:r>
              <w:rPr>
                <w:b/>
                <w:bCs/>
                <w:lang w:val="id"/>
              </w:rPr>
              <w:t xml:space="preserve">Konsistensi</w:t>
            </w:r>
          </w:p>
        </w:tc>
        <w:tc>
          <w:tcPr/>
          <w:p>
            <w:pPr>
              <w:pStyle w:val="Compact"/>
            </w:pPr>
            <w:r>
              <w:rPr>
                <w:lang w:val="id"/>
              </w:rPr>
              <w:t xml:space="preserve">Apakah metrik ini sejalan dengan metrik lain yang lebih sulit dipalsukan?</w:t>
            </w:r>
          </w:p>
        </w:tc>
      </w:tr>
      <w:tr>
        <w:tc>
          <w:tcPr/>
          <w:p>
            <w:pPr>
              <w:pStyle w:val="Compact"/>
            </w:pPr>
            <w:r>
              <w:rPr>
                <w:b/>
                <w:bCs/>
                <w:lang w:val="id"/>
              </w:rPr>
              <w:t xml:space="preserve">Kegigihan</w:t>
            </w:r>
          </w:p>
        </w:tc>
        <w:tc>
          <w:tcPr/>
          <w:p>
            <w:pPr>
              <w:pStyle w:val="Compact"/>
            </w:pPr>
            <w:r>
              <w:rPr>
                <w:lang w:val="id"/>
              </w:rPr>
              <w:t xml:space="preserve">Apakah ia bertahan ketika insentif (hadiah, kampanye) dihentikan?</w:t>
            </w:r>
          </w:p>
        </w:tc>
      </w:tr>
    </w:tbl>
    <w:p>
      <w:pPr>
        <w:pStyle w:val="BodyText"/>
      </w:pPr>
      <w:r>
        <w:rPr>
          <w:b/>
          <w:bCs/>
          <w:lang w:val="id"/>
        </w:rPr>
        <w:t xml:space="preserve">Uji ketiga sering paling mengungkap.</w:t>
      </w:r>
      <w:r>
        <w:rPr>
          <w:lang w:val="id"/>
        </w:rPr>
        <w:t xml:space="preserve"> </w:t>
      </w:r>
      <w:r>
        <w:rPr>
          <w:lang w:val="id"/>
        </w:rPr>
        <w:t xml:space="preserve">Aktivitas yang muncul selama program</w:t>
      </w:r>
      <w:r>
        <w:rPr>
          <w:lang w:val="id"/>
        </w:rPr>
        <w:t xml:space="preserve"> </w:t>
      </w:r>
      <w:r>
        <w:rPr>
          <w:lang w:val="id"/>
        </w:rPr>
        <w:t xml:space="preserve">insentif dan menghilang setelahnya bukan adopsi — ia respons terhadap subsidi.</w:t>
      </w:r>
    </w:p>
    <w:p>
      <w:pPr>
        <w:pStyle w:val="BodyText"/>
      </w:pPr>
      <w:r>
        <w:rPr>
          <w:b/>
          <w:bCs/>
          <w:lang w:val="id"/>
        </w:rPr>
        <w:t xml:space="preserve">Metrik yang relatif sulit dipalsukan:</w:t>
      </w:r>
      <w:r>
        <w:rPr>
          <w:lang w:val="id"/>
        </w:rPr>
        <w:t xml:space="preserve"> </w:t>
      </w:r>
      <w:r>
        <w:rPr>
          <w:lang w:val="id"/>
        </w:rPr>
        <w:t xml:space="preserve">biaya yang benar-benar dibayar</w:t>
      </w:r>
      <w:r>
        <w:rPr>
          <w:lang w:val="id"/>
        </w:rPr>
        <w:t xml:space="preserve"> </w:t>
      </w:r>
      <w:r>
        <w:rPr>
          <w:lang w:val="id"/>
        </w:rPr>
        <w:t xml:space="preserve">pengguna. Karena memalsukannya menuntut membayar biaya sungguhan, ia lebih</w:t>
      </w:r>
      <w:r>
        <w:rPr>
          <w:lang w:val="id"/>
        </w:rPr>
        <w:t xml:space="preserve"> </w:t>
      </w:r>
      <w:r>
        <w:rPr>
          <w:lang w:val="id"/>
        </w:rPr>
        <w:t xml:space="preserve">informatif daripada volume atau jumlah alamat.</w:t>
      </w:r>
    </w:p>
    <w:bookmarkEnd w:id="17"/>
    <w:bookmarkStart w:id="18" w:name="konsentrasi-kepemilikan-dan-tata-kelola"/>
    <w:p>
      <w:pPr>
        <w:pStyle w:val="Heading3"/>
      </w:pPr>
      <w:r>
        <w:rPr>
          <w:lang w:val="id"/>
        </w:rPr>
        <w:t xml:space="preserve">4.6 Konsentrasi kepemilikan dan tata kelola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Yang diperiksa</w:t>
            </w:r>
          </w:p>
        </w:tc>
        <w:tc>
          <w:tcPr/>
          <w:p>
            <w:pPr>
              <w:pStyle w:val="Compact"/>
            </w:pPr>
            <w:r>
              <w:rPr>
                <w:lang w:val="id"/>
              </w:rPr>
              <w:t xml:space="preserve">Mengapa penting</w:t>
            </w:r>
          </w:p>
        </w:tc>
      </w:tr>
      <w:tr>
        <w:tc>
          <w:tcPr/>
          <w:p>
            <w:pPr>
              <w:pStyle w:val="Compact"/>
            </w:pPr>
            <w:r>
              <w:rPr>
                <w:lang w:val="id"/>
              </w:rPr>
              <w:t xml:space="preserve">Porsi yang dipegang tim dan investor awal</w:t>
            </w:r>
          </w:p>
        </w:tc>
        <w:tc>
          <w:tcPr/>
          <w:p>
            <w:pPr>
              <w:pStyle w:val="Compact"/>
            </w:pPr>
            <w:r>
              <w:rPr>
                <w:lang w:val="id"/>
              </w:rPr>
              <w:t xml:space="preserve">Potensi tekanan jual; keselarasan kepentingan</w:t>
            </w:r>
          </w:p>
        </w:tc>
      </w:tr>
      <w:tr>
        <w:tc>
          <w:tcPr/>
          <w:p>
            <w:pPr>
              <w:pStyle w:val="Compact"/>
            </w:pPr>
            <w:r>
              <w:rPr>
                <w:lang w:val="id"/>
              </w:rPr>
              <w:t xml:space="preserve">Porsi perbendaharaan protokol</w:t>
            </w:r>
          </w:p>
        </w:tc>
        <w:tc>
          <w:tcPr/>
          <w:p>
            <w:pPr>
              <w:pStyle w:val="Compact"/>
            </w:pPr>
            <w:r>
              <w:rPr>
                <w:lang w:val="id"/>
              </w:rPr>
              <w:t xml:space="preserve">Dapat dikeluarkan menurut keputusan tata kelola</w:t>
            </w:r>
          </w:p>
        </w:tc>
      </w:tr>
      <w:tr>
        <w:tc>
          <w:tcPr/>
          <w:p>
            <w:pPr>
              <w:pStyle w:val="Compact"/>
            </w:pPr>
            <w:r>
              <w:rPr>
                <w:lang w:val="id"/>
              </w:rPr>
              <w:t xml:space="preserve">Konsentrasi alamat terbesar</w:t>
            </w:r>
          </w:p>
        </w:tc>
        <w:tc>
          <w:tcPr/>
          <w:p>
            <w:pPr>
              <w:pStyle w:val="Compact"/>
            </w:pPr>
            <w:r>
              <w:rPr>
                <w:lang w:val="id"/>
              </w:rPr>
              <w:t xml:space="preserve">Beberapa alamat dapat menggerakkan harga</w:t>
            </w:r>
          </w:p>
        </w:tc>
      </w:tr>
      <w:tr>
        <w:tc>
          <w:tcPr/>
          <w:p>
            <w:pPr>
              <w:pStyle w:val="Compact"/>
            </w:pPr>
            <w:r>
              <w:rPr>
                <w:lang w:val="id"/>
              </w:rPr>
              <w:t xml:space="preserve">Ambang tata kelola</w:t>
            </w:r>
          </w:p>
        </w:tc>
        <w:tc>
          <w:tcPr/>
          <w:p>
            <w:pPr>
              <w:pStyle w:val="Compact"/>
            </w:pPr>
            <w:r>
              <w:rPr>
                <w:lang w:val="id"/>
              </w:rPr>
              <w:t xml:space="preserve">Apakah sekelompok kecil dapat mengubah aturan?</w:t>
            </w:r>
          </w:p>
        </w:tc>
      </w:tr>
    </w:tbl>
    <w:p>
      <w:pPr>
        <w:pStyle w:val="BodyText"/>
      </w:pPr>
      <w:r>
        <w:rPr>
          <w:b/>
          <w:bCs/>
          <w:lang w:val="id"/>
        </w:rPr>
        <w:t xml:space="preserve">Pertanyaan yang setara dengan analisis pihak berelasi pada saham (L2I.1 §4.7):</w:t>
      </w:r>
      <w:r>
        <w:rPr>
          <w:lang w:val="id"/>
        </w:rPr>
        <w:t xml:space="preserve"> </w:t>
      </w:r>
      <w:r>
        <w:rPr>
          <w:lang w:val="id"/>
        </w:rPr>
        <w:t xml:space="preserve">siapa yang dapat mengubah aturan yang menjadi dasar tesis Anda, dan apa</w:t>
      </w:r>
      <w:r>
        <w:rPr>
          <w:lang w:val="id"/>
        </w:rPr>
        <w:t xml:space="preserve"> </w:t>
      </w:r>
      <w:r>
        <w:rPr>
          <w:lang w:val="id"/>
        </w:rPr>
        <w:t xml:space="preserve">kepentingan mereka?</w:t>
      </w:r>
    </w:p>
    <w:p>
      <w:pPr>
        <w:pStyle w:val="BodyText"/>
      </w:pPr>
      <w:r>
        <w:rPr>
          <w:b/>
          <w:bCs/>
          <w:lang w:val="id"/>
        </w:rPr>
        <w:t xml:space="preserve">Risiko khusus:</w:t>
      </w:r>
      <w:r>
        <w:rPr>
          <w:lang w:val="id"/>
        </w:rPr>
        <w:t xml:space="preserve"> </w:t>
      </w:r>
      <w:r>
        <w:rPr>
          <w:lang w:val="id"/>
        </w:rPr>
        <w:t xml:space="preserve">aturan protokol dapat diubah melalui tata kelola. Tesis yang</w:t>
      </w:r>
      <w:r>
        <w:rPr>
          <w:lang w:val="id"/>
        </w:rPr>
        <w:t xml:space="preserve"> </w:t>
      </w:r>
      <w:r>
        <w:rPr>
          <w:lang w:val="id"/>
        </w:rPr>
        <w:t xml:space="preserve">bergantung pada mekanisme akrual nilai tertentu</w:t>
      </w:r>
      <w:r>
        <w:rPr>
          <w:lang w:val="id"/>
        </w:rPr>
        <w:t xml:space="preserve"> </w:t>
      </w:r>
      <w:r>
        <w:rPr>
          <w:b/>
          <w:bCs/>
          <w:lang w:val="id"/>
        </w:rPr>
        <w:t xml:space="preserve">dapat dibatalkan oleh</w:t>
      </w:r>
      <w:r>
        <w:rPr>
          <w:b/>
          <w:bCs/>
          <w:lang w:val="id"/>
        </w:rPr>
        <w:t xml:space="preserve"> </w:t>
      </w:r>
      <w:r>
        <w:rPr>
          <w:b/>
          <w:bCs/>
          <w:lang w:val="id"/>
        </w:rPr>
        <w:t xml:space="preserve">pemungutan suara</w:t>
      </w:r>
      <w:r>
        <w:rPr>
          <w:lang w:val="id"/>
        </w:rPr>
        <w:t xml:space="preserve"> </w:t>
      </w:r>
      <w:r>
        <w:rPr>
          <w:lang w:val="id"/>
        </w:rPr>
        <w:t xml:space="preserve">— risiko yang tidak memiliki padanan langsung pada instrumen</w:t>
      </w:r>
      <w:r>
        <w:rPr>
          <w:lang w:val="id"/>
        </w:rPr>
        <w:t xml:space="preserve"> </w:t>
      </w:r>
      <w:r>
        <w:rPr>
          <w:lang w:val="id"/>
        </w:rPr>
        <w:t xml:space="preserve">konvensional.</w:t>
      </w:r>
    </w:p>
    <w:bookmarkEnd w:id="18"/>
    <w:bookmarkStart w:id="19" w:name="X5c9ec919f9440dfd8a7d33ddf89c348729d6780"/>
    <w:p>
      <w:pPr>
        <w:pStyle w:val="Heading3"/>
      </w:pPr>
      <w:r>
        <w:rPr>
          <w:lang w:val="id"/>
        </w:rPr>
        <w:t xml:space="preserve">4.7 Menyatakan batas: aset yang tidak dapat dianalisis</w:t>
      </w:r>
    </w:p>
    <w:p>
      <w:pPr>
        <w:pStyle w:val="FirstParagraph"/>
      </w:pPr>
      <w:r>
        <w:rPr>
          <w:b/>
          <w:bCs/>
          <w:lang w:val="id"/>
        </w:rPr>
        <w:t xml:space="preserve">Ini bagian yang paling penting secara etis dalam modul ini.</w:t>
      </w:r>
    </w:p>
    <w:p>
      <w:pPr>
        <w:pStyle w:val="BodyText"/>
      </w:pPr>
      <w:r>
        <w:rPr>
          <w:lang w:val="id"/>
        </w:rPr>
        <w:t xml:space="preserve">Sebagian besar aset digital</w:t>
      </w:r>
      <w:r>
        <w:rPr>
          <w:lang w:val="id"/>
        </w:rPr>
        <w:t xml:space="preserve"> </w:t>
      </w:r>
      <w:r>
        <w:rPr>
          <w:b/>
          <w:bCs/>
          <w:lang w:val="id"/>
        </w:rPr>
        <w:t xml:space="preserve">tidak dapat dianalisis secara fundamental</w:t>
      </w:r>
      <w:r>
        <w:rPr>
          <w:lang w:val="id"/>
        </w:rPr>
        <w:t xml:space="preserve">, karena:</w:t>
      </w:r>
    </w:p>
    <w:p>
      <w:pPr>
        <w:pStyle w:val="Compact"/>
        <w:numPr>
          <w:ilvl w:val="0"/>
          <w:numId w:val="1004"/>
        </w:numPr>
      </w:pPr>
      <w:r>
        <w:rPr>
          <w:lang w:val="id"/>
        </w:rPr>
        <w:t xml:space="preserve">Tidak menghasilkan pendapatan</w:t>
      </w:r>
    </w:p>
    <w:p>
      <w:pPr>
        <w:pStyle w:val="Compact"/>
        <w:numPr>
          <w:ilvl w:val="0"/>
          <w:numId w:val="1004"/>
        </w:numPr>
      </w:pPr>
      <w:r>
        <w:rPr>
          <w:lang w:val="id"/>
        </w:rPr>
        <w:t xml:space="preserve">Tidak memiliki mekanisme akrual nilai</w:t>
      </w:r>
    </w:p>
    <w:p>
      <w:pPr>
        <w:pStyle w:val="Compact"/>
        <w:numPr>
          <w:ilvl w:val="0"/>
          <w:numId w:val="1004"/>
        </w:numPr>
      </w:pPr>
      <w:r>
        <w:rPr>
          <w:lang w:val="id"/>
        </w:rPr>
        <w:t xml:space="preserve">Nilainya sepenuhnya bergantung pada permintaan spekulatif</w:t>
      </w:r>
    </w:p>
    <w:p>
      <w:pPr>
        <w:pStyle w:val="FirstParagraph"/>
      </w:pPr>
      <w:r>
        <w:rPr>
          <w:b/>
          <w:bCs/>
          <w:lang w:val="id"/>
        </w:rPr>
        <w:t xml:space="preserve">Untuk aset semacam itu, kesimpulan analitis yang jujur adalah:</w:t>
      </w:r>
    </w:p>
    <w:p>
      <w:pPr>
        <w:pStyle w:val="BlockText"/>
      </w:pPr>
      <w:r>
        <w:rPr>
          <w:lang w:val="id"/>
        </w:rPr>
        <w:t xml:space="preserve">“Aset ini tidak dapat dinilai dengan metode fundamental. Setiap harga dapat</w:t>
      </w:r>
      <w:r>
        <w:rPr>
          <w:lang w:val="id"/>
        </w:rPr>
        <w:t xml:space="preserve"> </w:t>
      </w:r>
      <w:r>
        <w:rPr>
          <w:lang w:val="id"/>
        </w:rPr>
        <w:t xml:space="preserve">dibenarkan atau dibantah dengan sama mudahnya. Keputusan memilikinya adalah</w:t>
      </w:r>
      <w:r>
        <w:rPr>
          <w:lang w:val="id"/>
        </w:rPr>
        <w:t xml:space="preserve"> </w:t>
      </w:r>
      <w:r>
        <w:rPr>
          <w:lang w:val="id"/>
        </w:rPr>
        <w:t xml:space="preserve">keputusan spekulatif, dan harus diperlakukan demikian dalam ukuran posisi.”</w:t>
      </w:r>
    </w:p>
    <w:p>
      <w:pPr>
        <w:pStyle w:val="FirstParagraph"/>
      </w:pPr>
      <w:r>
        <w:rPr>
          <w:b/>
          <w:bCs/>
          <w:lang w:val="id"/>
        </w:rPr>
        <w:t xml:space="preserve">Ini bukan penilaian moral.</w:t>
      </w:r>
      <w:r>
        <w:rPr>
          <w:lang w:val="id"/>
        </w:rPr>
        <w:t xml:space="preserve"> </w:t>
      </w:r>
      <w:r>
        <w:rPr>
          <w:lang w:val="id"/>
        </w:rPr>
        <w:t xml:space="preserve">Spekulasi yang</w:t>
      </w:r>
      <w:r>
        <w:rPr>
          <w:lang w:val="id"/>
        </w:rPr>
        <w:t xml:space="preserve"> </w:t>
      </w:r>
      <w:r>
        <w:rPr>
          <w:b/>
          <w:bCs/>
          <w:lang w:val="id"/>
        </w:rPr>
        <w:t xml:space="preserve">disadari sebagai spekulasi</w:t>
      </w:r>
      <w:r>
        <w:rPr>
          <w:lang w:val="id"/>
        </w:rPr>
        <w:t xml:space="preserve"> </w:t>
      </w:r>
      <w:r>
        <w:rPr>
          <w:lang w:val="id"/>
        </w:rPr>
        <w:t xml:space="preserve">dan</w:t>
      </w:r>
      <w:r>
        <w:rPr>
          <w:lang w:val="id"/>
        </w:rPr>
        <w:t xml:space="preserve"> </w:t>
      </w:r>
      <w:r>
        <w:rPr>
          <w:lang w:val="id"/>
        </w:rPr>
        <w:t xml:space="preserve">diberi ukuran posisi yang sesuai adalah keputusan yang sah (L0.7 §4.1).</w:t>
      </w:r>
    </w:p>
    <w:p>
      <w:pPr>
        <w:pStyle w:val="BodyText"/>
      </w:pPr>
      <w:r>
        <w:rPr>
          <w:b/>
          <w:bCs/>
          <w:lang w:val="id"/>
        </w:rPr>
        <w:t xml:space="preserve">Yang tidak sah adalah:</w:t>
      </w:r>
      <w:r>
        <w:rPr>
          <w:lang w:val="id"/>
        </w:rPr>
        <w:t xml:space="preserve"> </w:t>
      </w:r>
      <w:r>
        <w:rPr>
          <w:lang w:val="id"/>
        </w:rPr>
        <w:t xml:space="preserve">membungkus spekulasi dengan bahasa analitis sehingga</w:t>
      </w:r>
      <w:r>
        <w:rPr>
          <w:lang w:val="id"/>
        </w:rPr>
        <w:t xml:space="preserve"> </w:t>
      </w:r>
      <w:r>
        <w:rPr>
          <w:lang w:val="id"/>
        </w:rPr>
        <w:t xml:space="preserve">terasa seperti investasi berbasis riset — dan kemudian membenarkan ukuran posisi</w:t>
      </w:r>
      <w:r>
        <w:rPr>
          <w:lang w:val="id"/>
        </w:rPr>
        <w:t xml:space="preserve"> </w:t>
      </w:r>
      <w:r>
        <w:rPr>
          <w:lang w:val="id"/>
        </w:rPr>
        <w:t xml:space="preserve">yang lebih besar karena</w:t>
      </w:r>
      <w:r>
        <w:rPr>
          <w:lang w:val="id"/>
        </w:rPr>
        <w:t xml:space="preserve"> </w:t>
      </w:r>
      <w:r>
        <w:rPr>
          <w:lang w:val="id"/>
        </w:rPr>
        <w:t xml:space="preserve">“sudah riset”</w:t>
      </w:r>
      <w:r>
        <w:rPr>
          <w:lang w:val="id"/>
        </w:rPr>
        <w:t xml:space="preserve">.</w:t>
      </w:r>
    </w:p>
    <w:p>
      <w:pPr>
        <w:pStyle w:val="BodyText"/>
      </w:pPr>
      <w:r>
        <w:rPr>
          <w:b/>
          <w:bCs/>
          <w:lang w:val="id"/>
        </w:rPr>
        <w:t xml:space="preserve">Aturan Level 2 yang mengikat: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Bila</w:t>
            </w:r>
          </w:p>
        </w:tc>
        <w:tc>
          <w:tcPr/>
          <w:p>
            <w:pPr>
              <w:pStyle w:val="Compact"/>
            </w:pPr>
            <w:r>
              <w:rPr>
                <w:lang w:val="id"/>
              </w:rPr>
              <w:t xml:space="preserve">Maka</w:t>
            </w:r>
          </w:p>
        </w:tc>
      </w:tr>
      <w:tr>
        <w:tc>
          <w:tcPr/>
          <w:p>
            <w:pPr>
              <w:pStyle w:val="Compact"/>
            </w:pPr>
            <w:r>
              <w:rPr>
                <w:lang w:val="id"/>
              </w:rPr>
              <w:t xml:space="preserve">Sumber nilai dapat diuraikan dan akrual nilai jelas</w:t>
            </w:r>
          </w:p>
        </w:tc>
        <w:tc>
          <w:tcPr/>
          <w:p>
            <w:pPr>
              <w:pStyle w:val="Compact"/>
            </w:pPr>
            <w:r>
              <w:rPr>
                <w:lang w:val="id"/>
              </w:rPr>
              <w:t xml:space="preserve">Boleh disusun tesis fundamental</w:t>
            </w:r>
          </w:p>
        </w:tc>
      </w:tr>
      <w:tr>
        <w:tc>
          <w:tcPr/>
          <w:p>
            <w:pPr>
              <w:pStyle w:val="Compact"/>
            </w:pPr>
            <w:r>
              <w:rPr>
                <w:lang w:val="id"/>
              </w:rPr>
              <w:t xml:space="preserve">Sumber nilai tidak dapat diuraikan</w:t>
            </w:r>
          </w:p>
        </w:tc>
        <w:tc>
          <w:tcPr/>
          <w:p>
            <w:pPr>
              <w:pStyle w:val="Compact"/>
            </w:pPr>
            <w:r>
              <w:rPr>
                <w:b/>
                <w:bCs/>
                <w:lang w:val="id"/>
              </w:rPr>
              <w:t xml:space="preserve">Wajib dinyatakan sebagai spekulatif</w:t>
            </w:r>
            <w:r>
              <w:rPr>
                <w:lang w:val="id"/>
              </w:rPr>
              <w:t xml:space="preserve"> </w:t>
            </w:r>
            <w:r>
              <w:rPr>
                <w:lang w:val="id"/>
              </w:rPr>
              <w:t xml:space="preserve">dalam tesis, dengan ukuran posisi yang mengikuti</w:t>
            </w:r>
          </w:p>
        </w:tc>
      </w:tr>
    </w:tbl>
    <w:bookmarkEnd w:id="19"/>
    <w:bookmarkEnd w:id="20"/>
    <w:bookmarkStart w:id="24" w:name="contoh-terhitung"/>
    <w:p>
      <w:pPr>
        <w:pStyle w:val="Heading2"/>
      </w:pPr>
      <w:r>
        <w:rPr>
          <w:lang w:val="id"/>
        </w:rPr>
        <w:t xml:space="preserve">5. Contoh Terhitung</w:t>
      </w:r>
    </w:p>
    <w:bookmarkStart w:id="21" w:name="X52afffdb9a820bb4f010df7e0137d2db94d0eb6"/>
    <w:p>
      <w:pPr>
        <w:pStyle w:val="Heading3"/>
      </w:pPr>
      <w:r>
        <w:rPr>
          <w:lang w:val="id"/>
        </w:rPr>
        <w:t xml:space="preserve">Contoh 1 — Kapitalisasi pasar versus valuasi terdilusi penuh</w:t>
      </w:r>
    </w:p>
    <w:p>
      <w:pPr>
        <w:pStyle w:val="FirstParagraph"/>
      </w:pPr>
      <w:r>
        <w:rPr>
          <w:b/>
          <w:bCs/>
          <w:lang w:val="id"/>
        </w:rPr>
        <w:t xml:space="preserve">Token A</w:t>
      </w:r>
      <w:r>
        <w:rPr>
          <w:lang w:val="id"/>
        </w:rPr>
        <w:t xml:space="preserve"> </w:t>
      </w:r>
      <w:r>
        <w:rPr>
          <w:lang w:val="id"/>
        </w:rPr>
        <w:t xml:space="preserve">(aset rekaan):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jc w:val="right"/>
            </w:pPr>
            <w:r>
              <w:rPr>
                <w:lang w:val="id"/>
              </w:rPr>
              <w:t xml:space="preserve">Nilai</w:t>
            </w:r>
          </w:p>
        </w:tc>
      </w:tr>
      <w:tr>
        <w:tc>
          <w:tcPr/>
          <w:p>
            <w:pPr>
              <w:pStyle w:val="Compact"/>
            </w:pPr>
            <w:r>
              <w:rPr>
                <w:lang w:val="id"/>
              </w:rPr>
              <w:t xml:space="preserve">Harga</w:t>
            </w:r>
          </w:p>
        </w:tc>
        <w:tc>
          <w:tcPr/>
          <w:p>
            <w:pPr>
              <w:pStyle w:val="Compact"/>
              <w:jc w:val="right"/>
            </w:pPr>
            <w:r>
              <w:rPr>
                <w:lang w:val="id"/>
              </w:rPr>
              <w:t xml:space="preserve">US$2,40</w:t>
            </w:r>
          </w:p>
        </w:tc>
      </w:tr>
      <w:tr>
        <w:tc>
          <w:tcPr/>
          <w:p>
            <w:pPr>
              <w:pStyle w:val="Compact"/>
            </w:pPr>
            <w:r>
              <w:rPr>
                <w:lang w:val="id"/>
              </w:rPr>
              <w:t xml:space="preserve">Pasokan beredar</w:t>
            </w:r>
          </w:p>
        </w:tc>
        <w:tc>
          <w:tcPr/>
          <w:p>
            <w:pPr>
              <w:pStyle w:val="Compact"/>
              <w:jc w:val="right"/>
            </w:pPr>
            <w:r>
              <w:rPr>
                <w:lang w:val="id"/>
              </w:rPr>
              <w:t xml:space="preserve">180 juta</w:t>
            </w:r>
          </w:p>
        </w:tc>
      </w:tr>
      <w:tr>
        <w:tc>
          <w:tcPr/>
          <w:p>
            <w:pPr>
              <w:pStyle w:val="Compact"/>
            </w:pPr>
            <w:r>
              <w:rPr>
                <w:lang w:val="id"/>
              </w:rPr>
              <w:t xml:space="preserve">Pasokan maksimum</w:t>
            </w:r>
          </w:p>
        </w:tc>
        <w:tc>
          <w:tcPr/>
          <w:p>
            <w:pPr>
              <w:pStyle w:val="Compact"/>
              <w:jc w:val="right"/>
            </w:pPr>
            <w:r>
              <w:rPr>
                <w:lang w:val="id"/>
              </w:rPr>
              <w:t xml:space="preserve">1.000 juta</w:t>
            </w:r>
          </w:p>
        </w:tc>
      </w:tr>
      <w:tr>
        <w:tc>
          <w:tcPr/>
          <w:p>
            <w:pPr>
              <w:pStyle w:val="Compact"/>
            </w:pPr>
            <w:r>
              <w:rPr>
                <w:b/>
                <w:bCs/>
                <w:lang w:val="id"/>
              </w:rPr>
              <w:t xml:space="preserve">Kapitalisasi pasar</w:t>
            </w:r>
          </w:p>
        </w:tc>
        <w:tc>
          <w:tcPr/>
          <w:p>
            <w:pPr>
              <w:pStyle w:val="Compact"/>
              <w:jc w:val="right"/>
            </w:pPr>
            <w:r>
              <w:rPr>
                <w:b/>
                <w:bCs/>
                <w:lang w:val="id"/>
              </w:rPr>
              <w:t xml:space="preserve">US$432 juta</w:t>
            </w:r>
          </w:p>
        </w:tc>
      </w:tr>
      <w:tr>
        <w:tc>
          <w:tcPr/>
          <w:p>
            <w:pPr>
              <w:pStyle w:val="Compact"/>
            </w:pPr>
            <w:r>
              <w:rPr>
                <w:b/>
                <w:bCs/>
                <w:lang w:val="id"/>
              </w:rPr>
              <w:t xml:space="preserve">Valuasi terdilusi penuh (FDV)</w:t>
            </w:r>
          </w:p>
        </w:tc>
        <w:tc>
          <w:tcPr/>
          <w:p>
            <w:pPr>
              <w:pStyle w:val="Compact"/>
              <w:jc w:val="right"/>
            </w:pPr>
            <w:r>
              <w:rPr>
                <w:b/>
                <w:bCs/>
                <w:lang w:val="id"/>
              </w:rPr>
              <w:t xml:space="preserve">US$2.400 juta</w:t>
            </w:r>
          </w:p>
        </w:tc>
      </w:tr>
      <w:tr>
        <w:tc>
          <w:tcPr/>
          <w:p>
            <w:pPr>
              <w:pStyle w:val="Compact"/>
            </w:pPr>
            <w:r>
              <w:rPr>
                <w:b/>
                <w:bCs/>
                <w:lang w:val="id"/>
              </w:rPr>
              <w:t xml:space="preserve">Rasio dilusi</w:t>
            </w:r>
          </w:p>
        </w:tc>
        <w:tc>
          <w:tcPr/>
          <w:p>
            <w:pPr>
              <w:pStyle w:val="Compact"/>
              <w:jc w:val="right"/>
            </w:pPr>
            <w:r>
              <w:rPr>
                <w:b/>
                <w:bCs/>
                <w:lang w:val="id"/>
              </w:rPr>
              <w:t xml:space="preserve">5,56×</w:t>
            </w:r>
          </w:p>
        </w:tc>
      </w:tr>
    </w:tbl>
    <w:p>
      <w:pPr>
        <w:pStyle w:val="BodyText"/>
      </w:pPr>
      <w:r>
        <w:rPr>
          <w:b/>
          <w:bCs/>
          <w:lang w:val="id"/>
        </w:rPr>
        <w:t xml:space="preserve">Jadwal pembukaan — 8 triwulan ke depan: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jc w:val="right"/>
            </w:pPr>
            <w:r>
              <w:rPr>
                <w:lang w:val="id"/>
              </w:rPr>
              <w:t xml:space="preserve">Nilai</w:t>
            </w:r>
          </w:p>
        </w:tc>
      </w:tr>
      <w:tr>
        <w:tc>
          <w:tcPr/>
          <w:p>
            <w:pPr>
              <w:pStyle w:val="Compact"/>
            </w:pPr>
            <w:r>
              <w:rPr>
                <w:lang w:val="id"/>
              </w:rPr>
              <w:t xml:space="preserve">Token dibuka per triwulan</w:t>
            </w:r>
          </w:p>
        </w:tc>
        <w:tc>
          <w:tcPr/>
          <w:p>
            <w:pPr>
              <w:pStyle w:val="Compact"/>
              <w:jc w:val="right"/>
            </w:pPr>
            <w:r>
              <w:rPr>
                <w:lang w:val="id"/>
              </w:rPr>
              <w:t xml:space="preserve">60 juta</w:t>
            </w:r>
          </w:p>
        </w:tc>
      </w:tr>
      <w:tr>
        <w:tc>
          <w:tcPr/>
          <w:p>
            <w:pPr>
              <w:pStyle w:val="Compact"/>
            </w:pPr>
            <w:r>
              <w:rPr>
                <w:lang w:val="id"/>
              </w:rPr>
              <w:t xml:space="preserve">Nilai pada harga saat ini</w:t>
            </w:r>
          </w:p>
        </w:tc>
        <w:tc>
          <w:tcPr/>
          <w:p>
            <w:pPr>
              <w:pStyle w:val="Compact"/>
              <w:jc w:val="right"/>
            </w:pPr>
            <w:r>
              <w:rPr>
                <w:lang w:val="id"/>
              </w:rPr>
              <w:t xml:space="preserve">US$144 juta</w:t>
            </w:r>
          </w:p>
        </w:tc>
      </w:tr>
      <w:tr>
        <w:tc>
          <w:tcPr/>
          <w:p>
            <w:pPr>
              <w:pStyle w:val="Compact"/>
            </w:pPr>
            <w:r>
              <w:rPr>
                <w:lang w:val="id"/>
              </w:rPr>
              <w:t xml:space="preserve">Nilai transaksi harian rata-rata</w:t>
            </w:r>
          </w:p>
        </w:tc>
        <w:tc>
          <w:tcPr/>
          <w:p>
            <w:pPr>
              <w:pStyle w:val="Compact"/>
              <w:jc w:val="right"/>
            </w:pPr>
            <w:r>
              <w:rPr>
                <w:lang w:val="id"/>
              </w:rPr>
              <w:t xml:space="preserve">US$6 juta</w:t>
            </w:r>
          </w:p>
        </w:tc>
      </w:tr>
      <w:tr>
        <w:tc>
          <w:tcPr/>
          <w:p>
            <w:pPr>
              <w:pStyle w:val="Compact"/>
            </w:pPr>
            <w:r>
              <w:rPr>
                <w:lang w:val="id"/>
              </w:rPr>
              <w:t xml:space="preserve">Nilai transaksi per triwulan (90 hari)</w:t>
            </w:r>
          </w:p>
        </w:tc>
        <w:tc>
          <w:tcPr/>
          <w:p>
            <w:pPr>
              <w:pStyle w:val="Compact"/>
              <w:jc w:val="right"/>
            </w:pPr>
            <w:r>
              <w:rPr>
                <w:lang w:val="id"/>
              </w:rPr>
              <w:t xml:space="preserve">US$540 juta</w:t>
            </w:r>
          </w:p>
        </w:tc>
      </w:tr>
      <w:tr>
        <w:tc>
          <w:tcPr/>
          <w:p>
            <w:pPr>
              <w:pStyle w:val="Compact"/>
            </w:pPr>
            <w:r>
              <w:rPr>
                <w:b/>
                <w:bCs/>
                <w:lang w:val="id"/>
              </w:rPr>
              <w:t xml:space="preserve">Tekanan pembukaan</w:t>
            </w:r>
          </w:p>
        </w:tc>
        <w:tc>
          <w:tcPr/>
          <w:p>
            <w:pPr>
              <w:pStyle w:val="Compact"/>
              <w:jc w:val="right"/>
            </w:pPr>
            <w:r>
              <w:rPr>
                <w:lang w:val="id"/>
              </w:rPr>
              <w:t xml:space="preserve">144 ÷ 540 =</w:t>
            </w:r>
            <w:r>
              <w:rPr>
                <w:lang w:val="id"/>
              </w:rPr>
              <w:t xml:space="preserve"> </w:t>
            </w:r>
            <w:r>
              <w:rPr>
                <w:b/>
                <w:bCs/>
                <w:lang w:val="id"/>
              </w:rPr>
              <w:t xml:space="preserve">26,7%</w:t>
            </w:r>
          </w:p>
        </w:tc>
      </w:tr>
    </w:tbl>
    <w:p>
      <w:pPr>
        <w:pStyle w:val="BodyText"/>
      </w:pPr>
      <w:r>
        <w:rPr>
          <w:b/>
          <w:bCs/>
          <w:lang w:val="id"/>
        </w:rPr>
        <w:t xml:space="preserve">Dampak pada pasokan beredar: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Triwulan</w:t>
            </w:r>
          </w:p>
        </w:tc>
        <w:tc>
          <w:tcPr/>
          <w:p>
            <w:pPr>
              <w:pStyle w:val="Compact"/>
              <w:jc w:val="right"/>
            </w:pPr>
            <w:r>
              <w:rPr>
                <w:lang w:val="id"/>
              </w:rPr>
              <w:t xml:space="preserve">Pasokan beredar</w:t>
            </w:r>
          </w:p>
        </w:tc>
        <w:tc>
          <w:tcPr/>
          <w:p>
            <w:pPr>
              <w:pStyle w:val="Compact"/>
              <w:jc w:val="right"/>
            </w:pPr>
            <w:r>
              <w:rPr>
                <w:lang w:val="id"/>
              </w:rPr>
              <w:t xml:space="preserve">Kenaikan kumulatif dari sekarang</w:t>
            </w:r>
          </w:p>
        </w:tc>
      </w:tr>
      <w:tr>
        <w:tc>
          <w:tcPr/>
          <w:p>
            <w:pPr>
              <w:pStyle w:val="Compact"/>
              <w:jc w:val="right"/>
            </w:pPr>
            <w:r>
              <w:rPr>
                <w:lang w:val="id"/>
              </w:rPr>
              <w:t xml:space="preserve">Sekarang</w:t>
            </w:r>
          </w:p>
        </w:tc>
        <w:tc>
          <w:tcPr/>
          <w:p>
            <w:pPr>
              <w:pStyle w:val="Compact"/>
              <w:jc w:val="right"/>
            </w:pPr>
            <w:r>
              <w:rPr>
                <w:lang w:val="id"/>
              </w:rPr>
              <w:t xml:space="preserve">180 juta</w:t>
            </w:r>
          </w:p>
        </w:tc>
        <w:tc>
          <w:tcPr/>
          <w:p>
            <w:pPr>
              <w:pStyle w:val="Compact"/>
              <w:jc w:val="right"/>
            </w:pPr>
            <w:r>
              <w:rPr>
                <w:lang w:val="id"/>
              </w:rPr>
              <w:t xml:space="preserve">—</w:t>
            </w:r>
          </w:p>
        </w:tc>
      </w:tr>
      <w:tr>
        <w:tc>
          <w:tcPr/>
          <w:p>
            <w:pPr>
              <w:pStyle w:val="Compact"/>
              <w:jc w:val="right"/>
            </w:pPr>
            <w:r>
              <w:rPr>
                <w:lang w:val="id"/>
              </w:rPr>
              <w:t xml:space="preserve">+1</w:t>
            </w:r>
          </w:p>
        </w:tc>
        <w:tc>
          <w:tcPr/>
          <w:p>
            <w:pPr>
              <w:pStyle w:val="Compact"/>
              <w:jc w:val="right"/>
            </w:pPr>
            <w:r>
              <w:rPr>
                <w:lang w:val="id"/>
              </w:rPr>
              <w:t xml:space="preserve">240 juta</w:t>
            </w:r>
          </w:p>
        </w:tc>
        <w:tc>
          <w:tcPr/>
          <w:p>
            <w:pPr>
              <w:pStyle w:val="Compact"/>
              <w:jc w:val="right"/>
            </w:pPr>
            <w:r>
              <w:rPr>
                <w:b/>
                <w:bCs/>
                <w:lang w:val="id"/>
              </w:rPr>
              <w:t xml:space="preserve">+33,3%</w:t>
            </w:r>
          </w:p>
        </w:tc>
      </w:tr>
      <w:tr>
        <w:tc>
          <w:tcPr/>
          <w:p>
            <w:pPr>
              <w:pStyle w:val="Compact"/>
              <w:jc w:val="right"/>
            </w:pPr>
            <w:r>
              <w:rPr>
                <w:lang w:val="id"/>
              </w:rPr>
              <w:t xml:space="preserve">+2</w:t>
            </w:r>
          </w:p>
        </w:tc>
        <w:tc>
          <w:tcPr/>
          <w:p>
            <w:pPr>
              <w:pStyle w:val="Compact"/>
              <w:jc w:val="right"/>
            </w:pPr>
            <w:r>
              <w:rPr>
                <w:lang w:val="id"/>
              </w:rPr>
              <w:t xml:space="preserve">300 juta</w:t>
            </w:r>
          </w:p>
        </w:tc>
        <w:tc>
          <w:tcPr/>
          <w:p>
            <w:pPr>
              <w:pStyle w:val="Compact"/>
              <w:jc w:val="right"/>
            </w:pPr>
            <w:r>
              <w:rPr>
                <w:lang w:val="id"/>
              </w:rPr>
              <w:t xml:space="preserve">+66,7%</w:t>
            </w:r>
          </w:p>
        </w:tc>
      </w:tr>
      <w:tr>
        <w:tc>
          <w:tcPr/>
          <w:p>
            <w:pPr>
              <w:pStyle w:val="Compact"/>
              <w:jc w:val="right"/>
            </w:pPr>
            <w:r>
              <w:rPr>
                <w:lang w:val="id"/>
              </w:rPr>
              <w:t xml:space="preserve">+4</w:t>
            </w:r>
          </w:p>
        </w:tc>
        <w:tc>
          <w:tcPr/>
          <w:p>
            <w:pPr>
              <w:pStyle w:val="Compact"/>
              <w:jc w:val="right"/>
            </w:pPr>
            <w:r>
              <w:rPr>
                <w:lang w:val="id"/>
              </w:rPr>
              <w:t xml:space="preserve">420 juta</w:t>
            </w:r>
          </w:p>
        </w:tc>
        <w:tc>
          <w:tcPr/>
          <w:p>
            <w:pPr>
              <w:pStyle w:val="Compact"/>
              <w:jc w:val="right"/>
            </w:pPr>
            <w:r>
              <w:rPr>
                <w:lang w:val="id"/>
              </w:rPr>
              <w:t xml:space="preserve">+133,3%</w:t>
            </w:r>
          </w:p>
        </w:tc>
      </w:tr>
      <w:tr>
        <w:tc>
          <w:tcPr/>
          <w:p>
            <w:pPr>
              <w:pStyle w:val="Compact"/>
              <w:jc w:val="right"/>
            </w:pPr>
            <w:r>
              <w:rPr>
                <w:lang w:val="id"/>
              </w:rPr>
              <w:t xml:space="preserve">+8</w:t>
            </w:r>
          </w:p>
        </w:tc>
        <w:tc>
          <w:tcPr/>
          <w:p>
            <w:pPr>
              <w:pStyle w:val="Compact"/>
              <w:jc w:val="right"/>
            </w:pPr>
            <w:r>
              <w:rPr>
                <w:b/>
                <w:bCs/>
                <w:lang w:val="id"/>
              </w:rPr>
              <w:t xml:space="preserve">660 juta</w:t>
            </w:r>
          </w:p>
        </w:tc>
        <w:tc>
          <w:tcPr/>
          <w:p>
            <w:pPr>
              <w:pStyle w:val="Compact"/>
              <w:jc w:val="right"/>
            </w:pPr>
            <w:r>
              <w:rPr>
                <w:b/>
                <w:bCs/>
                <w:lang w:val="id"/>
              </w:rPr>
              <w:t xml:space="preserve">+266,7%</w:t>
            </w:r>
          </w:p>
        </w:tc>
      </w:tr>
    </w:tbl>
    <w:p>
      <w:pPr>
        <w:pStyle w:val="BodyText"/>
      </w:pPr>
      <w:r>
        <w:rPr>
          <w:b/>
          <w:bCs/>
          <w:lang w:val="id"/>
        </w:rPr>
        <w:t xml:space="preserve">Perhitungan yang menentukan.</w:t>
      </w:r>
      <w:r>
        <w:rPr>
          <w:lang w:val="id"/>
        </w:rPr>
        <w:t xml:space="preserve"> </w:t>
      </w:r>
      <w:r>
        <w:rPr>
          <w:lang w:val="id"/>
        </w:rPr>
        <w:t xml:space="preserve">Agar kapitalisasi pasar tetap US$432 juta</w:t>
      </w:r>
      <w:r>
        <w:rPr>
          <w:lang w:val="id"/>
        </w:rPr>
        <w:t xml:space="preserve"> </w:t>
      </w:r>
      <w:r>
        <w:rPr>
          <w:lang w:val="id"/>
        </w:rPr>
        <w:t xml:space="preserve">setelah 8 triwulan dengan pasokan 660 juta:</w:t>
      </w:r>
    </w:p>
    <w:p>
      <w:pPr>
        <w:pStyle w:val="BodyText"/>
      </w:pPr>
      <m:oMathPara>
        <m:oMathParaPr>
          <m:jc m:val="center"/>
        </m:oMathParaPr>
        <m:oMath>
          <m:r>
            <m:rPr>
              <m:nor/>
              <m:sty m:val="p"/>
            </m:rPr>
            <m:t>Harga</m:t>
          </m:r>
          <m:r>
            <m:rPr>
              <m:sty m:val="p"/>
            </m:rPr>
            <m:t>=</m:t>
          </m:r>
          <m:f>
            <m:fPr>
              <m:type m:val="bar"/>
            </m:fPr>
            <m:num>
              <m:r>
                <m:t>432.000</m:t>
              </m:r>
              <m:r>
                <m:t>.000</m:t>
              </m:r>
            </m:num>
            <m:den>
              <m:r>
                <m:t>660.000</m:t>
              </m:r>
              <m:r>
                <m:t>.000</m:t>
              </m:r>
            </m:den>
          </m:f>
          <m:r>
            <m:rPr>
              <m:sty m:val="p"/>
            </m:rPr>
            <m:t>=</m:t>
          </m:r>
          <m:r>
            <m:rPr>
              <m:sty m:val="bi"/>
            </m:rPr>
            <m:t>U</m:t>
          </m:r>
          <m:r>
            <m:rPr>
              <m:sty m:val="bi"/>
            </m:rPr>
            <m:t>S</m:t>
          </m:r>
          <m:r>
            <m:rPr>
              <m:sty m:val="b"/>
            </m:rPr>
            <m:t>$</m:t>
          </m:r>
          <m:r>
            <m:rPr>
              <m:sty m:val="b"/>
            </m:rPr>
            <m:t>0</m:t>
          </m:r>
          <m:r>
            <m:rPr>
              <m:sty m:val="b"/>
            </m:rPr>
            <m:t>,</m:t>
          </m:r>
          <m:r>
            <m:rPr>
              <m:sty m:val="b"/>
            </m:rPr>
            <m:t>655</m:t>
          </m:r>
        </m:oMath>
      </m:oMathPara>
    </w:p>
    <w:p>
      <w:pPr>
        <w:pStyle w:val="FirstParagraph"/>
      </w:pPr>
      <w:r>
        <w:rPr>
          <w:b/>
          <w:bCs/>
          <w:lang w:val="id"/>
        </w:rPr>
        <w:t xml:space="preserve">Artinya harga harus turun 72,7% hanya agar kapitalisasi pasar tidak berubah.</w:t>
      </w:r>
    </w:p>
    <w:p>
      <w:pPr>
        <w:pStyle w:val="BodyText"/>
      </w:pPr>
      <w:r>
        <w:rPr>
          <w:lang w:val="id"/>
        </w:rPr>
        <w:t xml:space="preserve">Sebaliknya, agar harga</w:t>
      </w:r>
      <w:r>
        <w:rPr>
          <w:lang w:val="id"/>
        </w:rPr>
        <w:t xml:space="preserve"> </w:t>
      </w:r>
      <w:r>
        <w:rPr>
          <w:b/>
          <w:bCs/>
          <w:lang w:val="id"/>
        </w:rPr>
        <w:t xml:space="preserve">tetap</w:t>
      </w:r>
      <w:r>
        <w:rPr>
          <w:lang w:val="id"/>
        </w:rPr>
        <w:t xml:space="preserve"> </w:t>
      </w:r>
      <w:r>
        <w:rPr>
          <w:lang w:val="id"/>
        </w:rPr>
        <w:t xml:space="preserve">US$2,40 dengan pasokan 660 juta, kapitalisasi</w:t>
      </w:r>
      <w:r>
        <w:rPr>
          <w:lang w:val="id"/>
        </w:rPr>
        <w:t xml:space="preserve"> </w:t>
      </w:r>
      <w:r>
        <w:rPr>
          <w:lang w:val="id"/>
        </w:rPr>
        <w:t xml:space="preserve">pasar harus naik menjadi:</w:t>
      </w:r>
    </w:p>
    <w:p>
      <w:pPr>
        <w:pStyle w:val="BodyText"/>
      </w:pPr>
      <m:oMathPara>
        <m:oMathParaPr>
          <m:jc m:val="center"/>
        </m:oMathParaPr>
        <m:oMath>
          <m:r>
            <m:t>660.000</m:t>
          </m:r>
          <m:r>
            <m:t>.000</m:t>
          </m:r>
          <m:r>
            <m:rPr>
              <m:sty m:val="p"/>
            </m:rPr>
            <m:t>×</m:t>
          </m:r>
          <m:r>
            <m:t>2</m:t>
          </m:r>
          <m:r>
            <m:rPr>
              <m:sty m:val="p"/>
            </m:rPr>
            <m:t>,</m:t>
          </m:r>
          <m:r>
            <m:t>40</m:t>
          </m:r>
          <m:r>
            <m:rPr>
              <m:sty m:val="p"/>
            </m:rPr>
            <m:t>=</m:t>
          </m:r>
          <m:r>
            <m:rPr>
              <m:sty m:val="bi"/>
            </m:rPr>
            <m:t>U</m:t>
          </m:r>
          <m:r>
            <m:rPr>
              <m:sty m:val="bi"/>
            </m:rPr>
            <m:t>S</m:t>
          </m:r>
          <m:r>
            <m:rPr>
              <m:sty m:val="b"/>
            </m:rPr>
            <m:t>$</m:t>
          </m:r>
          <m:r>
            <m:rPr>
              <m:sty m:val="b"/>
            </m:rPr>
            <m:t>1.584</m:t>
          </m:r>
          <m:r>
            <m:rPr>
              <m:sty m:val="b"/>
            </m:rPr>
            <m:t> </m:t>
          </m:r>
          <m:r>
            <m:rPr>
              <m:nor/>
              <m:sty m:val="p"/>
            </m:rPr>
            <m:t>juta</m:t>
          </m:r>
        </m:oMath>
      </m:oMathPara>
    </w:p>
    <w:p>
      <w:pPr>
        <w:pStyle w:val="FirstParagraph"/>
      </w:pPr>
      <w:r>
        <w:rPr>
          <w:lang w:val="id"/>
        </w:rPr>
        <w:t xml:space="preserve">— yaitu</w:t>
      </w:r>
      <w:r>
        <w:rPr>
          <w:lang w:val="id"/>
        </w:rPr>
        <w:t xml:space="preserve"> </w:t>
      </w:r>
      <w:r>
        <w:rPr>
          <w:b/>
          <w:bCs/>
          <w:lang w:val="id"/>
        </w:rPr>
        <w:t xml:space="preserve">3,67 kali lipat</w:t>
      </w:r>
      <w:r>
        <w:rPr>
          <w:lang w:val="id"/>
        </w:rPr>
        <w:t xml:space="preserve"> </w:t>
      </w:r>
      <w:r>
        <w:rPr>
          <w:lang w:val="id"/>
        </w:rPr>
        <w:t xml:space="preserve">kapitalisasi pasar saat ini.</w:t>
      </w:r>
    </w:p>
    <w:p>
      <w:pPr>
        <w:pStyle w:val="BodyText"/>
      </w:pPr>
      <w:r>
        <w:rPr>
          <w:b/>
          <w:bCs/>
          <w:lang w:val="id"/>
        </w:rPr>
        <w:t xml:space="preserve">Tafsir.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Pertanyaan yang salah</w:t>
            </w:r>
          </w:p>
        </w:tc>
        <w:tc>
          <w:tcPr/>
          <w:p>
            <w:pPr>
              <w:pStyle w:val="Compact"/>
            </w:pPr>
            <w:r>
              <w:rPr>
                <w:lang w:val="id"/>
              </w:rPr>
              <w:t xml:space="preserve">Pertanyaan yang benar</w:t>
            </w:r>
          </w:p>
        </w:tc>
      </w:tr>
      <w:tr>
        <w:tc>
          <w:tcPr/>
          <w:p>
            <w:pPr>
              <w:pStyle w:val="Compact"/>
            </w:pPr>
            <w:r>
              <w:rPr>
                <w:lang w:val="id"/>
              </w:rPr>
              <w:t xml:space="preserve">“Kapitalisasinya cuma US$432 juta, masih kecil”</w:t>
            </w:r>
          </w:p>
        </w:tc>
        <w:tc>
          <w:tcPr/>
          <w:p>
            <w:pPr>
              <w:pStyle w:val="Compact"/>
            </w:pPr>
            <w:r>
              <w:rPr>
                <w:lang w:val="id"/>
              </w:rPr>
              <w:t xml:space="preserve">“Agar harga bertahan, permintaan harus tumbuh 3,67 kali dalam dua tahun</w:t>
            </w:r>
            <w:r>
              <w:rPr>
                <w:lang w:val="id"/>
              </w:rPr>
              <w:t xml:space="preserve"> </w:t>
            </w:r>
            <w:r>
              <w:rPr>
                <w:b/>
                <w:bCs/>
                <w:lang w:val="id"/>
              </w:rPr>
              <w:t xml:space="preserve">hanya untuk menyerap pasokan baru</w:t>
            </w:r>
            <w:r>
              <w:rPr>
                <w:lang w:val="id"/>
              </w:rPr>
              <w:t xml:space="preserve">”</w:t>
            </w:r>
          </w:p>
        </w:tc>
      </w:tr>
    </w:tbl>
    <w:p>
      <w:pPr>
        <w:pStyle w:val="BodyText"/>
      </w:pPr>
      <w:r>
        <w:rPr>
          <w:b/>
          <w:bCs/>
          <w:lang w:val="id"/>
        </w:rPr>
        <w:t xml:space="preserve">Pertanyaan lanjutan yang wajib:</w:t>
      </w:r>
    </w:p>
    <w:p>
      <w:pPr>
        <w:pStyle w:val="Compact"/>
        <w:numPr>
          <w:ilvl w:val="0"/>
          <w:numId w:val="1005"/>
        </w:numPr>
      </w:pPr>
      <w:r>
        <w:rPr>
          <w:lang w:val="id"/>
        </w:rPr>
        <w:t xml:space="preserve">Siapa penerima token yang dibuka, dan berapa harga perolehan mereka?</w:t>
      </w:r>
    </w:p>
    <w:p>
      <w:pPr>
        <w:pStyle w:val="Compact"/>
        <w:numPr>
          <w:ilvl w:val="0"/>
          <w:numId w:val="1005"/>
        </w:numPr>
      </w:pPr>
      <w:r>
        <w:rPr>
          <w:lang w:val="id"/>
        </w:rPr>
        <w:t xml:space="preserve">Apakah ada bukti mereka menjual pada pembukaan sebelumnya?</w:t>
      </w:r>
    </w:p>
    <w:p>
      <w:pPr>
        <w:pStyle w:val="Compact"/>
        <w:numPr>
          <w:ilvl w:val="0"/>
          <w:numId w:val="1005"/>
        </w:numPr>
      </w:pPr>
      <w:r>
        <w:rPr>
          <w:lang w:val="id"/>
        </w:rPr>
        <w:t xml:space="preserve">Apakah pertumbuhan penggunaan protokol sebanding dengan pertumbuhan pasokan?</w:t>
      </w:r>
    </w:p>
    <w:p>
      <w:pPr>
        <w:pStyle w:val="FirstParagraph"/>
      </w:pPr>
      <w:r>
        <w:rPr>
          <w:b/>
          <w:bCs/>
          <w:lang w:val="id"/>
        </w:rPr>
        <w:t xml:space="preserve">Pelajaran inti.</w:t>
      </w:r>
      <w:r>
        <w:rPr>
          <w:lang w:val="id"/>
        </w:rPr>
        <w:t xml:space="preserve"> </w:t>
      </w:r>
      <w:r>
        <w:rPr>
          <w:lang w:val="id"/>
        </w:rPr>
        <w:t xml:space="preserve">Rasio dilusi dan jadwal pembukaan adalah</w:t>
      </w:r>
      <w:r>
        <w:rPr>
          <w:lang w:val="id"/>
        </w:rPr>
        <w:t xml:space="preserve"> </w:t>
      </w:r>
      <w:r>
        <w:rPr>
          <w:b/>
          <w:bCs/>
          <w:lang w:val="id"/>
        </w:rPr>
        <w:t xml:space="preserve">analisis pasokan</w:t>
      </w:r>
      <w:r>
        <w:rPr>
          <w:lang w:val="id"/>
        </w:rPr>
        <w:t xml:space="preserve"> </w:t>
      </w:r>
      <w:r>
        <w:rPr>
          <w:lang w:val="id"/>
        </w:rPr>
        <w:t xml:space="preserve">— dan pada kelas aset ini, ia sering lebih menentukan daripada analisis</w:t>
      </w:r>
      <w:r>
        <w:rPr>
          <w:lang w:val="id"/>
        </w:rPr>
        <w:t xml:space="preserve"> </w:t>
      </w:r>
      <w:r>
        <w:rPr>
          <w:lang w:val="id"/>
        </w:rPr>
        <w:t xml:space="preserve">permintaan.</w:t>
      </w:r>
    </w:p>
    <w:bookmarkEnd w:id="21"/>
    <w:bookmarkStart w:id="22" w:name="contoh-2-menelusuri-akrual-nilai"/>
    <w:p>
      <w:pPr>
        <w:pStyle w:val="Heading3"/>
      </w:pPr>
      <w:r>
        <w:rPr>
          <w:lang w:val="id"/>
        </w:rPr>
        <w:t xml:space="preserve">Contoh 2 — Menelusuri akrual nilai</w:t>
      </w:r>
    </w:p>
    <w:p>
      <w:pPr>
        <w:pStyle w:val="FirstParagraph"/>
      </w:pPr>
      <w:r>
        <w:rPr>
          <w:b/>
          <w:bCs/>
          <w:lang w:val="id"/>
        </w:rPr>
        <w:t xml:space="preserve">Protokol B</w:t>
      </w:r>
      <w:r>
        <w:rPr>
          <w:lang w:val="id"/>
        </w:rPr>
        <w:t xml:space="preserve"> </w:t>
      </w:r>
      <w:r>
        <w:rPr>
          <w:lang w:val="id"/>
        </w:rPr>
        <w:t xml:space="preserve">(rekaan), data 12 bulan: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jc w:val="right"/>
            </w:pPr>
            <w:r>
              <w:rPr>
                <w:lang w:val="id"/>
              </w:rPr>
              <w:t xml:space="preserve">Nilai</w:t>
            </w:r>
          </w:p>
        </w:tc>
      </w:tr>
      <w:tr>
        <w:tc>
          <w:tcPr/>
          <w:p>
            <w:pPr>
              <w:pStyle w:val="Compact"/>
            </w:pPr>
            <w:r>
              <w:rPr>
                <w:lang w:val="id"/>
              </w:rPr>
              <w:t xml:space="preserve">Biaya yang dibayar pengguna</w:t>
            </w:r>
          </w:p>
        </w:tc>
        <w:tc>
          <w:tcPr/>
          <w:p>
            <w:pPr>
              <w:pStyle w:val="Compact"/>
              <w:jc w:val="right"/>
            </w:pPr>
            <w:r>
              <w:rPr>
                <w:lang w:val="id"/>
              </w:rPr>
              <w:t xml:space="preserve">US$48 juta</w:t>
            </w:r>
          </w:p>
        </w:tc>
      </w:tr>
      <w:tr>
        <w:tc>
          <w:tcPr/>
          <w:p>
            <w:pPr>
              <w:pStyle w:val="Compact"/>
            </w:pPr>
            <w:r>
              <w:rPr>
                <w:lang w:val="id"/>
              </w:rPr>
              <w:t xml:space="preserve">Porsi ke penyedia layanan/validator</w:t>
            </w:r>
          </w:p>
        </w:tc>
        <w:tc>
          <w:tcPr/>
          <w:p>
            <w:pPr>
              <w:pStyle w:val="Compact"/>
              <w:jc w:val="right"/>
            </w:pPr>
            <w:r>
              <w:rPr>
                <w:lang w:val="id"/>
              </w:rPr>
              <w:t xml:space="preserve">60% → US$28,8 juta</w:t>
            </w:r>
          </w:p>
        </w:tc>
      </w:tr>
      <w:tr>
        <w:tc>
          <w:tcPr/>
          <w:p>
            <w:pPr>
              <w:pStyle w:val="Compact"/>
            </w:pPr>
            <w:r>
              <w:rPr>
                <w:lang w:val="id"/>
              </w:rPr>
              <w:t xml:space="preserve">Porsi ke perbendaharaan protokol</w:t>
            </w:r>
          </w:p>
        </w:tc>
        <w:tc>
          <w:tcPr/>
          <w:p>
            <w:pPr>
              <w:pStyle w:val="Compact"/>
              <w:jc w:val="right"/>
            </w:pPr>
            <w:r>
              <w:rPr>
                <w:lang w:val="id"/>
              </w:rPr>
              <w:t xml:space="preserve">15% → US$7,2 juta</w:t>
            </w:r>
          </w:p>
        </w:tc>
      </w:tr>
      <w:tr>
        <w:tc>
          <w:tcPr/>
          <w:p>
            <w:pPr>
              <w:pStyle w:val="Compact"/>
            </w:pPr>
            <w:r>
              <w:rPr>
                <w:b/>
                <w:bCs/>
                <w:lang w:val="id"/>
              </w:rPr>
              <w:t xml:space="preserve">Porsi ke pemegang token (pembakaran)</w:t>
            </w:r>
          </w:p>
        </w:tc>
        <w:tc>
          <w:tcPr/>
          <w:p>
            <w:pPr>
              <w:pStyle w:val="Compact"/>
              <w:jc w:val="right"/>
            </w:pPr>
            <w:r>
              <w:rPr>
                <w:b/>
                <w:bCs/>
                <w:lang w:val="id"/>
              </w:rPr>
              <w:t xml:space="preserve">25% → US$12 juta</w:t>
            </w:r>
          </w:p>
        </w:tc>
      </w:tr>
      <w:tr>
        <w:tc>
          <w:tcPr/>
          <w:p>
            <w:pPr>
              <w:pStyle w:val="Compact"/>
            </w:pPr>
            <w:r>
              <w:rPr>
                <w:lang w:val="id"/>
              </w:rPr>
              <w:t xml:space="preserve">Kapitalisasi pasar</w:t>
            </w:r>
          </w:p>
        </w:tc>
        <w:tc>
          <w:tcPr/>
          <w:p>
            <w:pPr>
              <w:pStyle w:val="Compact"/>
              <w:jc w:val="right"/>
            </w:pPr>
            <w:r>
              <w:rPr>
                <w:lang w:val="id"/>
              </w:rPr>
              <w:t xml:space="preserve">US$360 juta</w:t>
            </w:r>
          </w:p>
        </w:tc>
      </w:tr>
    </w:tbl>
    <w:p>
      <w:pPr>
        <w:pStyle w:val="BodyText"/>
      </w:pPr>
      <w:r>
        <w:rPr>
          <w:b/>
          <w:bCs/>
          <w:lang w:val="id"/>
        </w:rPr>
        <w:t xml:space="preserve">Dua rasio yang sangat berbeda:</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Ukuran</w:t>
            </w:r>
          </w:p>
        </w:tc>
        <w:tc>
          <w:tcPr/>
          <w:p>
            <w:pPr>
              <w:pStyle w:val="Compact"/>
            </w:pPr>
            <w:r>
              <w:rPr>
                <w:lang w:val="id"/>
              </w:rPr>
              <w:t xml:space="preserve">Perhitungan</w:t>
            </w:r>
          </w:p>
        </w:tc>
        <w:tc>
          <w:tcPr/>
          <w:p>
            <w:pPr>
              <w:pStyle w:val="Compact"/>
              <w:jc w:val="right"/>
            </w:pPr>
            <w:r>
              <w:rPr>
                <w:lang w:val="id"/>
              </w:rPr>
              <w:t xml:space="preserve">Hasil</w:t>
            </w:r>
          </w:p>
        </w:tc>
      </w:tr>
      <w:tr>
        <w:tc>
          <w:tcPr/>
          <w:p>
            <w:pPr>
              <w:pStyle w:val="Compact"/>
            </w:pPr>
            <w:r>
              <w:rPr>
                <w:lang w:val="id"/>
              </w:rPr>
              <w:t xml:space="preserve">Kapitalisasi ÷</w:t>
            </w:r>
            <w:r>
              <w:rPr>
                <w:lang w:val="id"/>
              </w:rPr>
              <w:t xml:space="preserve"> </w:t>
            </w:r>
            <w:r>
              <w:rPr>
                <w:b/>
                <w:bCs/>
                <w:lang w:val="id"/>
              </w:rPr>
              <w:t xml:space="preserve">total biaya</w:t>
            </w:r>
          </w:p>
        </w:tc>
        <w:tc>
          <w:tcPr/>
          <w:p>
            <w:pPr>
              <w:pStyle w:val="Compact"/>
            </w:pPr>
            <w:r>
              <w:rPr>
                <w:lang w:val="id"/>
              </w:rPr>
              <w:t xml:space="preserve">360 ÷ 48</w:t>
            </w:r>
          </w:p>
        </w:tc>
        <w:tc>
          <w:tcPr/>
          <w:p>
            <w:pPr>
              <w:pStyle w:val="Compact"/>
              <w:jc w:val="right"/>
            </w:pPr>
            <w:r>
              <w:rPr>
                <w:b/>
                <w:bCs/>
                <w:lang w:val="id"/>
              </w:rPr>
              <w:t xml:space="preserve">7,50×</w:t>
            </w:r>
          </w:p>
        </w:tc>
      </w:tr>
      <w:tr>
        <w:tc>
          <w:tcPr/>
          <w:p>
            <w:pPr>
              <w:pStyle w:val="Compact"/>
            </w:pPr>
            <w:r>
              <w:rPr>
                <w:lang w:val="id"/>
              </w:rPr>
              <w:t xml:space="preserve">Kapitalisasi ÷</w:t>
            </w:r>
            <w:r>
              <w:rPr>
                <w:lang w:val="id"/>
              </w:rPr>
              <w:t xml:space="preserve"> </w:t>
            </w:r>
            <w:r>
              <w:rPr>
                <w:b/>
                <w:bCs/>
                <w:lang w:val="id"/>
              </w:rPr>
              <w:t xml:space="preserve">nilai yang mengalir ke pemegang</w:t>
            </w:r>
          </w:p>
        </w:tc>
        <w:tc>
          <w:tcPr/>
          <w:p>
            <w:pPr>
              <w:pStyle w:val="Compact"/>
            </w:pPr>
            <w:r>
              <w:rPr>
                <w:lang w:val="id"/>
              </w:rPr>
              <w:t xml:space="preserve">360 ÷ 12</w:t>
            </w:r>
          </w:p>
        </w:tc>
        <w:tc>
          <w:tcPr/>
          <w:p>
            <w:pPr>
              <w:pStyle w:val="Compact"/>
              <w:jc w:val="right"/>
            </w:pPr>
            <w:r>
              <w:rPr>
                <w:b/>
                <w:bCs/>
                <w:lang w:val="id"/>
              </w:rPr>
              <w:t xml:space="preserve">30,00×</w:t>
            </w:r>
          </w:p>
        </w:tc>
      </w:tr>
    </w:tbl>
    <w:p>
      <w:pPr>
        <w:pStyle w:val="BodyText"/>
      </w:pPr>
      <w:r>
        <w:rPr>
          <w:b/>
          <w:bCs/>
          <w:lang w:val="id"/>
        </w:rPr>
        <w:t xml:space="preserve">Tafsir.</w:t>
      </w:r>
      <w:r>
        <w:rPr>
          <w:lang w:val="id"/>
        </w:rPr>
        <w:t xml:space="preserve"> </w:t>
      </w:r>
      <w:r>
        <w:rPr>
          <w:lang w:val="id"/>
        </w:rPr>
        <w:t xml:space="preserve">Angka pertama sering dikutip sebagai bukti</w:t>
      </w:r>
      <w:r>
        <w:rPr>
          <w:lang w:val="id"/>
        </w:rPr>
        <w:t xml:space="preserve"> </w:t>
      </w:r>
      <w:r>
        <w:rPr>
          <w:lang w:val="id"/>
        </w:rPr>
        <w:t xml:space="preserve">“murah”</w:t>
      </w:r>
      <w:r>
        <w:rPr>
          <w:lang w:val="id"/>
        </w:rPr>
        <w:t xml:space="preserve">. Angka kedua</w:t>
      </w:r>
      <w:r>
        <w:rPr>
          <w:lang w:val="id"/>
        </w:rPr>
        <w:t xml:space="preserve"> </w:t>
      </w:r>
      <w:r>
        <w:rPr>
          <w:lang w:val="id"/>
        </w:rPr>
        <w:t xml:space="preserve">adalah yang relevan bagi pemegang token.</w:t>
      </w:r>
    </w:p>
    <w:p>
      <w:pPr>
        <w:pStyle w:val="BodyText"/>
      </w:pPr>
      <w:r>
        <w:rPr>
          <w:b/>
          <w:bCs/>
          <w:lang w:val="id"/>
        </w:rPr>
        <w:t xml:space="preserve">Selisihnya 4 kali lipat</w:t>
      </w:r>
      <w:r>
        <w:rPr>
          <w:lang w:val="id"/>
        </w:rPr>
        <w:t xml:space="preserve">, dan seluruhnya berasal dari fakta bahwa</w:t>
      </w:r>
      <w:r>
        <w:rPr>
          <w:lang w:val="id"/>
        </w:rPr>
        <w:t xml:space="preserve"> </w:t>
      </w:r>
      <w:r>
        <w:rPr>
          <w:b/>
          <w:bCs/>
          <w:lang w:val="id"/>
        </w:rPr>
        <w:t xml:space="preserve">75% biaya</w:t>
      </w:r>
      <w:r>
        <w:rPr>
          <w:b/>
          <w:bCs/>
          <w:lang w:val="id"/>
        </w:rPr>
        <w:t xml:space="preserve"> </w:t>
      </w:r>
      <w:r>
        <w:rPr>
          <w:b/>
          <w:bCs/>
          <w:lang w:val="id"/>
        </w:rPr>
        <w:t xml:space="preserve">tidak mengalir ke pemegang token.</w:t>
      </w:r>
    </w:p>
    <w:p>
      <w:pPr>
        <w:pStyle w:val="BodyText"/>
      </w:pPr>
      <w:r>
        <w:rPr>
          <w:b/>
          <w:bCs/>
          <w:lang w:val="id"/>
        </w:rPr>
        <w:t xml:space="preserve">Uji pemeriksa §4.3 diterapkan:</w:t>
      </w:r>
    </w:p>
    <w:p>
      <w:pPr>
        <w:pStyle w:val="BlockText"/>
      </w:pPr>
      <w:r>
        <w:rPr>
          <w:lang w:val="id"/>
        </w:rPr>
        <w:t xml:space="preserve">“Bila protokol ini menghasilkan US$48 juta per tahun selama sepuluh tahun dan</w:t>
      </w:r>
      <w:r>
        <w:rPr>
          <w:lang w:val="id"/>
        </w:rPr>
        <w:t xml:space="preserve"> </w:t>
      </w:r>
      <w:r>
        <w:rPr>
          <w:lang w:val="id"/>
        </w:rPr>
        <w:t xml:space="preserve">harga token tidak pernah naik, apakah saya menerima sesuatu?”</w:t>
      </w:r>
    </w:p>
    <w:p>
      <w:pPr>
        <w:pStyle w:val="FirstParagraph"/>
      </w:pPr>
      <w:r>
        <w:rPr>
          <w:b/>
          <w:bCs/>
          <w:lang w:val="id"/>
        </w:rPr>
        <w:t xml:space="preserve">Jawaban: ya</w:t>
      </w:r>
      <w:r>
        <w:rPr>
          <w:lang w:val="id"/>
        </w:rPr>
        <w:t xml:space="preserve"> </w:t>
      </w:r>
      <w:r>
        <w:rPr>
          <w:lang w:val="id"/>
        </w:rPr>
        <w:t xml:space="preserve">— melalui pembakaran, pasokan berkurang sehingga porsi</w:t>
      </w:r>
      <w:r>
        <w:rPr>
          <w:lang w:val="id"/>
        </w:rPr>
        <w:t xml:space="preserve"> </w:t>
      </w:r>
      <w:r>
        <w:rPr>
          <w:lang w:val="id"/>
        </w:rPr>
        <w:t xml:space="preserve">kepemilikan naik. Maka Protokol B</w:t>
      </w:r>
      <w:r>
        <w:rPr>
          <w:lang w:val="id"/>
        </w:rPr>
        <w:t xml:space="preserve"> </w:t>
      </w:r>
      <w:r>
        <w:rPr>
          <w:b/>
          <w:bCs/>
          <w:lang w:val="id"/>
        </w:rPr>
        <w:t xml:space="preserve">dapat dianalisis</w:t>
      </w:r>
      <w:r>
        <w:rPr>
          <w:lang w:val="id"/>
        </w:rPr>
        <w:t xml:space="preserve"> </w:t>
      </w:r>
      <w:r>
        <w:rPr>
          <w:lang w:val="id"/>
        </w:rPr>
        <w:t xml:space="preserve">secara fundamental.</w:t>
      </w:r>
    </w:p>
    <w:p>
      <w:pPr>
        <w:pStyle w:val="BodyText"/>
      </w:pPr>
      <w:r>
        <w:rPr>
          <w:b/>
          <w:bCs/>
          <w:lang w:val="id"/>
        </w:rPr>
        <w:t xml:space="preserve">Perhitungan lanjutan — laju pembakaran: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jc w:val="right"/>
            </w:pPr>
            <w:r>
              <w:rPr>
                <w:lang w:val="id"/>
              </w:rPr>
              <w:t xml:space="preserve">Nilai</w:t>
            </w:r>
          </w:p>
        </w:tc>
      </w:tr>
      <w:tr>
        <w:tc>
          <w:tcPr/>
          <w:p>
            <w:pPr>
              <w:pStyle w:val="Compact"/>
            </w:pPr>
            <w:r>
              <w:rPr>
                <w:lang w:val="id"/>
              </w:rPr>
              <w:t xml:space="preserve">Nilai dibakar per tahun</w:t>
            </w:r>
          </w:p>
        </w:tc>
        <w:tc>
          <w:tcPr/>
          <w:p>
            <w:pPr>
              <w:pStyle w:val="Compact"/>
              <w:jc w:val="right"/>
            </w:pPr>
            <w:r>
              <w:rPr>
                <w:lang w:val="id"/>
              </w:rPr>
              <w:t xml:space="preserve">US$12 juta</w:t>
            </w:r>
          </w:p>
        </w:tc>
      </w:tr>
      <w:tr>
        <w:tc>
          <w:tcPr/>
          <w:p>
            <w:pPr>
              <w:pStyle w:val="Compact"/>
            </w:pPr>
            <w:r>
              <w:rPr>
                <w:lang w:val="id"/>
              </w:rPr>
              <w:t xml:space="preserve">Kapitalisasi pasar</w:t>
            </w:r>
          </w:p>
        </w:tc>
        <w:tc>
          <w:tcPr/>
          <w:p>
            <w:pPr>
              <w:pStyle w:val="Compact"/>
              <w:jc w:val="right"/>
            </w:pPr>
            <w:r>
              <w:rPr>
                <w:lang w:val="id"/>
              </w:rPr>
              <w:t xml:space="preserve">US$360 juta</w:t>
            </w:r>
          </w:p>
        </w:tc>
      </w:tr>
      <w:tr>
        <w:tc>
          <w:tcPr/>
          <w:p>
            <w:pPr>
              <w:pStyle w:val="Compact"/>
            </w:pPr>
            <w:r>
              <w:rPr>
                <w:b/>
                <w:bCs/>
                <w:lang w:val="id"/>
              </w:rPr>
              <w:t xml:space="preserve">Laju pengurangan pasokan</w:t>
            </w:r>
          </w:p>
        </w:tc>
        <w:tc>
          <w:tcPr/>
          <w:p>
            <w:pPr>
              <w:pStyle w:val="Compact"/>
              <w:jc w:val="right"/>
            </w:pPr>
            <w:r>
              <w:rPr>
                <w:lang w:val="id"/>
              </w:rPr>
              <w:t xml:space="preserve">12 ÷ 360 =</w:t>
            </w:r>
            <w:r>
              <w:rPr>
                <w:lang w:val="id"/>
              </w:rPr>
              <w:t xml:space="preserve"> </w:t>
            </w:r>
            <w:r>
              <w:rPr>
                <w:b/>
                <w:bCs/>
                <w:lang w:val="id"/>
              </w:rPr>
              <w:t xml:space="preserve">3,33% per tahun</w:t>
            </w:r>
          </w:p>
        </w:tc>
      </w:tr>
    </w:tbl>
    <w:p>
      <w:pPr>
        <w:pStyle w:val="BodyText"/>
      </w:pPr>
      <w:r>
        <w:rPr>
          <w:b/>
          <w:bCs/>
          <w:lang w:val="id"/>
        </w:rPr>
        <w:t xml:space="preserve">Namun:</w:t>
      </w:r>
      <w:r>
        <w:rPr>
          <w:lang w:val="id"/>
        </w:rPr>
        <w:t xml:space="preserve"> </w:t>
      </w:r>
      <w:r>
        <w:rPr>
          <w:lang w:val="id"/>
        </w:rPr>
        <w:t xml:space="preserve">bila protokol yang sama menerbitkan token baru sebesar 6% per tahun</w:t>
      </w:r>
      <w:r>
        <w:rPr>
          <w:lang w:val="id"/>
        </w:rPr>
        <w:t xml:space="preserve"> </w:t>
      </w:r>
      <w:r>
        <w:rPr>
          <w:lang w:val="id"/>
        </w:rPr>
        <w:t xml:space="preserve">sebagai hadiah jaringan, maka:</w:t>
      </w:r>
    </w:p>
    <w:p>
      <w:pPr>
        <w:pStyle w:val="BodyText"/>
      </w:pPr>
      <m:oMathPara>
        <m:oMathParaPr>
          <m:jc m:val="center"/>
        </m:oMathParaPr>
        <m:oMath>
          <m:r>
            <m:rPr>
              <m:nor/>
              <m:sty m:val="p"/>
            </m:rPr>
            <m:t>Perubahan pasokan bersih</m:t>
          </m:r>
          <m:r>
            <m:rPr>
              <m:sty m:val="p"/>
            </m:rPr>
            <m:t>=</m:t>
          </m:r>
          <m:r>
            <m:rPr>
              <m:sty m:val="p"/>
            </m:rPr>
            <m:t>+</m:t>
          </m:r>
          <m:r>
            <m:t>6</m:t>
          </m:r>
          <m:r>
            <m:rPr>
              <m:sty m:val="p"/>
            </m:rPr>
            <m:t>,</m:t>
          </m:r>
          <m:r>
            <m:t>00</m:t>
          </m:r>
          <m:r>
            <m:rPr>
              <m:sty m:val="p"/>
            </m:rPr>
            <m:t>%</m:t>
          </m:r>
          <m:r>
            <m:rPr>
              <m:sty m:val="p"/>
            </m:rPr>
            <m:t>−</m:t>
          </m:r>
          <m:r>
            <m:t>3</m:t>
          </m:r>
          <m:r>
            <m:rPr>
              <m:sty m:val="p"/>
            </m:rPr>
            <m:t>,</m:t>
          </m:r>
          <m:r>
            <m:t>33</m:t>
          </m:r>
          <m:r>
            <m:rPr>
              <m:sty m:val="p"/>
            </m:rPr>
            <m:t>%</m:t>
          </m:r>
          <m:r>
            <m:rPr>
              <m:sty m:val="p"/>
            </m:rPr>
            <m:t>=</m:t>
          </m:r>
          <m:r>
            <m:rPr>
              <m:sty m:val="b"/>
            </m:rPr>
            <m:t>+</m:t>
          </m:r>
          <m:r>
            <m:rPr>
              <m:sty m:val="b"/>
            </m:rPr>
            <m:t>2</m:t>
          </m:r>
          <m:r>
            <m:rPr>
              <m:sty m:val="b"/>
            </m:rPr>
            <m:t>,</m:t>
          </m:r>
          <m:r>
            <m:rPr>
              <m:sty m:val="b"/>
            </m:rPr>
            <m:t>67</m:t>
          </m:r>
          <m:r>
            <m:rPr>
              <m:sty m:val="b"/>
            </m:rPr>
            <m:t>%</m:t>
          </m:r>
          <m:r>
            <m:rPr>
              <m:sty m:val="b"/>
            </m:rPr>
            <m:t> </m:t>
          </m:r>
          <m:r>
            <m:rPr>
              <m:nor/>
              <m:sty m:val="p"/>
            </m:rPr>
            <m:t>per tahun</m:t>
          </m:r>
        </m:oMath>
      </m:oMathPara>
    </w:p>
    <w:p>
      <w:pPr>
        <w:pStyle w:val="FirstParagraph"/>
      </w:pPr>
      <w:r>
        <w:rPr>
          <w:b/>
          <w:bCs/>
          <w:lang w:val="id"/>
        </w:rPr>
        <w:t xml:space="preserve">Pasokan tetap bertambah.</w:t>
      </w:r>
      <w:r>
        <w:rPr>
          <w:lang w:val="id"/>
        </w:rPr>
        <w:t xml:space="preserve"> </w:t>
      </w:r>
      <w:r>
        <w:rPr>
          <w:lang w:val="id"/>
        </w:rPr>
        <w:t xml:space="preserve">Pembakaran mengurangi laju dilusi, tetapi tidak</w:t>
      </w:r>
      <w:r>
        <w:rPr>
          <w:lang w:val="id"/>
        </w:rPr>
        <w:t xml:space="preserve"> </w:t>
      </w:r>
      <w:r>
        <w:rPr>
          <w:lang w:val="id"/>
        </w:rPr>
        <w:t xml:space="preserve">membalikkannya.</w:t>
      </w:r>
    </w:p>
    <w:p>
      <w:pPr>
        <w:pStyle w:val="BodyText"/>
      </w:pPr>
      <w:r>
        <w:rPr>
          <w:b/>
          <w:bCs/>
          <w:lang w:val="id"/>
        </w:rPr>
        <w:t xml:space="preserve">Pelajaran metodologis:</w:t>
      </w:r>
      <w:r>
        <w:rPr>
          <w:lang w:val="id"/>
        </w:rPr>
        <w:t xml:space="preserve"> </w:t>
      </w:r>
      <w:r>
        <w:rPr>
          <w:lang w:val="id"/>
        </w:rPr>
        <w:t xml:space="preserve">akrual nilai harus dihitung</w:t>
      </w:r>
      <w:r>
        <w:rPr>
          <w:lang w:val="id"/>
        </w:rPr>
        <w:t xml:space="preserve"> </w:t>
      </w:r>
      <w:r>
        <w:rPr>
          <w:b/>
          <w:bCs/>
          <w:lang w:val="id"/>
        </w:rPr>
        <w:t xml:space="preserve">bersih</w:t>
      </w:r>
      <w:r>
        <w:rPr>
          <w:lang w:val="id"/>
        </w:rPr>
        <w:t xml:space="preserve"> </w:t>
      </w:r>
      <w:r>
        <w:rPr>
          <w:lang w:val="id"/>
        </w:rPr>
        <w:t xml:space="preserve">terhadap</w:t>
      </w:r>
      <w:r>
        <w:rPr>
          <w:lang w:val="id"/>
        </w:rPr>
        <w:t xml:space="preserve"> </w:t>
      </w:r>
      <w:r>
        <w:rPr>
          <w:lang w:val="id"/>
        </w:rPr>
        <w:t xml:space="preserve">penerbitan baru. Menyebut</w:t>
      </w:r>
      <w:r>
        <w:rPr>
          <w:lang w:val="id"/>
        </w:rPr>
        <w:t xml:space="preserve"> </w:t>
      </w:r>
      <w:r>
        <w:rPr>
          <w:lang w:val="id"/>
        </w:rPr>
        <w:t xml:space="preserve">“deflasi”</w:t>
      </w:r>
      <w:r>
        <w:rPr>
          <w:lang w:val="id"/>
        </w:rPr>
        <w:t xml:space="preserve"> </w:t>
      </w:r>
      <w:r>
        <w:rPr>
          <w:lang w:val="id"/>
        </w:rPr>
        <w:t xml:space="preserve">karena ada pembakaran, tanpa memperhitungkan</w:t>
      </w:r>
      <w:r>
        <w:rPr>
          <w:lang w:val="id"/>
        </w:rPr>
        <w:t xml:space="preserve"> </w:t>
      </w:r>
      <w:r>
        <w:rPr>
          <w:lang w:val="id"/>
        </w:rPr>
        <w:t xml:space="preserve">emisi, adalah kesalahan yang sangat umum.</w:t>
      </w:r>
    </w:p>
    <w:bookmarkEnd w:id="22"/>
    <w:bookmarkStart w:id="23" w:name="X937c93ac580c69c27782e8e71435e9ace29bcd8"/>
    <w:p>
      <w:pPr>
        <w:pStyle w:val="Heading3"/>
      </w:pPr>
      <w:r>
        <w:rPr>
          <w:lang w:val="id"/>
        </w:rPr>
        <w:t xml:space="preserve">Contoh 3 — Menguraikan imbal hasil penguncian</w:t>
      </w:r>
    </w:p>
    <w:p>
      <w:pPr>
        <w:pStyle w:val="FirstParagraph"/>
      </w:pPr>
      <w:r>
        <w:rPr>
          <w:b/>
          <w:bCs/>
          <w:lang w:val="id"/>
        </w:rPr>
        <w:t xml:space="preserve">Protokol C</w:t>
      </w:r>
      <w:r>
        <w:rPr>
          <w:lang w:val="id"/>
        </w:rPr>
        <w:t xml:space="preserve"> </w:t>
      </w:r>
      <w:r>
        <w:rPr>
          <w:lang w:val="id"/>
        </w:rPr>
        <w:t xml:space="preserve">(rekaan) menawarkan imbal hasil penguncian</w:t>
      </w:r>
      <w:r>
        <w:rPr>
          <w:lang w:val="id"/>
        </w:rPr>
        <w:t xml:space="preserve"> </w:t>
      </w:r>
      <w:r>
        <w:rPr>
          <w:b/>
          <w:bCs/>
          <w:lang w:val="id"/>
        </w:rPr>
        <w:t xml:space="preserve">14,0% per tahun</w:t>
      </w:r>
      <w:r>
        <w:rPr>
          <w:lang w:val="id"/>
        </w:rPr>
        <w:t xml:space="preserve">.</w:t>
      </w:r>
    </w:p>
    <w:p>
      <w:pPr>
        <w:pStyle w:val="BodyText"/>
      </w:pPr>
      <w:r>
        <w:rPr>
          <w:b/>
          <w:bCs/>
          <w:lang w:val="id"/>
        </w:rPr>
        <w:t xml:space="preserve">Data pasokan:</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pPr>
            <w:r>
              <w:rPr>
                <w:lang w:val="id"/>
              </w:rPr>
              <w:t xml:space="preserve">Butir</w:t>
            </w:r>
          </w:p>
        </w:tc>
        <w:tc>
          <w:tcPr/>
          <w:p>
            <w:pPr>
              <w:pStyle w:val="Compact"/>
              <w:jc w:val="right"/>
            </w:pPr>
            <w:r>
              <w:rPr>
                <w:lang w:val="id"/>
              </w:rPr>
              <w:t xml:space="preserve">Nilai</w:t>
            </w:r>
          </w:p>
        </w:tc>
      </w:tr>
      <w:tr>
        <w:tc>
          <w:tcPr/>
          <w:p>
            <w:pPr>
              <w:pStyle w:val="Compact"/>
            </w:pPr>
            <w:r>
              <w:rPr>
                <w:lang w:val="id"/>
              </w:rPr>
              <w:t xml:space="preserve">Imbal hasil penguncian nominal</w:t>
            </w:r>
          </w:p>
        </w:tc>
        <w:tc>
          <w:tcPr/>
          <w:p>
            <w:pPr>
              <w:pStyle w:val="Compact"/>
              <w:jc w:val="right"/>
            </w:pPr>
            <w:r>
              <w:rPr>
                <w:lang w:val="id"/>
              </w:rPr>
              <w:t xml:space="preserve">14,0%</w:t>
            </w:r>
          </w:p>
        </w:tc>
      </w:tr>
      <w:tr>
        <w:tc>
          <w:tcPr/>
          <w:p>
            <w:pPr>
              <w:pStyle w:val="Compact"/>
            </w:pPr>
            <w:r>
              <w:rPr>
                <w:lang w:val="id"/>
              </w:rPr>
              <w:t xml:space="preserve">Inflasi pasokan tahunan</w:t>
            </w:r>
          </w:p>
        </w:tc>
        <w:tc>
          <w:tcPr/>
          <w:p>
            <w:pPr>
              <w:pStyle w:val="Compact"/>
              <w:jc w:val="right"/>
            </w:pPr>
            <w:r>
              <w:rPr>
                <w:lang w:val="id"/>
              </w:rPr>
              <w:t xml:space="preserve">11,0%</w:t>
            </w:r>
          </w:p>
        </w:tc>
      </w:tr>
      <w:tr>
        <w:tc>
          <w:tcPr/>
          <w:p>
            <w:pPr>
              <w:pStyle w:val="Compact"/>
            </w:pPr>
            <w:r>
              <w:rPr>
                <w:lang w:val="id"/>
              </w:rPr>
              <w:t xml:space="preserve">Porsi imbal hasil dari bagi hasil biaya</w:t>
            </w:r>
          </w:p>
        </w:tc>
        <w:tc>
          <w:tcPr/>
          <w:p>
            <w:pPr>
              <w:pStyle w:val="Compact"/>
              <w:jc w:val="right"/>
            </w:pPr>
            <w:r>
              <w:rPr>
                <w:lang w:val="id"/>
              </w:rPr>
              <w:t xml:space="preserve">0% (seluruhnya dari penerbitan baru)</w:t>
            </w:r>
          </w:p>
        </w:tc>
      </w:tr>
    </w:tbl>
    <w:p>
      <w:pPr>
        <w:pStyle w:val="BodyText"/>
      </w:pPr>
      <w:r>
        <w:rPr>
          <w:b/>
          <w:bCs/>
          <w:lang w:val="id"/>
        </w:rPr>
        <w:t xml:space="preserve">Perhitungan untuk tiga perilaku:</w:t>
      </w:r>
    </w:p>
    <w:p>
      <w:pPr>
        <w:pStyle w:val="BodyText"/>
      </w:pPr>
      <w:r>
        <w:rPr>
          <w:b/>
          <w:bCs/>
          <w:lang w:val="id"/>
        </w:rPr>
        <w:t xml:space="preserve">(a) Mengunci token:</w:t>
      </w:r>
    </w:p>
    <w:p>
      <w:pPr>
        <w:pStyle w:val="BodyText"/>
      </w:pPr>
      <m:oMathPara>
        <m:oMathParaPr>
          <m:jc m:val="center"/>
        </m:oMathParaPr>
        <m:oMath>
          <m:r>
            <m:rPr>
              <m:nor/>
              <m:sty m:val="p"/>
            </m:rPr>
            <m:t>Perubahan porsi kepemilikan</m:t>
          </m:r>
          <m:r>
            <m:rPr>
              <m:sty m:val="p"/>
            </m:rPr>
            <m:t>=</m:t>
          </m:r>
          <m:f>
            <m:fPr>
              <m:type m:val="bar"/>
            </m:fPr>
            <m:num>
              <m:r>
                <m:t>1</m:t>
              </m:r>
              <m:r>
                <m:rPr>
                  <m:sty m:val="p"/>
                </m:rPr>
                <m:t>,</m:t>
              </m:r>
              <m:r>
                <m:t>14</m:t>
              </m:r>
            </m:num>
            <m:den>
              <m:r>
                <m:t>1</m:t>
              </m:r>
              <m:r>
                <m:rPr>
                  <m:sty m:val="p"/>
                </m:rPr>
                <m:t>,</m:t>
              </m:r>
              <m:r>
                <m:t>11</m:t>
              </m:r>
            </m:den>
          </m:f>
          <m:r>
            <m:rPr>
              <m:sty m:val="p"/>
            </m:rPr>
            <m:t>−</m:t>
          </m:r>
          <m:r>
            <m:t>1</m:t>
          </m:r>
          <m:r>
            <m:rPr>
              <m:sty m:val="p"/>
            </m:rPr>
            <m:t>=</m:t>
          </m:r>
          <m:r>
            <m:rPr>
              <m:sty m:val="b"/>
            </m:rPr>
            <m:t>+</m:t>
          </m:r>
          <m:r>
            <m:rPr>
              <m:sty m:val="b"/>
            </m:rPr>
            <m:t>2</m:t>
          </m:r>
          <m:r>
            <m:rPr>
              <m:sty m:val="b"/>
            </m:rPr>
            <m:t>,</m:t>
          </m:r>
          <m:r>
            <m:rPr>
              <m:sty m:val="b"/>
            </m:rPr>
            <m:t>70</m:t>
          </m:r>
          <m:r>
            <m:rPr>
              <m:sty m:val="b"/>
            </m:rPr>
            <m:t>%</m:t>
          </m:r>
        </m:oMath>
      </m:oMathPara>
    </w:p>
    <w:p>
      <w:pPr>
        <w:pStyle w:val="FirstParagraph"/>
      </w:pPr>
      <w:r>
        <w:rPr>
          <w:b/>
          <w:bCs/>
          <w:lang w:val="id"/>
        </w:rPr>
        <w:t xml:space="preserve">(b) Tidak mengunci (hanya memegang):</w:t>
      </w:r>
    </w:p>
    <w:p>
      <w:pPr>
        <w:pStyle w:val="BodyText"/>
      </w:pPr>
      <m:oMathPara>
        <m:oMathParaPr>
          <m:jc m:val="center"/>
        </m:oMathParaPr>
        <m:oMath>
          <m:r>
            <m:rPr>
              <m:nor/>
              <m:sty m:val="p"/>
            </m:rPr>
            <m:t>Perubahan porsi kepemilikan</m:t>
          </m:r>
          <m:r>
            <m:rPr>
              <m:sty m:val="p"/>
            </m:rPr>
            <m:t>=</m:t>
          </m:r>
          <m:f>
            <m:fPr>
              <m:type m:val="bar"/>
            </m:fPr>
            <m:num>
              <m:r>
                <m:t>1</m:t>
              </m:r>
              <m:r>
                <m:rPr>
                  <m:sty m:val="p"/>
                </m:rPr>
                <m:t>,</m:t>
              </m:r>
              <m:r>
                <m:t>00</m:t>
              </m:r>
            </m:num>
            <m:den>
              <m:r>
                <m:t>1</m:t>
              </m:r>
              <m:r>
                <m:rPr>
                  <m:sty m:val="p"/>
                </m:rPr>
                <m:t>,</m:t>
              </m:r>
              <m:r>
                <m:t>11</m:t>
              </m:r>
            </m:den>
          </m:f>
          <m:r>
            <m:rPr>
              <m:sty m:val="p"/>
            </m:rPr>
            <m:t>−</m:t>
          </m:r>
          <m:r>
            <m:t>1</m:t>
          </m:r>
          <m:r>
            <m:rPr>
              <m:sty m:val="p"/>
            </m:rPr>
            <m:t>=</m:t>
          </m:r>
          <m:r>
            <m:rPr>
              <m:sty m:val="b"/>
            </m:rPr>
            <m:t>−</m:t>
          </m:r>
          <m:r>
            <m:rPr>
              <m:sty m:val="b"/>
            </m:rPr>
            <m:t>9</m:t>
          </m:r>
          <m:r>
            <m:rPr>
              <m:sty m:val="b"/>
            </m:rPr>
            <m:t>,</m:t>
          </m:r>
          <m:r>
            <m:rPr>
              <m:sty m:val="b"/>
            </m:rPr>
            <m:t>91</m:t>
          </m:r>
          <m:r>
            <m:rPr>
              <m:sty m:val="b"/>
            </m:rPr>
            <m:t>%</m:t>
          </m:r>
        </m:oMath>
      </m:oMathPara>
    </w:p>
    <w:p>
      <w:pPr>
        <w:pStyle w:val="FirstParagraph"/>
      </w:pPr>
      <w:r>
        <w:rPr>
          <w:b/>
          <w:bCs/>
          <w:lang w:val="id"/>
        </w:rPr>
        <w:t xml:space="preserve">(c) Selisih antara mengunci dan tidak:</w:t>
      </w:r>
    </w:p>
    <w:p>
      <w:pPr>
        <w:pStyle w:val="BodyText"/>
      </w:pPr>
      <m:oMathPara>
        <m:oMathParaPr>
          <m:jc m:val="center"/>
        </m:oMathParaPr>
        <m:oMath>
          <m:r>
            <m:t>2</m:t>
          </m:r>
          <m:r>
            <m:rPr>
              <m:sty m:val="p"/>
            </m:rPr>
            <m:t>,</m:t>
          </m:r>
          <m:r>
            <m:t>70</m:t>
          </m:r>
          <m:r>
            <m:rPr>
              <m:sty m:val="p"/>
            </m:rPr>
            <m:t>%</m:t>
          </m:r>
          <m:r>
            <m:rPr>
              <m:sty m:val="p"/>
            </m:rPr>
            <m:t>−</m:t>
          </m:r>
          <m:r>
            <m:rPr>
              <m:sty m:val="p"/>
            </m:rPr>
            <m:t>(</m:t>
          </m:r>
          <m:r>
            <m:rPr>
              <m:sty m:val="p"/>
            </m:rPr>
            <m:t>−</m:t>
          </m:r>
          <m:r>
            <m:t>9</m:t>
          </m:r>
          <m:r>
            <m:rPr>
              <m:sty m:val="p"/>
            </m:rPr>
            <m:t>,</m:t>
          </m:r>
          <m:r>
            <m:t>91</m:t>
          </m:r>
          <m:r>
            <m:rPr>
              <m:sty m:val="p"/>
            </m:rPr>
            <m:t>%</m:t>
          </m:r>
          <m:r>
            <m:rPr>
              <m:sty m:val="p"/>
            </m:rPr>
            <m:t>)</m:t>
          </m:r>
          <m:r>
            <m:rPr>
              <m:sty m:val="p"/>
            </m:rPr>
            <m:t>=</m:t>
          </m:r>
          <m:r>
            <m:rPr>
              <m:sty m:val="b"/>
            </m:rPr>
            <m:t>12</m:t>
          </m:r>
          <m:r>
            <m:rPr>
              <m:sty m:val="b"/>
            </m:rPr>
            <m:t>,</m:t>
          </m:r>
          <m:r>
            <m:rPr>
              <m:sty m:val="b"/>
            </m:rPr>
            <m:t>61</m:t>
          </m:r>
          <m:r>
            <m:rPr>
              <m:sty m:val="b"/>
            </m:rPr>
            <m:t> </m:t>
          </m:r>
          <m:r>
            <m:rPr>
              <m:nor/>
              <m:sty m:val="p"/>
            </m:rPr>
            <m:t>poin persentase</m:t>
          </m:r>
        </m:oMath>
      </m:oMathPara>
    </w:p>
    <w:p>
      <w:pPr>
        <w:pStyle w:val="FirstParagraph"/>
      </w:pPr>
      <w:r>
        <w:rPr>
          <w:b/>
          <w:bCs/>
          <w:lang w:val="id"/>
        </w:rPr>
        <w:t xml:space="preserve">Tafsir yang benar: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Pernyataan yang menyesatkan</w:t>
            </w:r>
          </w:p>
        </w:tc>
        <w:tc>
          <w:tcPr/>
          <w:p>
            <w:pPr>
              <w:pStyle w:val="Compact"/>
            </w:pPr>
            <w:r>
              <w:rPr>
                <w:lang w:val="id"/>
              </w:rPr>
              <w:t xml:space="preserve">Pernyataan yang akurat</w:t>
            </w:r>
          </w:p>
        </w:tc>
      </w:tr>
      <w:tr>
        <w:tc>
          <w:tcPr/>
          <w:p>
            <w:pPr>
              <w:pStyle w:val="Compact"/>
            </w:pPr>
            <w:r>
              <w:rPr>
                <w:lang w:val="id"/>
              </w:rPr>
              <w:t xml:space="preserve">“Imbal hasil 14% per tahun”</w:t>
            </w:r>
          </w:p>
        </w:tc>
        <w:tc>
          <w:tcPr/>
          <w:p>
            <w:pPr>
              <w:pStyle w:val="Compact"/>
            </w:pPr>
            <w:r>
              <w:rPr>
                <w:lang w:val="id"/>
              </w:rPr>
              <w:t xml:space="preserve">“Porsi kepemilikan naik 2,70% per tahun bila mengunci”</w:t>
            </w:r>
          </w:p>
        </w:tc>
      </w:tr>
      <w:tr>
        <w:tc>
          <w:tcPr/>
          <w:p>
            <w:pPr>
              <w:pStyle w:val="Compact"/>
            </w:pPr>
            <w:r>
              <w:rPr>
                <w:lang w:val="id"/>
              </w:rPr>
              <w:t xml:space="preserve">“Lebih tinggi dari deposito”</w:t>
            </w:r>
          </w:p>
        </w:tc>
        <w:tc>
          <w:tcPr/>
          <w:p>
            <w:pPr>
              <w:pStyle w:val="Compact"/>
            </w:pPr>
            <w:r>
              <w:rPr>
                <w:lang w:val="id"/>
              </w:rPr>
              <w:t xml:space="preserve">“Ini bukan imbal hasil atas modal; ini pembagian penerbitan baru”</w:t>
            </w:r>
          </w:p>
        </w:tc>
      </w:tr>
      <w:tr>
        <w:tc>
          <w:tcPr/>
          <w:p>
            <w:pPr>
              <w:pStyle w:val="Compact"/>
            </w:pPr>
            <w:r>
              <w:rPr>
                <w:lang w:val="id"/>
              </w:rPr>
              <w:t xml:space="preserve">—</w:t>
            </w:r>
          </w:p>
        </w:tc>
        <w:tc>
          <w:tcPr/>
          <w:p>
            <w:pPr>
              <w:pStyle w:val="Compact"/>
            </w:pPr>
            <w:r>
              <w:rPr>
                <w:lang w:val="id"/>
              </w:rPr>
              <w:t xml:space="preserve">“Tidak mengunci berarti terdilusi 9,91% per tahun”</w:t>
            </w:r>
          </w:p>
        </w:tc>
      </w:tr>
    </w:tbl>
    <w:p>
      <w:pPr>
        <w:pStyle w:val="BodyText"/>
      </w:pPr>
      <w:r>
        <w:rPr>
          <w:b/>
          <w:bCs/>
          <w:lang w:val="id"/>
        </w:rPr>
        <w:t xml:space="preserve">Perbandingan dengan Protokol D</w:t>
      </w:r>
      <w:r>
        <w:rPr>
          <w:lang w:val="id"/>
        </w:rPr>
        <w:t xml:space="preserve"> </w:t>
      </w:r>
      <w:r>
        <w:rPr>
          <w:lang w:val="id"/>
        </w:rPr>
        <w:t xml:space="preserve">yang imbal hasilnya berasal dari biaya</w:t>
      </w:r>
      <w:r>
        <w:rPr>
          <w:lang w:val="id"/>
        </w:rPr>
        <w:t xml:space="preserve"> </w:t>
      </w:r>
      <w:r>
        <w:rPr>
          <w:lang w:val="id"/>
        </w:rPr>
        <w:t xml:space="preserve">pengguna:</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Protokol C</w:t>
            </w:r>
          </w:p>
        </w:tc>
        <w:tc>
          <w:tcPr/>
          <w:p>
            <w:pPr>
              <w:pStyle w:val="Compact"/>
              <w:jc w:val="right"/>
            </w:pPr>
            <w:r>
              <w:rPr>
                <w:lang w:val="id"/>
              </w:rPr>
              <w:t xml:space="preserve">Protokol D</w:t>
            </w:r>
          </w:p>
        </w:tc>
      </w:tr>
      <w:tr>
        <w:tc>
          <w:tcPr/>
          <w:p>
            <w:pPr>
              <w:pStyle w:val="Compact"/>
            </w:pPr>
            <w:r>
              <w:rPr>
                <w:lang w:val="id"/>
              </w:rPr>
              <w:t xml:space="preserve">Imbal hasil nominal</w:t>
            </w:r>
          </w:p>
        </w:tc>
        <w:tc>
          <w:tcPr/>
          <w:p>
            <w:pPr>
              <w:pStyle w:val="Compact"/>
              <w:jc w:val="right"/>
            </w:pPr>
            <w:r>
              <w:rPr>
                <w:lang w:val="id"/>
              </w:rPr>
              <w:t xml:space="preserve">14,0%</w:t>
            </w:r>
          </w:p>
        </w:tc>
        <w:tc>
          <w:tcPr/>
          <w:p>
            <w:pPr>
              <w:pStyle w:val="Compact"/>
              <w:jc w:val="right"/>
            </w:pPr>
            <w:r>
              <w:rPr>
                <w:b/>
                <w:bCs/>
                <w:lang w:val="id"/>
              </w:rPr>
              <w:t xml:space="preserve">5,0%</w:t>
            </w:r>
          </w:p>
        </w:tc>
      </w:tr>
      <w:tr>
        <w:tc>
          <w:tcPr/>
          <w:p>
            <w:pPr>
              <w:pStyle w:val="Compact"/>
            </w:pPr>
            <w:r>
              <w:rPr>
                <w:lang w:val="id"/>
              </w:rPr>
              <w:t xml:space="preserve">Inflasi pasokan</w:t>
            </w:r>
          </w:p>
        </w:tc>
        <w:tc>
          <w:tcPr/>
          <w:p>
            <w:pPr>
              <w:pStyle w:val="Compact"/>
              <w:jc w:val="right"/>
            </w:pPr>
            <w:r>
              <w:rPr>
                <w:lang w:val="id"/>
              </w:rPr>
              <w:t xml:space="preserve">11,0%</w:t>
            </w:r>
          </w:p>
        </w:tc>
        <w:tc>
          <w:tcPr/>
          <w:p>
            <w:pPr>
              <w:pStyle w:val="Compact"/>
              <w:jc w:val="right"/>
            </w:pPr>
            <w:r>
              <w:rPr>
                <w:b/>
                <w:bCs/>
                <w:lang w:val="id"/>
              </w:rPr>
              <w:t xml:space="preserve">0%</w:t>
            </w:r>
          </w:p>
        </w:tc>
      </w:tr>
      <w:tr>
        <w:tc>
          <w:tcPr/>
          <w:p>
            <w:pPr>
              <w:pStyle w:val="Compact"/>
            </w:pPr>
            <w:r>
              <w:rPr>
                <w:b/>
                <w:bCs/>
                <w:lang w:val="id"/>
              </w:rPr>
              <w:t xml:space="preserve">Imbal hasil riil</w:t>
            </w:r>
          </w:p>
        </w:tc>
        <w:tc>
          <w:tcPr/>
          <w:p>
            <w:pPr>
              <w:pStyle w:val="Compact"/>
              <w:jc w:val="right"/>
            </w:pPr>
            <w:r>
              <w:rPr>
                <w:b/>
                <w:bCs/>
                <w:lang w:val="id"/>
              </w:rPr>
              <w:t xml:space="preserve">+2,70%</w:t>
            </w:r>
          </w:p>
        </w:tc>
        <w:tc>
          <w:tcPr/>
          <w:p>
            <w:pPr>
              <w:pStyle w:val="Compact"/>
              <w:jc w:val="right"/>
            </w:pPr>
            <w:r>
              <w:rPr>
                <w:b/>
                <w:bCs/>
                <w:lang w:val="id"/>
              </w:rPr>
              <w:t xml:space="preserve">+5,00%</w:t>
            </w:r>
          </w:p>
        </w:tc>
      </w:tr>
      <w:tr>
        <w:tc>
          <w:tcPr/>
          <w:p>
            <w:pPr>
              <w:pStyle w:val="Compact"/>
            </w:pPr>
            <w:r>
              <w:rPr>
                <w:lang w:val="id"/>
              </w:rPr>
              <w:t xml:space="preserve">Sumber</w:t>
            </w:r>
          </w:p>
        </w:tc>
        <w:tc>
          <w:tcPr/>
          <w:p>
            <w:pPr>
              <w:pStyle w:val="Compact"/>
              <w:jc w:val="right"/>
            </w:pPr>
            <w:r>
              <w:rPr>
                <w:lang w:val="id"/>
              </w:rPr>
              <w:t xml:space="preserve">Penerbitan baru</w:t>
            </w:r>
          </w:p>
        </w:tc>
        <w:tc>
          <w:tcPr/>
          <w:p>
            <w:pPr>
              <w:pStyle w:val="Compact"/>
              <w:jc w:val="right"/>
            </w:pPr>
            <w:r>
              <w:rPr>
                <w:lang w:val="id"/>
              </w:rPr>
              <w:t xml:space="preserve">Biaya pengguna</w:t>
            </w:r>
          </w:p>
        </w:tc>
      </w:tr>
      <w:tr>
        <w:tc>
          <w:tcPr/>
          <w:p>
            <w:pPr>
              <w:pStyle w:val="Compact"/>
            </w:pPr>
            <w:r>
              <w:rPr>
                <w:lang w:val="id"/>
              </w:rPr>
              <w:t xml:space="preserve">Terdilusi bila tidak mengunci</w:t>
            </w:r>
          </w:p>
        </w:tc>
        <w:tc>
          <w:tcPr/>
          <w:p>
            <w:pPr>
              <w:pStyle w:val="Compact"/>
              <w:jc w:val="right"/>
            </w:pPr>
            <w:r>
              <w:rPr>
                <w:lang w:val="id"/>
              </w:rPr>
              <w:t xml:space="preserve">−9,91%</w:t>
            </w:r>
          </w:p>
        </w:tc>
        <w:tc>
          <w:tcPr/>
          <w:p>
            <w:pPr>
              <w:pStyle w:val="Compact"/>
              <w:jc w:val="right"/>
            </w:pPr>
            <w:r>
              <w:rPr>
                <w:lang w:val="id"/>
              </w:rPr>
              <w:t xml:space="preserve">0%</w:t>
            </w:r>
          </w:p>
        </w:tc>
      </w:tr>
    </w:tbl>
    <w:p>
      <w:pPr>
        <w:pStyle w:val="BodyText"/>
      </w:pPr>
      <w:r>
        <w:rPr>
          <w:b/>
          <w:bCs/>
          <w:lang w:val="id"/>
        </w:rPr>
        <w:t xml:space="preserve">Protokol D menawarkan imbal hasil nominal kurang dari separuh Protokol C, dan</w:t>
      </w:r>
      <w:r>
        <w:rPr>
          <w:b/>
          <w:bCs/>
          <w:lang w:val="id"/>
        </w:rPr>
        <w:t xml:space="preserve"> </w:t>
      </w:r>
      <w:r>
        <w:rPr>
          <w:b/>
          <w:bCs/>
          <w:lang w:val="id"/>
        </w:rPr>
        <w:t xml:space="preserve">imbal hasil riil hampir dua kali lipatnya.</w:t>
      </w:r>
    </w:p>
    <w:p>
      <w:pPr>
        <w:pStyle w:val="BodyText"/>
      </w:pPr>
      <w:r>
        <w:rPr>
          <w:b/>
          <w:bCs/>
          <w:lang w:val="id"/>
        </w:rPr>
        <w:t xml:space="preserve">Pelajaran inti.</w:t>
      </w:r>
      <w:r>
        <w:rPr>
          <w:lang w:val="id"/>
        </w:rPr>
        <w:t xml:space="preserve"> </w:t>
      </w:r>
      <w:r>
        <w:rPr>
          <w:lang w:val="id"/>
        </w:rPr>
        <w:t xml:space="preserve">Pada kelas aset ini,</w:t>
      </w:r>
      <w:r>
        <w:rPr>
          <w:lang w:val="id"/>
        </w:rPr>
        <w:t xml:space="preserve"> </w:t>
      </w:r>
      <w:r>
        <w:rPr>
          <w:b/>
          <w:bCs/>
          <w:lang w:val="id"/>
        </w:rPr>
        <w:t xml:space="preserve">angka imbal hasil yang dipasarkan</w:t>
      </w:r>
      <w:r>
        <w:rPr>
          <w:b/>
          <w:bCs/>
          <w:lang w:val="id"/>
        </w:rPr>
        <w:t xml:space="preserve"> </w:t>
      </w:r>
      <w:r>
        <w:rPr>
          <w:b/>
          <w:bCs/>
          <w:lang w:val="id"/>
        </w:rPr>
        <w:t xml:space="preserve">hampir tidak pernah dapat dibandingkan langsung.</w:t>
      </w:r>
      <w:r>
        <w:rPr>
          <w:lang w:val="id"/>
        </w:rPr>
        <w:t xml:space="preserve"> </w:t>
      </w:r>
      <w:r>
        <w:rPr>
          <w:lang w:val="id"/>
        </w:rPr>
        <w:t xml:space="preserve">Perbandingan hanya sah setelah</w:t>
      </w:r>
      <w:r>
        <w:rPr>
          <w:lang w:val="id"/>
        </w:rPr>
        <w:t xml:space="preserve"> </w:t>
      </w:r>
      <w:r>
        <w:rPr>
          <w:lang w:val="id"/>
        </w:rPr>
        <w:t xml:space="preserve">diuraikan menjadi komponen riil dan dilusi — persis seperti L0.1 mengajarkan</w:t>
      </w:r>
      <w:r>
        <w:rPr>
          <w:lang w:val="id"/>
        </w:rPr>
        <w:t xml:space="preserve"> </w:t>
      </w:r>
      <w:r>
        <w:rPr>
          <w:lang w:val="id"/>
        </w:rPr>
        <w:t xml:space="preserve">imbal hasil nominal harus dikoreksi inflasi sebelum berarti apa pun.</w:t>
      </w:r>
    </w:p>
    <w:p>
      <w:pPr>
        <w:pStyle w:val="BodyText"/>
      </w:pPr>
      <w:r>
        <w:rPr>
          <w:lang w:val="id"/>
        </w:rPr>
        <w:t xml:space="preserve">Ini penerapan</w:t>
      </w:r>
      <w:r>
        <w:rPr>
          <w:lang w:val="id"/>
        </w:rPr>
        <w:t xml:space="preserve"> </w:t>
      </w:r>
      <w:r>
        <w:rPr>
          <w:b/>
          <w:bCs/>
          <w:lang w:val="id"/>
        </w:rPr>
        <w:t xml:space="preserve">K-10</w:t>
      </w:r>
      <w:r>
        <w:rPr>
          <w:lang w:val="id"/>
        </w:rPr>
        <w:t xml:space="preserve"> </w:t>
      </w:r>
      <w:r>
        <w:rPr>
          <w:lang w:val="id"/>
        </w:rPr>
        <w:t xml:space="preserve">pada kelas aset ini: imbal hasil dua digit yang tampak</w:t>
      </w:r>
      <w:r>
        <w:rPr>
          <w:lang w:val="id"/>
        </w:rPr>
        <w:t xml:space="preserve"> </w:t>
      </w:r>
      <w:r>
        <w:rPr>
          <w:lang w:val="id"/>
        </w:rPr>
        <w:t xml:space="preserve">jauh di atas instrumen konvensional hampir selalu memiliki penjelasan yang tidak</w:t>
      </w:r>
      <w:r>
        <w:rPr>
          <w:lang w:val="id"/>
        </w:rPr>
        <w:t xml:space="preserve"> </w:t>
      </w:r>
      <w:r>
        <w:rPr>
          <w:lang w:val="id"/>
        </w:rPr>
        <w:t xml:space="preserve">disebutkan dalam pemasarannya.</w:t>
      </w:r>
    </w:p>
    <w:bookmarkEnd w:id="23"/>
    <w:bookmarkEnd w:id="24"/>
    <w:bookmarkStart w:id="25" w:name="lembar-kerja-peserta-lk-l2i.5"/>
    <w:p>
      <w:pPr>
        <w:pStyle w:val="Heading2"/>
      </w:pPr>
      <w:r>
        <w:rPr>
          <w:lang w:val="id"/>
        </w:rPr>
        <w:t xml:space="preserve">6. Lembar Kerja Peserta — LK-L2I.5</w:t>
      </w:r>
    </w:p>
    <w:p>
      <w:pPr>
        <w:pStyle w:val="FirstParagraph"/>
      </w:pPr>
      <w:r>
        <w:rPr>
          <w:b/>
          <w:bCs/>
          <w:lang w:val="id"/>
        </w:rPr>
        <w:t xml:space="preserve">Bagian A — Analisis pasokan.</w:t>
      </w:r>
      <w:r>
        <w:rPr>
          <w:lang w:val="id"/>
        </w:rPr>
        <w:t xml:space="preserve"> </w:t>
      </w:r>
      <w:r>
        <w:rPr>
          <w:lang w:val="id"/>
        </w:rPr>
        <w:t xml:space="preserve">Untuk</w:t>
      </w:r>
      <w:r>
        <w:rPr>
          <w:lang w:val="id"/>
        </w:rPr>
        <w:t xml:space="preserve"> </w:t>
      </w:r>
      <w:r>
        <w:rPr>
          <w:b/>
          <w:bCs/>
          <w:lang w:val="id"/>
        </w:rPr>
        <w:t xml:space="preserve">dua</w:t>
      </w:r>
      <w:r>
        <w:rPr>
          <w:lang w:val="id"/>
        </w:rPr>
        <w:t xml:space="preserve"> </w:t>
      </w:r>
      <w:r>
        <w:rPr>
          <w:lang w:val="id"/>
        </w:rPr>
        <w:t xml:space="preserve">aset digital, kumpulkan: pasokan</w:t>
      </w:r>
      <w:r>
        <w:rPr>
          <w:lang w:val="id"/>
        </w:rPr>
        <w:t xml:space="preserve"> </w:t>
      </w:r>
      <w:r>
        <w:rPr>
          <w:lang w:val="id"/>
        </w:rPr>
        <w:t xml:space="preserve">beredar, total, dan maksimum; hitung kapitalisasi pasar, FDV, dan rasio dilusi.</w:t>
      </w:r>
      <w:r>
        <w:rPr>
          <w:lang w:val="id"/>
        </w:rPr>
        <w:t xml:space="preserve"> </w:t>
      </w:r>
      <w:r>
        <w:rPr>
          <w:lang w:val="id"/>
        </w:rPr>
        <w:t xml:space="preserve">Cantumkan sumber dan tanggal.</w:t>
      </w:r>
    </w:p>
    <w:p>
      <w:pPr>
        <w:pStyle w:val="BodyText"/>
      </w:pPr>
      <w:r>
        <w:rPr>
          <w:b/>
          <w:bCs/>
          <w:lang w:val="id"/>
        </w:rPr>
        <w:t xml:space="preserve">Bagian B — Jadwal pembukaan.</w:t>
      </w:r>
      <w:r>
        <w:rPr>
          <w:lang w:val="id"/>
        </w:rPr>
        <w:t xml:space="preserve"> </w:t>
      </w:r>
      <w:r>
        <w:rPr>
          <w:lang w:val="id"/>
        </w:rPr>
        <w:t xml:space="preserve">Untuk aset dengan rasio dilusi &gt; 2×, kumpulkan</w:t>
      </w:r>
      <w:r>
        <w:rPr>
          <w:lang w:val="id"/>
        </w:rPr>
        <w:t xml:space="preserve"> </w:t>
      </w:r>
      <w:r>
        <w:rPr>
          <w:lang w:val="id"/>
        </w:rPr>
        <w:t xml:space="preserve">jadwal pembukaan lengkap. Hitung: pasokan beredar per triwulan selama 8</w:t>
      </w:r>
      <w:r>
        <w:rPr>
          <w:lang w:val="id"/>
        </w:rPr>
        <w:t xml:space="preserve"> </w:t>
      </w:r>
      <w:r>
        <w:rPr>
          <w:lang w:val="id"/>
        </w:rPr>
        <w:t xml:space="preserve">triwulan, tekanan pembukaan terhadap nilai transaksi, dan</w:t>
      </w:r>
      <w:r>
        <w:rPr>
          <w:lang w:val="id"/>
        </w:rPr>
        <w:t xml:space="preserve"> </w:t>
      </w:r>
      <w:r>
        <w:rPr>
          <w:b/>
          <w:bCs/>
          <w:lang w:val="id"/>
        </w:rPr>
        <w:t xml:space="preserve">harga yang</w:t>
      </w:r>
      <w:r>
        <w:rPr>
          <w:b/>
          <w:bCs/>
          <w:lang w:val="id"/>
        </w:rPr>
        <w:t xml:space="preserve"> </w:t>
      </w:r>
      <w:r>
        <w:rPr>
          <w:b/>
          <w:bCs/>
          <w:lang w:val="id"/>
        </w:rPr>
        <w:t xml:space="preserve">diperlukan agar kapitalisasi pasar tetap</w:t>
      </w:r>
      <w:r>
        <w:rPr>
          <w:lang w:val="id"/>
        </w:rPr>
        <w:t xml:space="preserve">.</w:t>
      </w:r>
    </w:p>
    <w:p>
      <w:pPr>
        <w:pStyle w:val="BodyText"/>
      </w:pPr>
      <w:r>
        <w:rPr>
          <w:b/>
          <w:bCs/>
          <w:lang w:val="id"/>
        </w:rPr>
        <w:t xml:space="preserve">Bagian C — Penerima pembukaan.</w:t>
      </w:r>
      <w:r>
        <w:rPr>
          <w:lang w:val="id"/>
        </w:rPr>
        <w:t xml:space="preserve"> </w:t>
      </w:r>
      <w:r>
        <w:rPr>
          <w:lang w:val="id"/>
        </w:rPr>
        <w:t xml:space="preserve">Identifikasi penerima token yang dibuka dan</w:t>
      </w:r>
      <w:r>
        <w:rPr>
          <w:lang w:val="id"/>
        </w:rPr>
        <w:t xml:space="preserve"> </w:t>
      </w:r>
      <w:r>
        <w:rPr>
          <w:lang w:val="id"/>
        </w:rPr>
        <w:t xml:space="preserve">perkirakan harga perolehan mereka. Nilai implikasinya terhadap insentif menjual.</w:t>
      </w:r>
    </w:p>
    <w:p>
      <w:pPr>
        <w:pStyle w:val="BodyText"/>
      </w:pPr>
      <w:r>
        <w:rPr>
          <w:b/>
          <w:bCs/>
          <w:lang w:val="id"/>
        </w:rPr>
        <w:t xml:space="preserve">Bagian D — Analisis pendapatan protokol.</w:t>
      </w:r>
      <w:r>
        <w:rPr>
          <w:lang w:val="id"/>
        </w:rPr>
        <w:t xml:space="preserve"> </w:t>
      </w:r>
      <w:r>
        <w:rPr>
          <w:lang w:val="id"/>
        </w:rPr>
        <w:t xml:space="preserve">Kumpulkan biaya yang dibayar</w:t>
      </w:r>
      <w:r>
        <w:rPr>
          <w:lang w:val="id"/>
        </w:rPr>
        <w:t xml:space="preserve"> </w:t>
      </w:r>
      <w:r>
        <w:rPr>
          <w:lang w:val="id"/>
        </w:rPr>
        <w:t xml:space="preserve">pengguna selama 12 bulan. Uraikan ke mana biaya itu mengalir. Hitung</w:t>
      </w:r>
      <w:r>
        <w:rPr>
          <w:lang w:val="id"/>
        </w:rPr>
        <w:t xml:space="preserve"> </w:t>
      </w:r>
      <w:r>
        <w:rPr>
          <w:b/>
          <w:bCs/>
          <w:lang w:val="id"/>
        </w:rPr>
        <w:t xml:space="preserve">kedua</w:t>
      </w:r>
      <w:r>
        <w:rPr>
          <w:b/>
          <w:bCs/>
          <w:lang w:val="id"/>
        </w:rPr>
        <w:t xml:space="preserve"> </w:t>
      </w:r>
      <w:r>
        <w:rPr>
          <w:b/>
          <w:bCs/>
          <w:lang w:val="id"/>
        </w:rPr>
        <w:t xml:space="preserve">rasio</w:t>
      </w:r>
      <w:r>
        <w:rPr>
          <w:lang w:val="id"/>
        </w:rPr>
        <w:t xml:space="preserve"> </w:t>
      </w:r>
      <w:r>
        <w:rPr>
          <w:lang w:val="id"/>
        </w:rPr>
        <w:t xml:space="preserve">Contoh 2.</w:t>
      </w:r>
    </w:p>
    <w:p>
      <w:pPr>
        <w:pStyle w:val="BodyText"/>
      </w:pPr>
      <w:r>
        <w:rPr>
          <w:b/>
          <w:bCs/>
          <w:lang w:val="id"/>
        </w:rPr>
        <w:t xml:space="preserve">Bagian E — Uji akrual nilai.</w:t>
      </w:r>
      <w:r>
        <w:rPr>
          <w:lang w:val="id"/>
        </w:rPr>
        <w:t xml:space="preserve"> </w:t>
      </w:r>
      <w:r>
        <w:rPr>
          <w:lang w:val="id"/>
        </w:rPr>
        <w:t xml:space="preserve">Jawab pertanyaan pemeriksa §4.3 untuk kedua</w:t>
      </w:r>
      <w:r>
        <w:rPr>
          <w:lang w:val="id"/>
        </w:rPr>
        <w:t xml:space="preserve"> </w:t>
      </w:r>
      <w:r>
        <w:rPr>
          <w:lang w:val="id"/>
        </w:rPr>
        <w:t xml:space="preserve">aset. Bila jawabannya</w:t>
      </w:r>
      <w:r>
        <w:rPr>
          <w:lang w:val="id"/>
        </w:rPr>
        <w:t xml:space="preserve"> </w:t>
      </w:r>
      <w:r>
        <w:rPr>
          <w:lang w:val="id"/>
        </w:rPr>
        <w:t xml:space="preserve">“tidak”</w:t>
      </w:r>
      <w:r>
        <w:rPr>
          <w:lang w:val="id"/>
        </w:rPr>
        <w:t xml:space="preserve">,</w:t>
      </w:r>
      <w:r>
        <w:rPr>
          <w:lang w:val="id"/>
        </w:rPr>
        <w:t xml:space="preserve"> </w:t>
      </w:r>
      <w:r>
        <w:rPr>
          <w:b/>
          <w:bCs/>
          <w:lang w:val="id"/>
        </w:rPr>
        <w:t xml:space="preserve">nyatakan bahwa aset itu tidak dapat dianalisis</w:t>
      </w:r>
      <w:r>
        <w:rPr>
          <w:b/>
          <w:bCs/>
          <w:lang w:val="id"/>
        </w:rPr>
        <w:t xml:space="preserve"> </w:t>
      </w:r>
      <w:r>
        <w:rPr>
          <w:b/>
          <w:bCs/>
          <w:lang w:val="id"/>
        </w:rPr>
        <w:t xml:space="preserve">secara fundamental</w:t>
      </w:r>
      <w:r>
        <w:rPr>
          <w:lang w:val="id"/>
        </w:rPr>
        <w:t xml:space="preserve">.</w:t>
      </w:r>
    </w:p>
    <w:p>
      <w:pPr>
        <w:pStyle w:val="BodyText"/>
      </w:pPr>
      <w:r>
        <w:rPr>
          <w:b/>
          <w:bCs/>
          <w:lang w:val="id"/>
        </w:rPr>
        <w:t xml:space="preserve">Bagian F — Perubahan pasokan bersih.</w:t>
      </w:r>
      <w:r>
        <w:rPr>
          <w:lang w:val="id"/>
        </w:rPr>
        <w:t xml:space="preserve"> </w:t>
      </w:r>
      <w:r>
        <w:rPr>
          <w:lang w:val="id"/>
        </w:rPr>
        <w:t xml:space="preserve">Hitung emisi tahunan dikurangi</w:t>
      </w:r>
      <w:r>
        <w:rPr>
          <w:lang w:val="id"/>
        </w:rPr>
        <w:t xml:space="preserve"> </w:t>
      </w:r>
      <w:r>
        <w:rPr>
          <w:lang w:val="id"/>
        </w:rPr>
        <w:t xml:space="preserve">pembakaran tahunan. Nyatakan apakah pasokan bertambah atau berkurang secara</w:t>
      </w:r>
      <w:r>
        <w:rPr>
          <w:lang w:val="id"/>
        </w:rPr>
        <w:t xml:space="preserve"> </w:t>
      </w:r>
      <w:r>
        <w:rPr>
          <w:lang w:val="id"/>
        </w:rPr>
        <w:t xml:space="preserve">bersih.</w:t>
      </w:r>
    </w:p>
    <w:p>
      <w:pPr>
        <w:pStyle w:val="BodyText"/>
      </w:pPr>
      <w:r>
        <w:rPr>
          <w:b/>
          <w:bCs/>
          <w:lang w:val="id"/>
        </w:rPr>
        <w:t xml:space="preserve">Bagian G — Penguraian imbal hasil penguncian.</w:t>
      </w:r>
      <w:r>
        <w:rPr>
          <w:lang w:val="id"/>
        </w:rPr>
        <w:t xml:space="preserve"> </w:t>
      </w:r>
      <w:r>
        <w:rPr>
          <w:lang w:val="id"/>
        </w:rPr>
        <w:t xml:space="preserve">Untuk aset yang menawarkan</w:t>
      </w:r>
      <w:r>
        <w:rPr>
          <w:lang w:val="id"/>
        </w:rPr>
        <w:t xml:space="preserve"> </w:t>
      </w:r>
      <w:r>
        <w:rPr>
          <w:lang w:val="id"/>
        </w:rPr>
        <w:t xml:space="preserve">penguncian, uraikan menjadi komponen riil dan dilusi menggunakan §4.4. Hitung</w:t>
      </w:r>
      <w:r>
        <w:rPr>
          <w:lang w:val="id"/>
        </w:rPr>
        <w:t xml:space="preserve"> </w:t>
      </w:r>
      <w:r>
        <w:rPr>
          <w:lang w:val="id"/>
        </w:rPr>
        <w:t xml:space="preserve">juga dampak</w:t>
      </w:r>
      <w:r>
        <w:rPr>
          <w:lang w:val="id"/>
        </w:rPr>
        <w:t xml:space="preserve"> </w:t>
      </w:r>
      <w:r>
        <w:rPr>
          <w:b/>
          <w:bCs/>
          <w:lang w:val="id"/>
        </w:rPr>
        <w:t xml:space="preserve">tidak</w:t>
      </w:r>
      <w:r>
        <w:rPr>
          <w:lang w:val="id"/>
        </w:rPr>
        <w:t xml:space="preserve"> </w:t>
      </w:r>
      <w:r>
        <w:rPr>
          <w:lang w:val="id"/>
        </w:rPr>
        <w:t xml:space="preserve">mengunci.</w:t>
      </w:r>
    </w:p>
    <w:p>
      <w:pPr>
        <w:pStyle w:val="BodyText"/>
      </w:pPr>
      <w:r>
        <w:rPr>
          <w:b/>
          <w:bCs/>
          <w:lang w:val="id"/>
        </w:rPr>
        <w:t xml:space="preserve">Bagian H — Audit metrik rantai.</w:t>
      </w:r>
      <w:r>
        <w:rPr>
          <w:lang w:val="id"/>
        </w:rPr>
        <w:t xml:space="preserve"> </w:t>
      </w:r>
      <w:r>
        <w:rPr>
          <w:lang w:val="id"/>
        </w:rPr>
        <w:t xml:space="preserve">Pilih tiga metrik rantai yang dikutip</w:t>
      </w:r>
      <w:r>
        <w:rPr>
          <w:lang w:val="id"/>
        </w:rPr>
        <w:t xml:space="preserve"> </w:t>
      </w:r>
      <w:r>
        <w:rPr>
          <w:lang w:val="id"/>
        </w:rPr>
        <w:t xml:space="preserve">proyek. Terapkan ketiga uji §4.5. Tentukan mana yang dapat dipercaya.</w:t>
      </w:r>
    </w:p>
    <w:p>
      <w:pPr>
        <w:pStyle w:val="BodyText"/>
      </w:pPr>
      <w:r>
        <w:rPr>
          <w:b/>
          <w:bCs/>
          <w:lang w:val="id"/>
        </w:rPr>
        <w:t xml:space="preserve">Bagian I — Konsentrasi dan tata kelola.</w:t>
      </w:r>
      <w:r>
        <w:rPr>
          <w:lang w:val="id"/>
        </w:rPr>
        <w:t xml:space="preserve"> </w:t>
      </w:r>
      <w:r>
        <w:rPr>
          <w:lang w:val="id"/>
        </w:rPr>
        <w:t xml:space="preserve">Kumpulkan data §4.6. Identifikasi</w:t>
      </w:r>
      <w:r>
        <w:rPr>
          <w:lang w:val="id"/>
        </w:rPr>
        <w:t xml:space="preserve"> </w:t>
      </w:r>
      <w:r>
        <w:rPr>
          <w:lang w:val="id"/>
        </w:rPr>
        <w:t xml:space="preserve">siapa yang dapat mengubah mekanisme akrual nilai, dan dengan ambang berapa.</w:t>
      </w:r>
    </w:p>
    <w:p>
      <w:pPr>
        <w:pStyle w:val="BodyText"/>
      </w:pPr>
      <w:r>
        <w:rPr>
          <w:b/>
          <w:bCs/>
          <w:lang w:val="id"/>
        </w:rPr>
        <w:t xml:space="preserve">Bagian J — Pernyataan batas.</w:t>
      </w:r>
      <w:r>
        <w:rPr>
          <w:lang w:val="id"/>
        </w:rPr>
        <w:t xml:space="preserve"> </w:t>
      </w:r>
      <w:r>
        <w:rPr>
          <w:lang w:val="id"/>
        </w:rPr>
        <w:t xml:space="preserve">Untuk setiap aset, nyatakan secara eksplisit:</w:t>
      </w:r>
      <w:r>
        <w:rPr>
          <w:lang w:val="id"/>
        </w:rPr>
        <w:t xml:space="preserve"> </w:t>
      </w:r>
      <w:r>
        <w:rPr>
          <w:lang w:val="id"/>
        </w:rPr>
        <w:t xml:space="preserve">dapat dianalisis secara fundamental atau tidak, dan bila tidak —</w:t>
      </w:r>
      <w:r>
        <w:rPr>
          <w:lang w:val="id"/>
        </w:rPr>
        <w:t xml:space="preserve"> </w:t>
      </w:r>
      <w:r>
        <w:rPr>
          <w:b/>
          <w:bCs/>
          <w:lang w:val="id"/>
        </w:rPr>
        <w:t xml:space="preserve">nyatakan</w:t>
      </w:r>
      <w:r>
        <w:rPr>
          <w:b/>
          <w:bCs/>
          <w:lang w:val="id"/>
        </w:rPr>
        <w:t xml:space="preserve"> </w:t>
      </w:r>
      <w:r>
        <w:rPr>
          <w:b/>
          <w:bCs/>
          <w:lang w:val="id"/>
        </w:rPr>
        <w:t xml:space="preserve">sebagai spekulatif</w:t>
      </w:r>
      <w:r>
        <w:rPr>
          <w:lang w:val="id"/>
        </w:rPr>
        <w:t xml:space="preserve"> </w:t>
      </w:r>
      <w:r>
        <w:rPr>
          <w:lang w:val="id"/>
        </w:rPr>
        <w:t xml:space="preserve">beserta implikasi ukuran posisinya.</w:t>
      </w:r>
    </w:p>
    <w:bookmarkEnd w:id="25"/>
    <w:bookmarkStart w:id="26"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6"/>
        </w:numPr>
      </w:pPr>
      <w:r>
        <w:rPr>
          <w:lang w:val="id"/>
        </w:rPr>
        <w:t xml:space="preserve">Tuliskan rumus valuasi terdilusi penuh.</w:t>
      </w:r>
      <w:r>
        <w:rPr>
          <w:lang w:val="id"/>
        </w:rPr>
        <w:t xml:space="preserve"> </w:t>
      </w:r>
      <w:r>
        <w:rPr>
          <w:i/>
          <w:iCs/>
          <w:lang w:val="id"/>
        </w:rPr>
        <w:t xml:space="preserve">(C1)</w:t>
      </w:r>
      <w:r>
        <w:rPr>
          <w:lang w:val="id"/>
        </w:rPr>
        <w:t xml:space="preserve"> </w:t>
      </w:r>
      <w:r>
        <w:rPr>
          <w:i/>
          <w:iCs/>
          <w:lang w:val="id"/>
        </w:rPr>
        <w:t xml:space="preserve">(Kunci: harga × pasokan maksimum)</w:t>
      </w:r>
    </w:p>
    <w:p>
      <w:pPr>
        <w:pStyle w:val="Compact"/>
        <w:numPr>
          <w:ilvl w:val="0"/>
          <w:numId w:val="1006"/>
        </w:numPr>
      </w:pPr>
      <w:r>
        <w:rPr>
          <w:lang w:val="id"/>
        </w:rPr>
        <w:t xml:space="preserve">Tuliskan rumus rasio dilusi.</w:t>
      </w:r>
      <w:r>
        <w:rPr>
          <w:lang w:val="id"/>
        </w:rPr>
        <w:t xml:space="preserve"> </w:t>
      </w:r>
      <w:r>
        <w:rPr>
          <w:i/>
          <w:iCs/>
          <w:lang w:val="id"/>
        </w:rPr>
        <w:t xml:space="preserve">(C1)</w:t>
      </w:r>
      <w:r>
        <w:rPr>
          <w:lang w:val="id"/>
        </w:rPr>
        <w:t xml:space="preserve"> </w:t>
      </w:r>
      <w:r>
        <w:rPr>
          <w:i/>
          <w:iCs/>
          <w:lang w:val="id"/>
        </w:rPr>
        <w:t xml:space="preserve">(Kunci: pasokan maksimum ÷ pasokan beredar)</w:t>
      </w:r>
    </w:p>
    <w:p>
      <w:pPr>
        <w:pStyle w:val="Compact"/>
        <w:numPr>
          <w:ilvl w:val="0"/>
          <w:numId w:val="1006"/>
        </w:numPr>
      </w:pPr>
      <w:r>
        <w:rPr>
          <w:lang w:val="id"/>
        </w:rPr>
        <w:t xml:space="preserve">Sebutkan lima mekanisme akrual nilai.</w:t>
      </w:r>
      <w:r>
        <w:rPr>
          <w:lang w:val="id"/>
        </w:rPr>
        <w:t xml:space="preserve"> </w:t>
      </w:r>
      <w:r>
        <w:rPr>
          <w:i/>
          <w:iCs/>
          <w:lang w:val="id"/>
        </w:rPr>
        <w:t xml:space="preserve">(C1)</w:t>
      </w:r>
      <w:r>
        <w:rPr>
          <w:lang w:val="id"/>
        </w:rPr>
        <w:t xml:space="preserve"> </w:t>
      </w:r>
      <w:r>
        <w:rPr>
          <w:i/>
          <w:iCs/>
          <w:lang w:val="id"/>
        </w:rPr>
        <w:t xml:space="preserve">(Kunci: pembakaran, bagi hasil, hak tata kelola saja, utilitas, tidak ada)</w:t>
      </w:r>
    </w:p>
    <w:p>
      <w:pPr>
        <w:pStyle w:val="Compact"/>
        <w:numPr>
          <w:ilvl w:val="0"/>
          <w:numId w:val="1006"/>
        </w:numPr>
      </w:pPr>
      <w:r>
        <w:rPr>
          <w:lang w:val="id"/>
        </w:rPr>
        <w:t xml:space="preserve">Tuliskan rumus imbal hasil riil penguncian.</w:t>
      </w:r>
      <w:r>
        <w:rPr>
          <w:lang w:val="id"/>
        </w:rPr>
        <w:t xml:space="preserve"> </w:t>
      </w:r>
      <w:r>
        <w:rPr>
          <w:i/>
          <w:iCs/>
          <w:lang w:val="id"/>
        </w:rPr>
        <w:t xml:space="preserve">(C1)</w:t>
      </w:r>
      <w:r>
        <w:rPr>
          <w:lang w:val="id"/>
        </w:rPr>
        <w:t xml:space="preserve"> </w:t>
      </w:r>
      <w:r>
        <w:rPr>
          <w:i/>
          <w:iCs/>
          <w:lang w:val="id"/>
        </w:rPr>
        <w:t xml:space="preserve">(Kunci: (1+nominal)/(1+inflasi pasokan) − 1)</w:t>
      </w:r>
    </w:p>
    <w:p>
      <w:pPr>
        <w:pStyle w:val="Compact"/>
        <w:numPr>
          <w:ilvl w:val="0"/>
          <w:numId w:val="1006"/>
        </w:numPr>
      </w:pPr>
      <w:r>
        <w:rPr>
          <w:lang w:val="id"/>
        </w:rPr>
        <w:t xml:space="preserve">Sebutkan tiga uji pemeriksa metrik rantai.</w:t>
      </w:r>
      <w:r>
        <w:rPr>
          <w:lang w:val="id"/>
        </w:rPr>
        <w:t xml:space="preserve"> </w:t>
      </w:r>
      <w:r>
        <w:rPr>
          <w:i/>
          <w:iCs/>
          <w:lang w:val="id"/>
        </w:rPr>
        <w:t xml:space="preserve">(C1)</w:t>
      </w:r>
      <w:r>
        <w:rPr>
          <w:lang w:val="id"/>
        </w:rPr>
        <w:t xml:space="preserve"> </w:t>
      </w:r>
      <w:r>
        <w:rPr>
          <w:i/>
          <w:iCs/>
          <w:lang w:val="id"/>
        </w:rPr>
        <w:t xml:space="preserve">(Kunci: biaya memalsukan, konsistensi, kegigihan setelah insentif dihentikan)</w:t>
      </w:r>
    </w:p>
    <w:p>
      <w:pPr>
        <w:pStyle w:val="FirstParagraph"/>
      </w:pPr>
      <w:r>
        <w:rPr>
          <w:b/>
          <w:bCs/>
          <w:lang w:val="id"/>
        </w:rPr>
        <w:t xml:space="preserve">C2 — Memahami (5)</w:t>
      </w:r>
    </w:p>
    <w:p>
      <w:pPr>
        <w:pStyle w:val="Compact"/>
        <w:numPr>
          <w:ilvl w:val="0"/>
          <w:numId w:val="1007"/>
        </w:numPr>
      </w:pPr>
      <w:r>
        <w:rPr>
          <w:lang w:val="id"/>
        </w:rPr>
        <w:t xml:space="preserve">Jelaskan mengapa protokol dapat menghasilkan pendapatan besar tanpa pemegang token menerimanya.</w:t>
      </w:r>
      <w:r>
        <w:rPr>
          <w:lang w:val="id"/>
        </w:rPr>
        <w:t xml:space="preserve"> </w:t>
      </w:r>
      <w:r>
        <w:rPr>
          <w:i/>
          <w:iCs/>
          <w:lang w:val="id"/>
        </w:rPr>
        <w:t xml:space="preserve">(C2)</w:t>
      </w:r>
      <w:r>
        <w:rPr>
          <w:lang w:val="id"/>
        </w:rPr>
        <w:t xml:space="preserve"> </w:t>
      </w:r>
      <w:r>
        <w:rPr>
          <w:i/>
          <w:iCs/>
          <w:lang w:val="id"/>
        </w:rPr>
        <w:t xml:space="preserve">(Kunci: karena tidak ada kewajiban hukum yang mengikat pendapatan protokol kepada pemegang token, berbeda dari saham yang memberi hak atas laba residual. Bila tidak ada mekanisme akrual nilai yang dirancang — pembelian kembali, pembagian biaya, atau pembakaran yang didanai pendapatan — pendapatan itu dapat mengalir kepada pihak lain, dan pemegang token tidak memiliki dasar untuk menuntutnya)</w:t>
      </w:r>
    </w:p>
    <w:p>
      <w:pPr>
        <w:pStyle w:val="Compact"/>
        <w:numPr>
          <w:ilvl w:val="0"/>
          <w:numId w:val="1007"/>
        </w:numPr>
      </w:pPr>
      <w:r>
        <w:rPr>
          <w:lang w:val="id"/>
        </w:rPr>
        <w:t xml:space="preserve">Mengapa analisis pasokan sepenting analisis permintaan pada kelas aset ini?</w:t>
      </w:r>
      <w:r>
        <w:rPr>
          <w:lang w:val="id"/>
        </w:rPr>
        <w:t xml:space="preserve"> </w:t>
      </w:r>
      <w:r>
        <w:rPr>
          <w:i/>
          <w:iCs/>
          <w:lang w:val="id"/>
        </w:rPr>
        <w:t xml:space="preserve">(C2)</w:t>
      </w:r>
      <w:r>
        <w:rPr>
          <w:lang w:val="id"/>
        </w:rPr>
        <w:t xml:space="preserve"> </w:t>
      </w:r>
      <w:r>
        <w:rPr>
          <w:i/>
          <w:iCs/>
          <w:lang w:val="id"/>
        </w:rPr>
        <w:t xml:space="preserve">(Kunci: karena pasokan pada kelas aset ini dapat berubah cepat dan besar melalui penerbitan baru, jadwal pembukaan kunci, dan imbalan penguncian. Permintaan yang tumbuh dapat sepenuhnya diserap oleh pasokan yang bertambah lebih cepat, sehingga harga tetap atau turun meski adopsi meningkat. Pada saham, pasokan relatif stabil sehingga analisis permintaan mendominasi — di sini tidak)</w:t>
      </w:r>
    </w:p>
    <w:p>
      <w:pPr>
        <w:pStyle w:val="Compact"/>
        <w:numPr>
          <w:ilvl w:val="0"/>
          <w:numId w:val="1007"/>
        </w:numPr>
      </w:pPr>
      <w:r>
        <w:rPr>
          <w:lang w:val="id"/>
        </w:rPr>
        <w:t xml:space="preserve">Jelaskan mengapa imbal hasil penguncian dari penerbitan baru bukan imbal hasil.</w:t>
      </w:r>
      <w:r>
        <w:rPr>
          <w:lang w:val="id"/>
        </w:rPr>
        <w:t xml:space="preserve"> </w:t>
      </w:r>
      <w:r>
        <w:rPr>
          <w:i/>
          <w:iCs/>
          <w:lang w:val="id"/>
        </w:rPr>
        <w:t xml:space="preserve">(C2)</w:t>
      </w:r>
      <w:r>
        <w:rPr>
          <w:lang w:val="id"/>
        </w:rPr>
        <w:t xml:space="preserve"> </w:t>
      </w:r>
      <w:r>
        <w:rPr>
          <w:i/>
          <w:iCs/>
          <w:lang w:val="id"/>
        </w:rPr>
        <w:t xml:space="preserve">(Kunci: karena pembayarannya berasal dari penerbitan token baru yang mendilusi seluruh pemegang, termasuk yang menerimanya. Yang terjadi adalah pemindahan nilai dari yang tidak mengunci kepada yang mengunci, bukan penciptaan nilai. Imbal hasil yang sesungguhnya hanya berasal dari biaya yang dibayar pengguna nyata)</w:t>
      </w:r>
    </w:p>
    <w:p>
      <w:pPr>
        <w:pStyle w:val="Compact"/>
        <w:numPr>
          <w:ilvl w:val="0"/>
          <w:numId w:val="1007"/>
        </w:numPr>
      </w:pPr>
      <w:r>
        <w:rPr>
          <w:lang w:val="id"/>
        </w:rPr>
        <w:t xml:space="preserve">Mengapa biaya yang benar-benar dibayar pengguna lebih sulit dipalsukan daripada volume?</w:t>
      </w:r>
      <w:r>
        <w:rPr>
          <w:lang w:val="id"/>
        </w:rPr>
        <w:t xml:space="preserve"> </w:t>
      </w:r>
      <w:r>
        <w:rPr>
          <w:i/>
          <w:iCs/>
          <w:lang w:val="id"/>
        </w:rPr>
        <w:t xml:space="preserve">(C2)</w:t>
      </w:r>
      <w:r>
        <w:rPr>
          <w:lang w:val="id"/>
        </w:rPr>
        <w:t xml:space="preserve"> </w:t>
      </w:r>
      <w:r>
        <w:rPr>
          <w:i/>
          <w:iCs/>
          <w:lang w:val="id"/>
        </w:rPr>
        <w:t xml:space="preserve">(Kunci: karena biaya menuntut pihak yang benar-benar mengeluarkan uang untuk memperoleh manfaat, sehingga memalsukannya berarti membakar dana sendiri secara berkelanjutan. Volume dapat diciptakan dengan memperdagangkan antar-alamat sendiri dengan biaya mendekati nol. Yang pertama memiliki penyeimbang ekonomi; yang kedua tidak)</w:t>
      </w:r>
    </w:p>
    <w:p>
      <w:pPr>
        <w:pStyle w:val="Compact"/>
        <w:numPr>
          <w:ilvl w:val="0"/>
          <w:numId w:val="1007"/>
        </w:numPr>
      </w:pPr>
      <w:r>
        <w:rPr>
          <w:lang w:val="id"/>
        </w:rPr>
        <w:t xml:space="preserve">Jelaskan mengapa menyebut aset</w:t>
      </w:r>
      <w:r>
        <w:rPr>
          <w:lang w:val="id"/>
        </w:rPr>
        <w:t xml:space="preserve"> </w:t>
      </w:r>
      <w:r>
        <w:rPr>
          <w:lang w:val="id"/>
        </w:rPr>
        <w:t xml:space="preserve">“deflasioner”</w:t>
      </w:r>
      <w:r>
        <w:rPr>
          <w:lang w:val="id"/>
        </w:rPr>
        <w:t xml:space="preserve"> </w:t>
      </w:r>
      <w:r>
        <w:rPr>
          <w:lang w:val="id"/>
        </w:rPr>
        <w:t xml:space="preserve">karena ada pembakaran dapat menyesatkan.</w:t>
      </w:r>
      <w:r>
        <w:rPr>
          <w:lang w:val="id"/>
        </w:rPr>
        <w:t xml:space="preserve"> </w:t>
      </w:r>
      <w:r>
        <w:rPr>
          <w:i/>
          <w:iCs/>
          <w:lang w:val="id"/>
        </w:rPr>
        <w:t xml:space="preserve">(C2)</w:t>
      </w:r>
      <w:r>
        <w:rPr>
          <w:lang w:val="id"/>
        </w:rPr>
        <w:t xml:space="preserve"> </w:t>
      </w:r>
      <w:r>
        <w:rPr>
          <w:i/>
          <w:iCs/>
          <w:lang w:val="id"/>
        </w:rPr>
        <w:t xml:space="preserve">(Kunci: karena pembakaran hanya satu sisi persamaan. Bila penerbitan baru melampaui jumlah yang dibakar, pasokan bersih tetap</w:t>
      </w:r>
      <w:r>
        <w:rPr>
          <w:i/>
          <w:iCs/>
          <w:lang w:val="id"/>
        </w:rPr>
        <w:t xml:space="preserve"> </w:t>
      </w:r>
      <w:r>
        <w:rPr>
          <w:b/>
          <w:bCs/>
          <w:i/>
          <w:iCs/>
          <w:lang w:val="id"/>
        </w:rPr>
        <w:t xml:space="preserve">bertambah</w:t>
      </w:r>
      <w:r>
        <w:rPr>
          <w:i/>
          <w:iCs/>
          <w:lang w:val="id"/>
        </w:rPr>
        <w:t xml:space="preserve"> </w:t>
      </w:r>
      <w:r>
        <w:rPr>
          <w:i/>
          <w:iCs/>
          <w:lang w:val="id"/>
        </w:rPr>
        <w:t xml:space="preserve">meski pembakaran berjalan. Label deflasioner harus dibuktikan dari perubahan pasokan beredar bersih selama periode tertentu — bukan dari keberadaan mekanisme pembakaran)</w:t>
      </w:r>
    </w:p>
    <w:p>
      <w:pPr>
        <w:pStyle w:val="FirstParagraph"/>
      </w:pPr>
      <w:r>
        <w:rPr>
          <w:b/>
          <w:bCs/>
          <w:lang w:val="id"/>
        </w:rPr>
        <w:t xml:space="preserve">C3 — Menerapkan (8)</w:t>
      </w:r>
    </w:p>
    <w:p>
      <w:pPr>
        <w:pStyle w:val="Compact"/>
        <w:numPr>
          <w:ilvl w:val="0"/>
          <w:numId w:val="1008"/>
        </w:numPr>
      </w:pPr>
      <w:r>
        <w:rPr>
          <w:lang w:val="id"/>
        </w:rPr>
        <w:t xml:space="preserve">Harga US$1,80, beredar 220 juta, maksimum 900 juta. Hitung kapitalisasi pasar, FDV, dan rasio dilusi.</w:t>
      </w:r>
      <w:r>
        <w:rPr>
          <w:lang w:val="id"/>
        </w:rPr>
        <w:t xml:space="preserve"> </w:t>
      </w:r>
      <w:r>
        <w:rPr>
          <w:i/>
          <w:iCs/>
          <w:lang w:val="id"/>
        </w:rPr>
        <w:t xml:space="preserve">(C3)</w:t>
      </w:r>
      <w:r>
        <w:rPr>
          <w:lang w:val="id"/>
        </w:rPr>
        <w:t xml:space="preserve"> </w:t>
      </w:r>
      <w:r>
        <w:rPr>
          <w:i/>
          <w:iCs/>
          <w:lang w:val="id"/>
        </w:rPr>
        <w:t xml:space="preserve">(Kunci: US$396 juta; US$1.620 juta; 4,09×)</w:t>
      </w:r>
    </w:p>
    <w:p>
      <w:pPr>
        <w:pStyle w:val="Compact"/>
        <w:numPr>
          <w:ilvl w:val="0"/>
          <w:numId w:val="1008"/>
        </w:numPr>
      </w:pPr>
      <w:r>
        <w:rPr>
          <w:lang w:val="id"/>
        </w:rPr>
        <w:t xml:space="preserve">Dari soal 11, pasokan naik menjadi 500 juta dalam 2 tahun. Hitung harga agar kapitalisasi pasar tetap.</w:t>
      </w:r>
      <w:r>
        <w:rPr>
          <w:lang w:val="id"/>
        </w:rPr>
        <w:t xml:space="preserve"> </w:t>
      </w:r>
      <w:r>
        <w:rPr>
          <w:i/>
          <w:iCs/>
          <w:lang w:val="id"/>
        </w:rPr>
        <w:t xml:space="preserve">(C3)</w:t>
      </w:r>
      <w:r>
        <w:rPr>
          <w:lang w:val="id"/>
        </w:rPr>
        <w:t xml:space="preserve"> </w:t>
      </w:r>
      <w:r>
        <w:rPr>
          <w:i/>
          <w:iCs/>
          <w:lang w:val="id"/>
        </w:rPr>
        <w:t xml:space="preserve">(Kunci: US$0,792; turun 56,0%)</w:t>
      </w:r>
    </w:p>
    <w:p>
      <w:pPr>
        <w:pStyle w:val="Compact"/>
        <w:numPr>
          <w:ilvl w:val="0"/>
          <w:numId w:val="1008"/>
        </w:numPr>
      </w:pPr>
      <w:r>
        <w:rPr>
          <w:lang w:val="id"/>
        </w:rPr>
        <w:t xml:space="preserve">Pembukaan 45 juta token per triwulan pada harga US$1,80; nilai transaksi harian US$4 juta. Hitung tekanan pembukaan per triwulan.</w:t>
      </w:r>
      <w:r>
        <w:rPr>
          <w:lang w:val="id"/>
        </w:rPr>
        <w:t xml:space="preserve"> </w:t>
      </w:r>
      <w:r>
        <w:rPr>
          <w:i/>
          <w:iCs/>
          <w:lang w:val="id"/>
        </w:rPr>
        <w:t xml:space="preserve">(C3)</w:t>
      </w:r>
      <w:r>
        <w:rPr>
          <w:lang w:val="id"/>
        </w:rPr>
        <w:t xml:space="preserve"> </w:t>
      </w:r>
      <w:r>
        <w:rPr>
          <w:i/>
          <w:iCs/>
          <w:lang w:val="id"/>
        </w:rPr>
        <w:t xml:space="preserve">(Kunci: US$81 juta ÷ US$360 juta = 22,5%)</w:t>
      </w:r>
    </w:p>
    <w:p>
      <w:pPr>
        <w:pStyle w:val="Compact"/>
        <w:numPr>
          <w:ilvl w:val="0"/>
          <w:numId w:val="1008"/>
        </w:numPr>
      </w:pPr>
      <w:r>
        <w:rPr>
          <w:lang w:val="id"/>
        </w:rPr>
        <w:t xml:space="preserve">Biaya protokol US$60 juta, porsi ke pemegang 20%, kapitalisasi US$500 juta. Hitung kedua rasio.</w:t>
      </w:r>
      <w:r>
        <w:rPr>
          <w:lang w:val="id"/>
        </w:rPr>
        <w:t xml:space="preserve"> </w:t>
      </w:r>
      <w:r>
        <w:rPr>
          <w:i/>
          <w:iCs/>
          <w:lang w:val="id"/>
        </w:rPr>
        <w:t xml:space="preserve">(C3)</w:t>
      </w:r>
      <w:r>
        <w:rPr>
          <w:lang w:val="id"/>
        </w:rPr>
        <w:t xml:space="preserve"> </w:t>
      </w:r>
      <w:r>
        <w:rPr>
          <w:i/>
          <w:iCs/>
          <w:lang w:val="id"/>
        </w:rPr>
        <w:t xml:space="preserve">(Kunci: 8,33× dan 41,67×)</w:t>
      </w:r>
    </w:p>
    <w:p>
      <w:pPr>
        <w:pStyle w:val="Compact"/>
        <w:numPr>
          <w:ilvl w:val="0"/>
          <w:numId w:val="1008"/>
        </w:numPr>
      </w:pPr>
      <w:r>
        <w:rPr>
          <w:lang w:val="id"/>
        </w:rPr>
        <w:t xml:space="preserve">Pembakaran US$15 juta per tahun, kapitalisasi US$400 juta, emisi baru 5% per tahun. Hitung perubahan pasokan bersih.</w:t>
      </w:r>
      <w:r>
        <w:rPr>
          <w:lang w:val="id"/>
        </w:rPr>
        <w:t xml:space="preserve"> </w:t>
      </w:r>
      <w:r>
        <w:rPr>
          <w:i/>
          <w:iCs/>
          <w:lang w:val="id"/>
        </w:rPr>
        <w:t xml:space="preserve">(C3)</w:t>
      </w:r>
      <w:r>
        <w:rPr>
          <w:lang w:val="id"/>
        </w:rPr>
        <w:t xml:space="preserve"> </w:t>
      </w:r>
      <w:r>
        <w:rPr>
          <w:i/>
          <w:iCs/>
          <w:lang w:val="id"/>
        </w:rPr>
        <w:t xml:space="preserve">(Kunci: +5,00% − 3,75% = +1,25%)</w:t>
      </w:r>
    </w:p>
    <w:p>
      <w:pPr>
        <w:pStyle w:val="Compact"/>
        <w:numPr>
          <w:ilvl w:val="0"/>
          <w:numId w:val="1008"/>
        </w:numPr>
      </w:pPr>
      <w:r>
        <w:rPr>
          <w:lang w:val="id"/>
        </w:rPr>
        <w:t xml:space="preserve">Imbal hasil penguncian 22%, inflasi pasokan 18%. Hitung imbal hasil riil dan dampak tidak mengunci.</w:t>
      </w:r>
      <w:r>
        <w:rPr>
          <w:lang w:val="id"/>
        </w:rPr>
        <w:t xml:space="preserve"> </w:t>
      </w:r>
      <w:r>
        <w:rPr>
          <w:i/>
          <w:iCs/>
          <w:lang w:val="id"/>
        </w:rPr>
        <w:t xml:space="preserve">(C3)</w:t>
      </w:r>
      <w:r>
        <w:rPr>
          <w:lang w:val="id"/>
        </w:rPr>
        <w:t xml:space="preserve"> </w:t>
      </w:r>
      <w:r>
        <w:rPr>
          <w:i/>
          <w:iCs/>
          <w:lang w:val="id"/>
        </w:rPr>
        <w:t xml:space="preserve">(Kunci: +3,39%; −15,25%)</w:t>
      </w:r>
    </w:p>
    <w:p>
      <w:pPr>
        <w:pStyle w:val="Compact"/>
        <w:numPr>
          <w:ilvl w:val="0"/>
          <w:numId w:val="1008"/>
        </w:numPr>
      </w:pPr>
      <w:r>
        <w:rPr>
          <w:lang w:val="id"/>
        </w:rPr>
        <w:t xml:space="preserve">Imbal hasil penguncian 6%, inflasi pasokan 0%, seluruhnya dari biaya pengguna. Hitung imbal hasil riil dan bandingkan dengan soal 16.</w:t>
      </w:r>
      <w:r>
        <w:rPr>
          <w:lang w:val="id"/>
        </w:rPr>
        <w:t xml:space="preserve"> </w:t>
      </w:r>
      <w:r>
        <w:rPr>
          <w:i/>
          <w:iCs/>
          <w:lang w:val="id"/>
        </w:rPr>
        <w:t xml:space="preserve">(C3)</w:t>
      </w:r>
      <w:r>
        <w:rPr>
          <w:lang w:val="id"/>
        </w:rPr>
        <w:t xml:space="preserve"> </w:t>
      </w:r>
      <w:r>
        <w:rPr>
          <w:i/>
          <w:iCs/>
          <w:lang w:val="id"/>
        </w:rPr>
        <w:t xml:space="preserve">(Kunci: +6,00%; lebih tinggi meski nominalnya kurang dari sepertiga)</w:t>
      </w:r>
    </w:p>
    <w:p>
      <w:pPr>
        <w:pStyle w:val="Compact"/>
        <w:numPr>
          <w:ilvl w:val="0"/>
          <w:numId w:val="1008"/>
        </w:numPr>
      </w:pPr>
      <w:r>
        <w:rPr>
          <w:lang w:val="id"/>
        </w:rPr>
        <w:t xml:space="preserve">Portofolio Rp600 juta. Hitung nilai maksimum satu aset digital dan seluruh aset digital menurut batas Level 1 yang masih berlaku.</w:t>
      </w:r>
      <w:r>
        <w:rPr>
          <w:lang w:val="id"/>
        </w:rPr>
        <w:t xml:space="preserve"> </w:t>
      </w:r>
      <w:r>
        <w:rPr>
          <w:i/>
          <w:iCs/>
          <w:lang w:val="id"/>
        </w:rPr>
        <w:t xml:space="preserve">(C3)</w:t>
      </w:r>
      <w:r>
        <w:rPr>
          <w:lang w:val="id"/>
        </w:rPr>
        <w:t xml:space="preserve"> </w:t>
      </w:r>
      <w:r>
        <w:rPr>
          <w:i/>
          <w:iCs/>
          <w:lang w:val="id"/>
        </w:rPr>
        <w:t xml:space="preserve">(Kunci: Rp18 juta dan Rp30 juta)</w:t>
      </w:r>
    </w:p>
    <w:p>
      <w:pPr>
        <w:pStyle w:val="FirstParagraph"/>
      </w:pPr>
      <w:r>
        <w:rPr>
          <w:b/>
          <w:bCs/>
          <w:lang w:val="id"/>
        </w:rPr>
        <w:t xml:space="preserve">C4 — Menganalisis (4)</w:t>
      </w:r>
    </w:p>
    <w:p>
      <w:pPr>
        <w:pStyle w:val="Compact"/>
        <w:numPr>
          <w:ilvl w:val="0"/>
          <w:numId w:val="1009"/>
        </w:numPr>
      </w:pPr>
      <w:r>
        <w:rPr>
          <w:lang w:val="id"/>
        </w:rPr>
        <w:t xml:space="preserve">Analisis mengapa</w:t>
      </w:r>
      <w:r>
        <w:rPr>
          <w:lang w:val="id"/>
        </w:rPr>
        <w:t xml:space="preserve"> </w:t>
      </w:r>
      <w:r>
        <w:rPr>
          <w:lang w:val="id"/>
        </w:rPr>
        <w:t xml:space="preserve">“kapitalisasinya masih kecil”</w:t>
      </w:r>
      <w:r>
        <w:rPr>
          <w:lang w:val="id"/>
        </w:rPr>
        <w:t xml:space="preserve"> </w:t>
      </w:r>
      <w:r>
        <w:rPr>
          <w:lang w:val="id"/>
        </w:rPr>
        <w:t xml:space="preserve">adalah pertanyaan yang salah pada Token A (Contoh 1).</w:t>
      </w:r>
      <w:r>
        <w:rPr>
          <w:lang w:val="id"/>
        </w:rPr>
        <w:t xml:space="preserve"> </w:t>
      </w:r>
      <w:r>
        <w:rPr>
          <w:i/>
          <w:iCs/>
          <w:lang w:val="id"/>
        </w:rPr>
        <w:t xml:space="preserve">(C4)</w:t>
      </w:r>
      <w:r>
        <w:rPr>
          <w:lang w:val="id"/>
        </w:rPr>
        <w:t xml:space="preserve"> </w:t>
      </w:r>
      <w:r>
        <w:rPr>
          <w:i/>
          <w:iCs/>
          <w:lang w:val="id"/>
        </w:rPr>
        <w:t xml:space="preserve">(Kunci: karena kapitalisasi pasar yang terlihat hanya menghitung token yang sudah beredar, sementara jadwal pembukaan kunci akan menambah pasokan secara besar. Perbandingan yang sah memakai</w:t>
      </w:r>
      <w:r>
        <w:rPr>
          <w:i/>
          <w:iCs/>
          <w:lang w:val="id"/>
        </w:rPr>
        <w:t xml:space="preserve"> </w:t>
      </w:r>
      <w:r>
        <w:rPr>
          <w:b/>
          <w:bCs/>
          <w:i/>
          <w:iCs/>
          <w:lang w:val="id"/>
        </w:rPr>
        <w:t xml:space="preserve">kapitalisasi terdilusi penuh</w:t>
      </w:r>
      <w:r>
        <w:rPr>
          <w:i/>
          <w:iCs/>
          <w:lang w:val="id"/>
        </w:rPr>
        <w:t xml:space="preserve">.</w:t>
      </w:r>
      <w:r>
        <w:rPr>
          <w:i/>
          <w:iCs/>
          <w:lang w:val="id"/>
        </w:rPr>
        <w:t xml:space="preserve"> </w:t>
      </w:r>
      <w:r>
        <w:rPr>
          <w:i/>
          <w:iCs/>
          <w:lang w:val="id"/>
        </w:rPr>
        <w:t xml:space="preserve">‘Masih kecil’</w:t>
      </w:r>
      <w:r>
        <w:rPr>
          <w:i/>
          <w:iCs/>
          <w:lang w:val="id"/>
        </w:rPr>
        <w:t xml:space="preserve"> </w:t>
      </w:r>
      <w:r>
        <w:rPr>
          <w:i/>
          <w:iCs/>
          <w:lang w:val="id"/>
        </w:rPr>
        <w:t xml:space="preserve">sering berarti sebagian besar token belum beredar — yang merupakan risiko, bukan ruang untuk tumbuh)</w:t>
      </w:r>
    </w:p>
    <w:p>
      <w:pPr>
        <w:pStyle w:val="Compact"/>
        <w:numPr>
          <w:ilvl w:val="0"/>
          <w:numId w:val="1009"/>
        </w:numPr>
      </w:pPr>
      <w:r>
        <w:rPr>
          <w:lang w:val="id"/>
        </w:rPr>
        <w:t xml:space="preserve">Analisis mengapa Protokol D (Contoh 3) lebih menarik daripada Protokol C meski imbal hasil nominalnya jauh lebih rendah.</w:t>
      </w:r>
      <w:r>
        <w:rPr>
          <w:lang w:val="id"/>
        </w:rPr>
        <w:t xml:space="preserve"> </w:t>
      </w:r>
      <w:r>
        <w:rPr>
          <w:i/>
          <w:iCs/>
          <w:lang w:val="id"/>
        </w:rPr>
        <w:t xml:space="preserve">(C4)</w:t>
      </w:r>
      <w:r>
        <w:rPr>
          <w:lang w:val="id"/>
        </w:rPr>
        <w:t xml:space="preserve"> </w:t>
      </w:r>
      <w:r>
        <w:rPr>
          <w:i/>
          <w:iCs/>
          <w:lang w:val="id"/>
        </w:rPr>
        <w:t xml:space="preserve">(Kunci: karena imbal hasil Protokol C sebagian besar berasal dari penerbitan baru yang mendilusi (butir 8), sementara imbal hasil Protokol D berasal dari biaya yang benar-benar dibayar pengguna. Imbal hasil nominal yang lebih rendah tetapi</w:t>
      </w:r>
      <w:r>
        <w:rPr>
          <w:i/>
          <w:iCs/>
          <w:lang w:val="id"/>
        </w:rPr>
        <w:t xml:space="preserve"> </w:t>
      </w:r>
      <w:r>
        <w:rPr>
          <w:b/>
          <w:bCs/>
          <w:i/>
          <w:iCs/>
          <w:lang w:val="id"/>
        </w:rPr>
        <w:t xml:space="preserve">riil</w:t>
      </w:r>
      <w:r>
        <w:rPr>
          <w:i/>
          <w:iCs/>
          <w:lang w:val="id"/>
        </w:rPr>
        <w:t xml:space="preserve"> </w:t>
      </w:r>
      <w:r>
        <w:rPr>
          <w:i/>
          <w:iCs/>
          <w:lang w:val="id"/>
        </w:rPr>
        <w:t xml:space="preserve">lebih bernilai daripada imbal hasil nominal tinggi yang dibayar dengan pengenceran kepemilikan penerimanya sendiri)</w:t>
      </w:r>
    </w:p>
    <w:p>
      <w:pPr>
        <w:pStyle w:val="Compact"/>
        <w:numPr>
          <w:ilvl w:val="0"/>
          <w:numId w:val="1009"/>
        </w:numPr>
      </w:pPr>
      <w:r>
        <w:rPr>
          <w:lang w:val="id"/>
        </w:rPr>
        <w:t xml:space="preserve">Analisis mengapa aktivitas yang hilang setelah program insentif berakhir bukan bukti adopsi.</w:t>
      </w:r>
      <w:r>
        <w:rPr>
          <w:lang w:val="id"/>
        </w:rPr>
        <w:t xml:space="preserve"> </w:t>
      </w:r>
      <w:r>
        <w:rPr>
          <w:i/>
          <w:iCs/>
          <w:lang w:val="id"/>
        </w:rPr>
        <w:t xml:space="preserve">(C4)</w:t>
      </w:r>
      <w:r>
        <w:rPr>
          <w:lang w:val="id"/>
        </w:rPr>
        <w:t xml:space="preserve"> </w:t>
      </w:r>
      <w:r>
        <w:rPr>
          <w:i/>
          <w:iCs/>
          <w:lang w:val="id"/>
        </w:rPr>
        <w:t xml:space="preserve">(Kunci: karena aktivitas yang muncul selama program insentif mengukur respons terhadap imbalan, bukan kebutuhan atas produk. Uji yang menentukan adalah apa yang tersisa</w:t>
      </w:r>
      <w:r>
        <w:rPr>
          <w:i/>
          <w:iCs/>
          <w:lang w:val="id"/>
        </w:rPr>
        <w:t xml:space="preserve"> </w:t>
      </w:r>
      <w:r>
        <w:rPr>
          <w:b/>
          <w:bCs/>
          <w:i/>
          <w:iCs/>
          <w:lang w:val="id"/>
        </w:rPr>
        <w:t xml:space="preserve">setelah</w:t>
      </w:r>
      <w:r>
        <w:rPr>
          <w:i/>
          <w:iCs/>
          <w:lang w:val="id"/>
        </w:rPr>
        <w:t xml:space="preserve"> </w:t>
      </w:r>
      <w:r>
        <w:rPr>
          <w:i/>
          <w:iCs/>
          <w:lang w:val="id"/>
        </w:rPr>
        <w:t xml:space="preserve">insentif berhenti; aktivitas yang hilang membuktikan penggunanya datang untuk imbalan itu. Adopsi yang nyata bertahan ketika tidak ada yang dibayarkan)</w:t>
      </w:r>
    </w:p>
    <w:p>
      <w:pPr>
        <w:pStyle w:val="Compact"/>
        <w:numPr>
          <w:ilvl w:val="0"/>
          <w:numId w:val="1009"/>
        </w:numPr>
      </w:pPr>
      <w:r>
        <w:rPr>
          <w:lang w:val="id"/>
        </w:rPr>
        <w:t xml:space="preserve">Analisis mengapa tesis yang bergantung pada mekanisme akrual nilai memiliki risiko yang tidak ada pada saham.</w:t>
      </w:r>
      <w:r>
        <w:rPr>
          <w:lang w:val="id"/>
        </w:rPr>
        <w:t xml:space="preserve"> </w:t>
      </w:r>
      <w:r>
        <w:rPr>
          <w:i/>
          <w:iCs/>
          <w:lang w:val="id"/>
        </w:rPr>
        <w:t xml:space="preserve">(C4)</w:t>
      </w:r>
      <w:r>
        <w:rPr>
          <w:lang w:val="id"/>
        </w:rPr>
        <w:t xml:space="preserve"> </w:t>
      </w:r>
      <w:r>
        <w:rPr>
          <w:i/>
          <w:iCs/>
          <w:lang w:val="id"/>
        </w:rPr>
        <w:t xml:space="preserve">(Kunci: pada saham, hak atas laba residual melekat pada kepemilikan dan dilindungi hukum perseroan; ia tidak dapat dicabut tanpa persetujuan pemegang saham. Pada token, mekanisme akrual nilai umumnya ditetapkan oleh tata kelola protokol dan</w:t>
      </w:r>
      <w:r>
        <w:rPr>
          <w:i/>
          <w:iCs/>
          <w:lang w:val="id"/>
        </w:rPr>
        <w:t xml:space="preserve"> </w:t>
      </w:r>
      <w:r>
        <w:rPr>
          <w:b/>
          <w:bCs/>
          <w:i/>
          <w:iCs/>
          <w:lang w:val="id"/>
        </w:rPr>
        <w:t xml:space="preserve">dapat diubah atau dihentikan</w:t>
      </w:r>
      <w:r>
        <w:rPr>
          <w:i/>
          <w:iCs/>
          <w:lang w:val="id"/>
        </w:rPr>
        <w:t xml:space="preserve"> </w:t>
      </w:r>
      <w:r>
        <w:rPr>
          <w:i/>
          <w:iCs/>
          <w:lang w:val="id"/>
        </w:rPr>
        <w:t xml:space="preserve">oleh pihak yang menguasai suara. Risiko bahwa mekanisme penghubung nilai itu sendiri berubah tidak memiliki padanan pada saham)</w:t>
      </w:r>
    </w:p>
    <w:p>
      <w:pPr>
        <w:pStyle w:val="FirstParagraph"/>
      </w:pPr>
      <w:r>
        <w:rPr>
          <w:b/>
          <w:bCs/>
          <w:lang w:val="id"/>
        </w:rPr>
        <w:t xml:space="preserve">C5 — Mengevaluasi (3)</w:t>
      </w:r>
    </w:p>
    <w:p>
      <w:pPr>
        <w:pStyle w:val="Compact"/>
        <w:numPr>
          <w:ilvl w:val="0"/>
          <w:numId w:val="1010"/>
        </w:numPr>
      </w:pPr>
      <w:r>
        <w:rPr>
          <w:lang w:val="id"/>
        </w:rPr>
        <w:t xml:space="preserve">Evaluasi klaim:</w:t>
      </w:r>
      <w:r>
        <w:rPr>
          <w:lang w:val="id"/>
        </w:rPr>
        <w:t xml:space="preserve"> </w:t>
      </w:r>
      <w:r>
        <w:rPr>
          <w:lang w:val="id"/>
        </w:rPr>
        <w:t xml:space="preserve">“Protokol ini menghasilkan US$48 juta per tahun dengan kapitalisasi US$360 juta — hanya 7,5×, sangat murah.”</w:t>
      </w:r>
      <w:r>
        <w:rPr>
          <w:lang w:val="id"/>
        </w:rPr>
        <w:t xml:space="preserve"> </w:t>
      </w:r>
      <w:r>
        <w:rPr>
          <w:lang w:val="id"/>
        </w:rPr>
        <w:t xml:space="preserve">Bongkar dengan Contoh 2.</w:t>
      </w:r>
      <w:r>
        <w:rPr>
          <w:lang w:val="id"/>
        </w:rPr>
        <w:t xml:space="preserve"> </w:t>
      </w:r>
      <w:r>
        <w:rPr>
          <w:i/>
          <w:iCs/>
          <w:lang w:val="id"/>
        </w:rPr>
        <w:t xml:space="preserve">(C5)</w:t>
      </w:r>
      <w:r>
        <w:rPr>
          <w:lang w:val="id"/>
        </w:rPr>
        <w:t xml:space="preserve"> </w:t>
      </w:r>
      <w:r>
        <w:rPr>
          <w:i/>
          <w:iCs/>
          <w:lang w:val="id"/>
        </w:rPr>
        <w:t xml:space="preserve">(Kunci: periksa: (a) apakah US$48 juta itu pendapatan</w:t>
      </w:r>
      <w:r>
        <w:rPr>
          <w:i/>
          <w:iCs/>
          <w:lang w:val="id"/>
        </w:rPr>
        <w:t xml:space="preserve"> </w:t>
      </w:r>
      <w:r>
        <w:rPr>
          <w:b/>
          <w:bCs/>
          <w:i/>
          <w:iCs/>
          <w:lang w:val="id"/>
        </w:rPr>
        <w:t xml:space="preserve">protokol</w:t>
      </w:r>
      <w:r>
        <w:rPr>
          <w:i/>
          <w:iCs/>
          <w:lang w:val="id"/>
        </w:rPr>
        <w:t xml:space="preserve"> </w:t>
      </w:r>
      <w:r>
        <w:rPr>
          <w:i/>
          <w:iCs/>
          <w:lang w:val="id"/>
        </w:rPr>
        <w:t xml:space="preserve">atau pendapatan yang mengalir ke pemegang token — keduanya sering berbeda jauh; (b) berapa bagian yang berasal dari insentif sementara (butir 21); (c) apakah kapitalisasi US$360 juta beredar atau terdilusi penuh (butir 19); (d) apakah ada mekanisme akrual nilai dan apakah ia dapat diubah tata kelola (butir 22); (e) berapa konsentrasi kepemilikan dan berapa yang akan terbuka kuncinya. Rasio 7,5× dapat berubah menjadi angka yang sama sekali berbeda setelah kelimanya dijawab)</w:t>
      </w:r>
    </w:p>
    <w:p>
      <w:pPr>
        <w:pStyle w:val="Compact"/>
        <w:numPr>
          <w:ilvl w:val="0"/>
          <w:numId w:val="1010"/>
        </w:numPr>
      </w:pPr>
      <w:r>
        <w:rPr>
          <w:lang w:val="id"/>
        </w:rPr>
        <w:t xml:space="preserve">Evaluasi keputusan memperbesar ukuran posisi pada aset digital karena</w:t>
      </w:r>
      <w:r>
        <w:rPr>
          <w:lang w:val="id"/>
        </w:rPr>
        <w:t xml:space="preserve"> </w:t>
      </w:r>
      <w:r>
        <w:rPr>
          <w:lang w:val="id"/>
        </w:rPr>
        <w:t xml:space="preserve">“sudah melakukan analisis fundamental”</w:t>
      </w:r>
      <w:r>
        <w:rPr>
          <w:lang w:val="id"/>
        </w:rPr>
        <w:t xml:space="preserve">. Gunakan §4.7 dan L1.7 §4.7.</w:t>
      </w:r>
      <w:r>
        <w:rPr>
          <w:lang w:val="id"/>
        </w:rPr>
        <w:t xml:space="preserve"> </w:t>
      </w:r>
      <w:r>
        <w:rPr>
          <w:i/>
          <w:iCs/>
          <w:lang w:val="id"/>
        </w:rPr>
        <w:t xml:space="preserve">(C5)</w:t>
      </w:r>
      <w:r>
        <w:rPr>
          <w:lang w:val="id"/>
        </w:rPr>
        <w:t xml:space="preserve"> </w:t>
      </w:r>
      <w:r>
        <w:rPr>
          <w:i/>
          <w:iCs/>
          <w:lang w:val="id"/>
        </w:rPr>
        <w:t xml:space="preserve">(Kunci: analisis fundamental menurunkan ketidakpastian tetapi tidak menghapus risiko yang berada di luar jangkauannya: kegagalan teknis, perubahan tata kelola, perubahan regulasi, kegagalan penyedia kustodi, dan hilangnya akses. Sesuai L1.7 §4.7, batas ukuran posisi ditetapkan dari</w:t>
      </w:r>
      <w:r>
        <w:rPr>
          <w:i/>
          <w:iCs/>
          <w:lang w:val="id"/>
        </w:rPr>
        <w:t xml:space="preserve"> </w:t>
      </w:r>
      <w:r>
        <w:rPr>
          <w:b/>
          <w:bCs/>
          <w:i/>
          <w:iCs/>
          <w:lang w:val="id"/>
        </w:rPr>
        <w:t xml:space="preserve">dampak bila tesis salah</w:t>
      </w:r>
      <w:r>
        <w:rPr>
          <w:i/>
          <w:iCs/>
          <w:lang w:val="id"/>
        </w:rPr>
        <w:t xml:space="preserve">, bukan dari kedalaman analisis — dan pada kelas aset ini kerugian dapat mencapai 100% melalui jalur yang tidak muncul dalam analisis fundamental mana pun. Batas Level 1 tetap berlaku)</w:t>
      </w:r>
    </w:p>
    <w:p>
      <w:pPr>
        <w:pStyle w:val="Compact"/>
        <w:numPr>
          <w:ilvl w:val="0"/>
          <w:numId w:val="1010"/>
        </w:numPr>
      </w:pPr>
      <w:r>
        <w:rPr>
          <w:lang w:val="id"/>
        </w:rPr>
        <w:t xml:space="preserve">Evaluasi tesis investasi atas aset yang tidak memiliki mekanisme akrual nilai. Tentukan bagaimana tesis itu seharusnya dinyatakan agar jujur.</w:t>
      </w:r>
      <w:r>
        <w:rPr>
          <w:lang w:val="id"/>
        </w:rPr>
        <w:t xml:space="preserve"> </w:t>
      </w:r>
      <w:r>
        <w:rPr>
          <w:i/>
          <w:iCs/>
          <w:lang w:val="id"/>
        </w:rPr>
        <w:t xml:space="preserve">(C5)</w:t>
      </w:r>
      <w:r>
        <w:rPr>
          <w:lang w:val="id"/>
        </w:rPr>
        <w:t xml:space="preserve"> </w:t>
      </w:r>
      <w:r>
        <w:rPr>
          <w:i/>
          <w:iCs/>
          <w:lang w:val="id"/>
        </w:rPr>
        <w:t xml:space="preserve">(Kunci: tesis itu harus dinyatakan sebagai</w:t>
      </w:r>
      <w:r>
        <w:rPr>
          <w:i/>
          <w:iCs/>
          <w:lang w:val="id"/>
        </w:rPr>
        <w:t xml:space="preserve"> </w:t>
      </w:r>
      <w:r>
        <w:rPr>
          <w:b/>
          <w:bCs/>
          <w:i/>
          <w:iCs/>
          <w:lang w:val="id"/>
        </w:rPr>
        <w:t xml:space="preserve">spekulasi atas harga, bukan investasi atas nilai</w:t>
      </w:r>
      <w:r>
        <w:rPr>
          <w:i/>
          <w:iCs/>
          <w:lang w:val="id"/>
        </w:rPr>
        <w:t xml:space="preserve"> </w:t>
      </w:r>
      <w:r>
        <w:rPr>
          <w:i/>
          <w:iCs/>
          <w:lang w:val="id"/>
        </w:rPr>
        <w:t xml:space="preserve">— secara eksplisit. Bentuk yang jujur:</w:t>
      </w:r>
      <w:r>
        <w:rPr>
          <w:i/>
          <w:iCs/>
          <w:lang w:val="id"/>
        </w:rPr>
        <w:t xml:space="preserve"> </w:t>
      </w:r>
      <w:r>
        <w:rPr>
          <w:lang w:val="id"/>
        </w:rPr>
        <w:t xml:space="preserve">’Aset ini tidak memiliki mekanisme yang mengalirkan nilai kepada pemegangnya. Imbal hasil sepenuhnya bergantung pada harga yang bersedia dibayar pihak berikutnya. Saya mengambil posisi sebesar X% yang merupakan jumlah yang sanggup saya hilangkan seluruhnya, dengan syarat pembatalan berikut…’* Yang tidak boleh dilakukan adalah menyusun analisis pendapatan dan rasio yang menyiratkan adanya hubungan nilai yang sebenarnya tidak ada)*</w:t>
      </w:r>
    </w:p>
    <w:bookmarkEnd w:id="26"/>
    <w:bookmarkStart w:id="27" w:name="rubrik-penilaian-lk-l2i.5"/>
    <w:p>
      <w:pPr>
        <w:pStyle w:val="Heading2"/>
      </w:pPr>
      <w:r>
        <w:rPr>
          <w:lang w:val="id"/>
        </w:rPr>
        <w:t xml:space="preserve">8. Rubrik Penilaian LK-L2I.5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Memakai kapitalisasi pasar tanpa memeriksa dilusi</w:t>
            </w:r>
          </w:p>
        </w:tc>
        <w:tc>
          <w:tcPr/>
          <w:p>
            <w:pPr>
              <w:pStyle w:val="Compact"/>
            </w:pPr>
            <w:r>
              <w:rPr>
                <w:lang w:val="id"/>
              </w:rPr>
              <w:t xml:space="preserve">Rasio dilusi dihitung, jadwal pembukaan diabaikan</w:t>
            </w:r>
          </w:p>
        </w:tc>
        <w:tc>
          <w:tcPr/>
          <w:p>
            <w:pPr>
              <w:pStyle w:val="Compact"/>
            </w:pPr>
            <w:r>
              <w:rPr>
                <w:b/>
                <w:bCs/>
                <w:lang w:val="id"/>
              </w:rPr>
              <w:t xml:space="preserve">Pasokan, FDV, dan jadwal pembukaan dianalisis lengkap</w:t>
            </w:r>
          </w:p>
        </w:tc>
        <w:tc>
          <w:tcPr/>
          <w:p>
            <w:pPr>
              <w:pStyle w:val="Compact"/>
            </w:pPr>
            <w:r>
              <w:rPr>
                <w:lang w:val="id"/>
              </w:rPr>
              <w:t xml:space="preserve">Menghitung harga yang diperlukan agar kapitalisasi tetap, dan menafsirkannya</w:t>
            </w:r>
          </w:p>
        </w:tc>
      </w:tr>
      <w:tr>
        <w:tc>
          <w:tcPr/>
          <w:p>
            <w:pPr>
              <w:pStyle w:val="Compact"/>
            </w:pPr>
            <w:r>
              <w:rPr>
                <w:b/>
                <w:bCs/>
                <w:lang w:val="id"/>
              </w:rPr>
              <w:t xml:space="preserve">D2 Kualitas data</w:t>
            </w:r>
          </w:p>
        </w:tc>
        <w:tc>
          <w:tcPr/>
          <w:p>
            <w:pPr>
              <w:pStyle w:val="Compact"/>
            </w:pPr>
            <w:r>
              <w:rPr>
                <w:lang w:val="id"/>
              </w:rPr>
              <w:t xml:space="preserve">Data dari materi proyek</w:t>
            </w:r>
          </w:p>
        </w:tc>
        <w:tc>
          <w:tcPr/>
          <w:p>
            <w:pPr>
              <w:pStyle w:val="Compact"/>
            </w:pPr>
            <w:r>
              <w:rPr>
                <w:lang w:val="id"/>
              </w:rPr>
              <w:t xml:space="preserve">Sebagian dari sumber independen</w:t>
            </w:r>
          </w:p>
        </w:tc>
        <w:tc>
          <w:tcPr/>
          <w:p>
            <w:pPr>
              <w:pStyle w:val="Compact"/>
            </w:pPr>
            <w:r>
              <w:rPr>
                <w:lang w:val="id"/>
              </w:rPr>
              <w:t xml:space="preserve">Data pasokan dan biaya dari sumber yang dapat diverifikasi independen</w:t>
            </w:r>
          </w:p>
        </w:tc>
        <w:tc>
          <w:tcPr/>
          <w:p>
            <w:pPr>
              <w:pStyle w:val="Compact"/>
            </w:pPr>
            <w:r>
              <w:rPr>
                <w:lang w:val="id"/>
              </w:rPr>
              <w:t xml:space="preserve">Membandingkan beberapa sumber data rantai dan menjelaskan perbedaannya</w:t>
            </w:r>
          </w:p>
        </w:tc>
      </w:tr>
      <w:tr>
        <w:tc>
          <w:tcPr/>
          <w:p>
            <w:pPr>
              <w:pStyle w:val="Compact"/>
            </w:pPr>
            <w:r>
              <w:rPr>
                <w:b/>
                <w:bCs/>
                <w:lang w:val="id"/>
              </w:rPr>
              <w:t xml:space="preserve">D3 Penalaran</w:t>
            </w:r>
          </w:p>
        </w:tc>
        <w:tc>
          <w:tcPr/>
          <w:p>
            <w:pPr>
              <w:pStyle w:val="Compact"/>
            </w:pPr>
            <w:r>
              <w:rPr>
                <w:lang w:val="id"/>
              </w:rPr>
              <w:t xml:space="preserve">Menyamakan pendapatan protokol dengan nilai bagi pemegang</w:t>
            </w:r>
          </w:p>
        </w:tc>
        <w:tc>
          <w:tcPr/>
          <w:p>
            <w:pPr>
              <w:pStyle w:val="Compact"/>
            </w:pPr>
            <w:r>
              <w:rPr>
                <w:lang w:val="id"/>
              </w:rPr>
              <w:t xml:space="preserve">Akrual nilai disebut tanpa perhitungan</w:t>
            </w:r>
          </w:p>
        </w:tc>
        <w:tc>
          <w:tcPr/>
          <w:p>
            <w:pPr>
              <w:pStyle w:val="Compact"/>
            </w:pPr>
            <w:r>
              <w:rPr>
                <w:b/>
                <w:bCs/>
                <w:lang w:val="id"/>
              </w:rPr>
              <w:t xml:space="preserve">Kedua rasio dihitung</w:t>
            </w:r>
            <w:r>
              <w:rPr>
                <w:lang w:val="id"/>
              </w:rPr>
              <w:t xml:space="preserve">; akrual nilai ditelusuri</w:t>
            </w:r>
          </w:p>
        </w:tc>
        <w:tc>
          <w:tcPr/>
          <w:p>
            <w:pPr>
              <w:pStyle w:val="Compact"/>
            </w:pPr>
            <w:r>
              <w:rPr>
                <w:lang w:val="id"/>
              </w:rPr>
              <w:t xml:space="preserve">Menghitung perubahan pasokan bersih dan menafsirkan implikasinya</w:t>
            </w:r>
          </w:p>
        </w:tc>
      </w:tr>
      <w:tr>
        <w:tc>
          <w:tcPr/>
          <w:p>
            <w:pPr>
              <w:pStyle w:val="Compact"/>
            </w:pPr>
            <w:r>
              <w:rPr>
                <w:b/>
                <w:bCs/>
                <w:lang w:val="id"/>
              </w:rPr>
              <w:t xml:space="preserve">D4 Perlakuan risiko</w:t>
            </w:r>
          </w:p>
        </w:tc>
        <w:tc>
          <w:tcPr/>
          <w:p>
            <w:pPr>
              <w:pStyle w:val="Compact"/>
            </w:pPr>
            <w:r>
              <w:rPr>
                <w:lang w:val="id"/>
              </w:rPr>
              <w:t xml:space="preserve">Imbal hasil penguncian diterima apa adanya</w:t>
            </w:r>
          </w:p>
        </w:tc>
        <w:tc>
          <w:tcPr/>
          <w:p>
            <w:pPr>
              <w:pStyle w:val="Compact"/>
            </w:pPr>
            <w:r>
              <w:rPr>
                <w:lang w:val="id"/>
              </w:rPr>
              <w:t xml:space="preserve">Diuraikan tanpa dampak tidak mengunci</w:t>
            </w:r>
          </w:p>
        </w:tc>
        <w:tc>
          <w:tcPr/>
          <w:p>
            <w:pPr>
              <w:pStyle w:val="Compact"/>
            </w:pPr>
            <w:r>
              <w:rPr>
                <w:b/>
                <w:bCs/>
                <w:lang w:val="id"/>
              </w:rPr>
              <w:t xml:space="preserve">Diuraikan lengkap</w:t>
            </w:r>
            <w:r>
              <w:rPr>
                <w:lang w:val="id"/>
              </w:rPr>
              <w:t xml:space="preserve"> </w:t>
            </w:r>
            <w:r>
              <w:rPr>
                <w:lang w:val="id"/>
              </w:rPr>
              <w:t xml:space="preserve">termasuk dampak tidak mengunci</w:t>
            </w:r>
          </w:p>
        </w:tc>
        <w:tc>
          <w:tcPr/>
          <w:p>
            <w:pPr>
              <w:pStyle w:val="Compact"/>
            </w:pPr>
            <w:r>
              <w:rPr>
                <w:lang w:val="id"/>
              </w:rPr>
              <w:t xml:space="preserve">Menguji skenario perubahan tata kelola yang membatalkan mekanisme akrual</w:t>
            </w:r>
          </w:p>
        </w:tc>
      </w:tr>
      <w:tr>
        <w:tc>
          <w:tcPr/>
          <w:p>
            <w:pPr>
              <w:pStyle w:val="Compact"/>
            </w:pPr>
            <w:r>
              <w:rPr>
                <w:b/>
                <w:bCs/>
                <w:lang w:val="id"/>
              </w:rPr>
              <w:t xml:space="preserve">D5 Disiplin proses</w:t>
            </w:r>
          </w:p>
        </w:tc>
        <w:tc>
          <w:tcPr/>
          <w:p>
            <w:pPr>
              <w:pStyle w:val="Compact"/>
            </w:pPr>
            <w:r>
              <w:rPr>
                <w:lang w:val="id"/>
              </w:rPr>
              <w:t xml:space="preserve">Batas ukuran posisi tidak disebut</w:t>
            </w:r>
          </w:p>
        </w:tc>
        <w:tc>
          <w:tcPr/>
          <w:p>
            <w:pPr>
              <w:pStyle w:val="Compact"/>
            </w:pPr>
            <w:r>
              <w:rPr>
                <w:lang w:val="id"/>
              </w:rPr>
              <w:t xml:space="preserve">Disebut tanpa angka</w:t>
            </w:r>
          </w:p>
        </w:tc>
        <w:tc>
          <w:tcPr/>
          <w:p>
            <w:pPr>
              <w:pStyle w:val="Compact"/>
            </w:pPr>
            <w:r>
              <w:rPr>
                <w:lang w:val="id"/>
              </w:rPr>
              <w:t xml:space="preserve">Batas Level 1 diterapkan dengan nominal</w:t>
            </w:r>
          </w:p>
        </w:tc>
        <w:tc>
          <w:tcPr/>
          <w:p>
            <w:pPr>
              <w:pStyle w:val="Compact"/>
            </w:pPr>
            <w:r>
              <w:rPr>
                <w:lang w:val="id"/>
              </w:rPr>
              <w:t xml:space="preserve">Menyatakan bahwa kemampuan analisis</w:t>
            </w:r>
            <w:r>
              <w:rPr>
                <w:lang w:val="id"/>
              </w:rPr>
              <w:t xml:space="preserve"> </w:t>
            </w:r>
            <w:r>
              <w:rPr>
                <w:b/>
                <w:bCs/>
                <w:lang w:val="id"/>
              </w:rPr>
              <w:t xml:space="preserve">tidak</w:t>
            </w:r>
            <w:r>
              <w:rPr>
                <w:lang w:val="id"/>
              </w:rPr>
              <w:t xml:space="preserve"> </w:t>
            </w:r>
            <w:r>
              <w:rPr>
                <w:lang w:val="id"/>
              </w:rPr>
              <w:t xml:space="preserve">melonggarkan batas, dengan alasan</w:t>
            </w:r>
          </w:p>
        </w:tc>
      </w:tr>
      <w:tr>
        <w:tc>
          <w:tcPr/>
          <w:p>
            <w:pPr>
              <w:pStyle w:val="Compact"/>
            </w:pPr>
            <w:r>
              <w:rPr>
                <w:b/>
                <w:bCs/>
                <w:lang w:val="id"/>
              </w:rPr>
              <w:t xml:space="preserve">D6 Komunikasi &amp; etika</w:t>
            </w:r>
          </w:p>
        </w:tc>
        <w:tc>
          <w:tcPr/>
          <w:p>
            <w:pPr>
              <w:pStyle w:val="Compact"/>
            </w:pPr>
            <w:r>
              <w:rPr>
                <w:lang w:val="id"/>
              </w:rPr>
              <w:t xml:space="preserve">Aset tak teranalisis disajikan seolah teranalisis</w:t>
            </w:r>
          </w:p>
        </w:tc>
        <w:tc>
          <w:tcPr/>
          <w:p>
            <w:pPr>
              <w:pStyle w:val="Compact"/>
            </w:pPr>
            <w:r>
              <w:rPr>
                <w:lang w:val="id"/>
              </w:rPr>
              <w:t xml:space="preserve">Batas disebut samar</w:t>
            </w:r>
          </w:p>
        </w:tc>
        <w:tc>
          <w:tcPr/>
          <w:p>
            <w:pPr>
              <w:pStyle w:val="Compact"/>
            </w:pPr>
            <w:r>
              <w:rPr>
                <w:b/>
                <w:bCs/>
                <w:lang w:val="id"/>
              </w:rPr>
              <w:t xml:space="preserve">Menyatakan secara eksplisit aset mana yang tidak dapat dianalisis</w:t>
            </w:r>
          </w:p>
        </w:tc>
        <w:tc>
          <w:tcPr/>
          <w:p>
            <w:pPr>
              <w:pStyle w:val="Compact"/>
            </w:pPr>
            <w:r>
              <w:rPr>
                <w:lang w:val="id"/>
              </w:rPr>
              <w:t xml:space="preserve">Menyatakan aset yang ia tolak analisisnya dan mengapa, secara terbuka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7"/>
    <w:bookmarkStart w:id="28" w:name="panduan-fasilitator"/>
    <w:p>
      <w:pPr>
        <w:pStyle w:val="Heading2"/>
      </w:pPr>
      <w:r>
        <w:rPr>
          <w:lang w:val="id"/>
        </w:rPr>
        <w:t xml:space="preserve">9. Panduan Fasilitator</w:t>
      </w:r>
    </w:p>
    <w:p>
      <w:pPr>
        <w:pStyle w:val="FirstParagraph"/>
      </w:pPr>
      <w:r>
        <w:rPr>
          <w:b/>
          <w:bCs/>
          <w:lang w:val="id"/>
        </w:rPr>
        <w:t xml:space="preserve">Alokasi kelas sinkron (7 JP = 350 menit, dua sesi)</w:t>
      </w:r>
    </w:p>
    <w:p>
      <w:pPr>
        <w:pStyle w:val="BodyText"/>
      </w:pPr>
      <w:r>
        <w:rPr>
          <w:b/>
          <w:bCs/>
          <w:lang w:val="id"/>
        </w:rPr>
        <w:t xml:space="preserve">Sesi 1 (175 menit) — Pasokan dan akrual nilai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w:t>
            </w:r>
            <w:r>
              <w:rPr>
                <w:lang w:val="id"/>
              </w:rPr>
              <w:t xml:space="preserve"> </w:t>
            </w:r>
            <w:r>
              <w:rPr>
                <w:lang w:val="id"/>
              </w:rPr>
              <w:t xml:space="preserve">“Kapitalisasi pasar aset ini US$432 juta. Apakah itu kecil?”</w:t>
            </w:r>
            <w:r>
              <w:rPr>
                <w:lang w:val="id"/>
              </w:rPr>
              <w:t xml:space="preserve"> </w:t>
            </w:r>
            <w:r>
              <w:rPr>
                <w:lang w:val="id"/>
              </w:rPr>
              <w:t xml:space="preserve">Kumpulkan jawaban sebelum data pasokan ditampilkan.</w:t>
            </w:r>
          </w:p>
        </w:tc>
      </w:tr>
      <w:tr>
        <w:tc>
          <w:tcPr/>
          <w:p>
            <w:pPr>
              <w:pStyle w:val="Compact"/>
            </w:pPr>
            <w:r>
              <w:rPr>
                <w:lang w:val="id"/>
              </w:rPr>
              <w:t xml:space="preserve">20–65</w:t>
            </w:r>
          </w:p>
        </w:tc>
        <w:tc>
          <w:tcPr/>
          <w:p>
            <w:pPr>
              <w:pStyle w:val="Compact"/>
            </w:pPr>
            <w:r>
              <w:rPr>
                <w:lang w:val="id"/>
              </w:rPr>
              <w:t xml:space="preserve">Tiga ukuran pasokan; FDV; rasio dilusi.</w:t>
            </w:r>
            <w:r>
              <w:rPr>
                <w:lang w:val="id"/>
              </w:rPr>
              <w:t xml:space="preserve"> </w:t>
            </w:r>
            <w:r>
              <w:rPr>
                <w:b/>
                <w:bCs/>
                <w:lang w:val="id"/>
              </w:rPr>
              <w:t xml:space="preserve">Praktik:</w:t>
            </w:r>
            <w:r>
              <w:rPr>
                <w:lang w:val="id"/>
              </w:rPr>
              <w:t xml:space="preserve"> </w:t>
            </w:r>
            <w:r>
              <w:rPr>
                <w:lang w:val="id"/>
              </w:rPr>
              <w:t xml:space="preserve">Contoh 1 dikerjakan bersama.</w:t>
            </w:r>
          </w:p>
        </w:tc>
      </w:tr>
      <w:tr>
        <w:tc>
          <w:tcPr/>
          <w:p>
            <w:pPr>
              <w:pStyle w:val="Compact"/>
            </w:pPr>
            <w:r>
              <w:rPr>
                <w:lang w:val="id"/>
              </w:rPr>
              <w:t xml:space="preserve">65–105</w:t>
            </w:r>
          </w:p>
        </w:tc>
        <w:tc>
          <w:tcPr/>
          <w:p>
            <w:pPr>
              <w:pStyle w:val="Compact"/>
            </w:pPr>
            <w:r>
              <w:rPr>
                <w:lang w:val="id"/>
              </w:rPr>
              <w:t xml:space="preserve">Jadwal pembukaan; uji daya serap; harga agar kapitalisasi tetap.</w:t>
            </w:r>
          </w:p>
        </w:tc>
      </w:tr>
      <w:tr>
        <w:tc>
          <w:tcPr/>
          <w:p>
            <w:pPr>
              <w:pStyle w:val="Compact"/>
            </w:pPr>
            <w:r>
              <w:rPr>
                <w:lang w:val="id"/>
              </w:rPr>
              <w:t xml:space="preserve">105–150</w:t>
            </w:r>
          </w:p>
        </w:tc>
        <w:tc>
          <w:tcPr/>
          <w:p>
            <w:pPr>
              <w:pStyle w:val="Compact"/>
            </w:pPr>
            <w:r>
              <w:rPr>
                <w:lang w:val="id"/>
              </w:rPr>
              <w:t xml:space="preserve">Akrual nilai; lima mekanisme; pertanyaan pemeriksa §4.3. Contoh 2.</w:t>
            </w:r>
          </w:p>
        </w:tc>
      </w:tr>
      <w:tr>
        <w:tc>
          <w:tcPr/>
          <w:p>
            <w:pPr>
              <w:pStyle w:val="Compact"/>
            </w:pPr>
            <w:r>
              <w:rPr>
                <w:lang w:val="id"/>
              </w:rPr>
              <w:t xml:space="preserve">150–175</w:t>
            </w:r>
          </w:p>
        </w:tc>
        <w:tc>
          <w:tcPr/>
          <w:p>
            <w:pPr>
              <w:pStyle w:val="Compact"/>
            </w:pPr>
            <w:r>
              <w:rPr>
                <w:lang w:val="id"/>
              </w:rPr>
              <w:t xml:space="preserve">Perubahan pasokan bersih; mengapa</w:t>
            </w:r>
            <w:r>
              <w:rPr>
                <w:lang w:val="id"/>
              </w:rPr>
              <w:t xml:space="preserve"> </w:t>
            </w:r>
            <w:r>
              <w:rPr>
                <w:lang w:val="id"/>
              </w:rPr>
              <w:t xml:space="preserve">“deflasioner”</w:t>
            </w:r>
            <w:r>
              <w:rPr>
                <w:lang w:val="id"/>
              </w:rPr>
              <w:t xml:space="preserve"> </w:t>
            </w:r>
            <w:r>
              <w:rPr>
                <w:lang w:val="id"/>
              </w:rPr>
              <w:t xml:space="preserve">sering keliru.</w:t>
            </w:r>
          </w:p>
        </w:tc>
      </w:tr>
    </w:tbl>
    <w:p>
      <w:pPr>
        <w:pStyle w:val="BodyText"/>
      </w:pPr>
      <w:r>
        <w:rPr>
          <w:b/>
          <w:bCs/>
          <w:lang w:val="id"/>
        </w:rPr>
        <w:t xml:space="preserve">Sesi 2 (175 menit) — Imbal hasil, metrik, dan batas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0–50</w:t>
            </w:r>
          </w:p>
        </w:tc>
        <w:tc>
          <w:tcPr/>
          <w:p>
            <w:pPr>
              <w:pStyle w:val="Compact"/>
            </w:pPr>
            <w:r>
              <w:rPr>
                <w:lang w:val="id"/>
              </w:rPr>
              <w:t xml:space="preserve">Penguraian imbal hasil penguncian; Contoh 3. Ini titik pengajaran utama.</w:t>
            </w:r>
          </w:p>
        </w:tc>
      </w:tr>
      <w:tr>
        <w:tc>
          <w:tcPr/>
          <w:p>
            <w:pPr>
              <w:pStyle w:val="Compact"/>
            </w:pPr>
            <w:r>
              <w:rPr>
                <w:lang w:val="id"/>
              </w:rPr>
              <w:t xml:space="preserve">50–90</w:t>
            </w:r>
          </w:p>
        </w:tc>
        <w:tc>
          <w:tcPr/>
          <w:p>
            <w:pPr>
              <w:pStyle w:val="Compact"/>
            </w:pPr>
            <w:r>
              <w:rPr>
                <w:lang w:val="id"/>
              </w:rPr>
              <w:t xml:space="preserve">Metrik rantai dan distorsinya; tiga uji pemeriksa.</w:t>
            </w:r>
            <w:r>
              <w:rPr>
                <w:lang w:val="id"/>
              </w:rPr>
              <w:t xml:space="preserve"> </w:t>
            </w:r>
            <w:r>
              <w:rPr>
                <w:b/>
                <w:bCs/>
                <w:lang w:val="id"/>
              </w:rPr>
              <w:t xml:space="preserve">Praktik:</w:t>
            </w:r>
            <w:r>
              <w:rPr>
                <w:lang w:val="id"/>
              </w:rPr>
              <w:t xml:space="preserve"> </w:t>
            </w:r>
            <w:r>
              <w:rPr>
                <w:lang w:val="id"/>
              </w:rPr>
              <w:t xml:space="preserve">audit tiga metrik nyata.</w:t>
            </w:r>
          </w:p>
        </w:tc>
      </w:tr>
      <w:tr>
        <w:tc>
          <w:tcPr/>
          <w:p>
            <w:pPr>
              <w:pStyle w:val="Compact"/>
            </w:pPr>
            <w:r>
              <w:rPr>
                <w:lang w:val="id"/>
              </w:rPr>
              <w:t xml:space="preserve">90–120</w:t>
            </w:r>
          </w:p>
        </w:tc>
        <w:tc>
          <w:tcPr/>
          <w:p>
            <w:pPr>
              <w:pStyle w:val="Compact"/>
            </w:pPr>
            <w:r>
              <w:rPr>
                <w:lang w:val="id"/>
              </w:rPr>
              <w:t xml:space="preserve">Konsentrasi kepemilikan dan tata kelola; risiko perubahan aturan.</w:t>
            </w:r>
          </w:p>
        </w:tc>
      </w:tr>
      <w:tr>
        <w:tc>
          <w:tcPr/>
          <w:p>
            <w:pPr>
              <w:pStyle w:val="Compact"/>
            </w:pPr>
            <w:r>
              <w:rPr>
                <w:lang w:val="id"/>
              </w:rPr>
              <w:t xml:space="preserve">120–160</w:t>
            </w:r>
          </w:p>
        </w:tc>
        <w:tc>
          <w:tcPr/>
          <w:p>
            <w:pPr>
              <w:pStyle w:val="Compact"/>
            </w:pPr>
            <w:r>
              <w:rPr>
                <w:b/>
                <w:bCs/>
                <w:lang w:val="id"/>
              </w:rPr>
              <w:t xml:space="preserve">§4.7 — menyatakan batas.</w:t>
            </w:r>
            <w:r>
              <w:rPr>
                <w:lang w:val="id"/>
              </w:rPr>
              <w:t xml:space="preserve"> </w:t>
            </w:r>
            <w:r>
              <w:rPr>
                <w:lang w:val="id"/>
              </w:rPr>
              <w:t xml:space="preserve">Diskusi terbuka: aset apa dalam portofolio peserta yang tidak dapat dianalisis?</w:t>
            </w:r>
          </w:p>
        </w:tc>
      </w:tr>
      <w:tr>
        <w:tc>
          <w:tcPr/>
          <w:p>
            <w:pPr>
              <w:pStyle w:val="Compact"/>
            </w:pPr>
            <w:r>
              <w:rPr>
                <w:lang w:val="id"/>
              </w:rPr>
              <w:t xml:space="preserve">160–175</w:t>
            </w:r>
          </w:p>
        </w:tc>
        <w:tc>
          <w:tcPr/>
          <w:p>
            <w:pPr>
              <w:pStyle w:val="Compact"/>
            </w:pPr>
            <w:r>
              <w:rPr>
                <w:lang w:val="id"/>
              </w:rPr>
              <w:t xml:space="preserve">Penegasan batas ukuran posisi; penugasan LK-L2I.5.</w:t>
            </w:r>
          </w:p>
        </w:tc>
      </w:tr>
    </w:tbl>
    <w:p>
      <w:pPr>
        <w:pStyle w:val="BodyText"/>
      </w:pPr>
      <w:r>
        <w:rPr>
          <w:b/>
          <w:bCs/>
          <w:lang w:val="id"/>
        </w:rPr>
        <w:t xml:space="preserve">Catatan tentang menit 120–160 sesi 2.</w:t>
      </w:r>
      <w:r>
        <w:rPr>
          <w:lang w:val="id"/>
        </w:rPr>
        <w:t xml:space="preserve"> </w:t>
      </w:r>
      <w:r>
        <w:rPr>
          <w:lang w:val="id"/>
        </w:rPr>
        <w:t xml:space="preserve">Ini bagian yang paling tidak nyaman dan</w:t>
      </w:r>
      <w:r>
        <w:rPr>
          <w:lang w:val="id"/>
        </w:rPr>
        <w:t xml:space="preserve"> </w:t>
      </w:r>
      <w:r>
        <w:rPr>
          <w:lang w:val="id"/>
        </w:rPr>
        <w:t xml:space="preserve">paling penting. Sebagian peserta akan menyadari bahwa aset yang mereka pegang</w:t>
      </w:r>
      <w:r>
        <w:rPr>
          <w:lang w:val="id"/>
        </w:rPr>
        <w:t xml:space="preserve"> </w:t>
      </w:r>
      <w:r>
        <w:rPr>
          <w:lang w:val="id"/>
        </w:rPr>
        <w:t xml:space="preserve">tidak dapat dianalisis dengan metode mana pun.</w:t>
      </w:r>
    </w:p>
    <w:p>
      <w:pPr>
        <w:pStyle w:val="BodyText"/>
      </w:pPr>
      <w:r>
        <w:rPr>
          <w:lang w:val="id"/>
        </w:rPr>
        <w:t xml:space="preserve">Fasilitator wajib menutup dengan bingkai yang benar:</w:t>
      </w:r>
      <w:r>
        <w:rPr>
          <w:lang w:val="id"/>
        </w:rPr>
        <w:t xml:space="preserve"> </w:t>
      </w:r>
      <w:r>
        <w:rPr>
          <w:b/>
          <w:bCs/>
          <w:lang w:val="id"/>
        </w:rPr>
        <w:t xml:space="preserve">spekulasi yang disadari</w:t>
      </w:r>
      <w:r>
        <w:rPr>
          <w:b/>
          <w:bCs/>
          <w:lang w:val="id"/>
        </w:rPr>
        <w:t xml:space="preserve"> </w:t>
      </w:r>
      <w:r>
        <w:rPr>
          <w:b/>
          <w:bCs/>
          <w:lang w:val="id"/>
        </w:rPr>
        <w:t xml:space="preserve">dan diberi ukuran posisi yang sesuai adalah keputusan yang sah.</w:t>
      </w:r>
      <w:r>
        <w:rPr>
          <w:lang w:val="id"/>
        </w:rPr>
        <w:t xml:space="preserve"> </w:t>
      </w:r>
      <w:r>
        <w:rPr>
          <w:lang w:val="id"/>
        </w:rPr>
        <w:t xml:space="preserve">Yang tidak sah</w:t>
      </w:r>
      <w:r>
        <w:rPr>
          <w:lang w:val="id"/>
        </w:rPr>
        <w:t xml:space="preserve"> </w:t>
      </w:r>
      <w:r>
        <w:rPr>
          <w:lang w:val="id"/>
        </w:rPr>
        <w:t xml:space="preserve">adalah menyebutnya investasi berbasis riset.</w:t>
      </w:r>
    </w:p>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w:t>
      </w:r>
    </w:p>
    <w:p>
      <w:pPr>
        <w:pStyle w:val="Compact"/>
        <w:numPr>
          <w:ilvl w:val="0"/>
          <w:numId w:val="1011"/>
        </w:numPr>
      </w:pPr>
      <w:r>
        <w:rPr>
          <w:lang w:val="id"/>
        </w:rPr>
        <w:t xml:space="preserve">menyebut aset digital tertentu sebagai layak atau tidak layak dimiliki;</w:t>
      </w:r>
    </w:p>
    <w:p>
      <w:pPr>
        <w:pStyle w:val="Compact"/>
        <w:numPr>
          <w:ilvl w:val="0"/>
          <w:numId w:val="1011"/>
        </w:numPr>
      </w:pPr>
      <w:r>
        <w:rPr>
          <w:lang w:val="id"/>
        </w:rPr>
        <w:t xml:space="preserve">memberikan pandangan atas arah harga aset mana pun;</w:t>
      </w:r>
    </w:p>
    <w:p>
      <w:pPr>
        <w:pStyle w:val="Compact"/>
        <w:numPr>
          <w:ilvl w:val="0"/>
          <w:numId w:val="1011"/>
        </w:numPr>
      </w:pPr>
      <w:r>
        <w:rPr>
          <w:lang w:val="id"/>
        </w:rPr>
        <w:t xml:space="preserve">menerima imbalan, token, atau rujukan dari proyek, bursa, atau penyelenggara —</w:t>
      </w:r>
      <w:r>
        <w:rPr>
          <w:lang w:val="id"/>
        </w:rPr>
        <w:t xml:space="preserve"> </w:t>
      </w:r>
      <w:r>
        <w:rPr>
          <w:b/>
          <w:bCs/>
          <w:lang w:val="id"/>
        </w:rPr>
        <w:t xml:space="preserve">termasuk yang tidak diminta</w:t>
      </w:r>
      <w:r>
        <w:rPr>
          <w:lang w:val="id"/>
        </w:rPr>
        <w:t xml:space="preserve">;</w:t>
      </w:r>
    </w:p>
    <w:p>
      <w:pPr>
        <w:pStyle w:val="Compact"/>
        <w:numPr>
          <w:ilvl w:val="0"/>
          <w:numId w:val="1011"/>
        </w:numPr>
      </w:pPr>
      <w:r>
        <w:rPr>
          <w:lang w:val="id"/>
        </w:rPr>
        <w:t xml:space="preserve">menyatakan bahwa kemampuan analisis membenarkan ukuran posisi lebih besar.</w:t>
      </w:r>
    </w:p>
    <w:p>
      <w:pPr>
        <w:pStyle w:val="FirstParagraph"/>
      </w:pPr>
      <w:r>
        <w:rPr>
          <w:lang w:val="id"/>
        </w:rPr>
        <w:t xml:space="preserve">Fasilitator yang memiliki posisi pada aset yang dibahas</w:t>
      </w:r>
      <w:r>
        <w:rPr>
          <w:lang w:val="id"/>
        </w:rPr>
        <w:t xml:space="preserve"> </w:t>
      </w:r>
      <w:r>
        <w:rPr>
          <w:b/>
          <w:bCs/>
          <w:lang w:val="id"/>
        </w:rPr>
        <w:t xml:space="preserve">wajib mengungkapkannya</w:t>
      </w:r>
      <w:r>
        <w:rPr>
          <w:b/>
          <w:bCs/>
          <w:lang w:val="id"/>
        </w:rPr>
        <w:t xml:space="preserve"> </w:t>
      </w:r>
      <w:r>
        <w:rPr>
          <w:b/>
          <w:bCs/>
          <w:lang w:val="id"/>
        </w:rPr>
        <w:t xml:space="preserve">sebelum pembahasan</w:t>
      </w:r>
      <w:r>
        <w:rPr>
          <w:lang w:val="id"/>
        </w:rPr>
        <w:t xml:space="preserve">.</w:t>
      </w:r>
    </w:p>
    <w:p>
      <w:pPr>
        <w:pStyle w:val="BodyText"/>
      </w:pPr>
      <w:r>
        <w:rPr>
          <w:b/>
          <w:bCs/>
          <w:lang w:val="id"/>
        </w:rPr>
        <w:t xml:space="preserve">Titik miskonsepsi</w:t>
      </w:r>
    </w:p>
    <w:p>
      <w:pPr>
        <w:pStyle w:val="Compact"/>
        <w:numPr>
          <w:ilvl w:val="0"/>
          <w:numId w:val="1012"/>
        </w:numPr>
      </w:pPr>
      <w:r>
        <w:rPr>
          <w:b/>
          <w:bCs/>
          <w:lang w:val="id"/>
        </w:rPr>
        <w:t xml:space="preserve">“Kapitalisasi kecil berarti potensi besar.”</w:t>
      </w:r>
      <w:r>
        <w:rPr>
          <w:lang w:val="id"/>
        </w:rPr>
        <w:t xml:space="preserve"> </w:t>
      </w:r>
      <w:r>
        <w:rPr>
          <w:lang w:val="id"/>
        </w:rPr>
        <w:t xml:space="preserve">Bongkar dengan Contoh 1.</w:t>
      </w:r>
    </w:p>
    <w:p>
      <w:pPr>
        <w:pStyle w:val="Compact"/>
        <w:numPr>
          <w:ilvl w:val="0"/>
          <w:numId w:val="1012"/>
        </w:numPr>
      </w:pPr>
      <w:r>
        <w:rPr>
          <w:b/>
          <w:bCs/>
          <w:lang w:val="id"/>
        </w:rPr>
        <w:t xml:space="preserve">“Protokol menghasilkan pendapatan, jadi tokennya bernilai.”</w:t>
      </w:r>
      <w:r>
        <w:rPr>
          <w:lang w:val="id"/>
        </w:rPr>
        <w:t xml:space="preserve"> </w:t>
      </w:r>
      <w:r>
        <w:rPr>
          <w:lang w:val="id"/>
        </w:rPr>
        <w:t xml:space="preserve">Bongkar dengan</w:t>
      </w:r>
      <w:r>
        <w:rPr>
          <w:lang w:val="id"/>
        </w:rPr>
        <w:t xml:space="preserve"> </w:t>
      </w:r>
      <w:r>
        <w:rPr>
          <w:lang w:val="id"/>
        </w:rPr>
        <w:t xml:space="preserve">§4.3 — pertanyaan akrual nilai.</w:t>
      </w:r>
    </w:p>
    <w:p>
      <w:pPr>
        <w:pStyle w:val="Compact"/>
        <w:numPr>
          <w:ilvl w:val="0"/>
          <w:numId w:val="1012"/>
        </w:numPr>
      </w:pPr>
      <w:r>
        <w:rPr>
          <w:b/>
          <w:bCs/>
          <w:lang w:val="id"/>
        </w:rPr>
        <w:t xml:space="preserve">“Staking 14% itu imbal hasil.”</w:t>
      </w:r>
      <w:r>
        <w:rPr>
          <w:lang w:val="id"/>
        </w:rPr>
        <w:t xml:space="preserve"> </w:t>
      </w:r>
      <w:r>
        <w:rPr>
          <w:lang w:val="id"/>
        </w:rPr>
        <w:t xml:space="preserve">Bongkar dengan Contoh 3.</w:t>
      </w:r>
    </w:p>
    <w:p>
      <w:pPr>
        <w:pStyle w:val="Compact"/>
        <w:numPr>
          <w:ilvl w:val="0"/>
          <w:numId w:val="1012"/>
        </w:numPr>
      </w:pPr>
      <w:r>
        <w:rPr>
          <w:b/>
          <w:bCs/>
          <w:lang w:val="id"/>
        </w:rPr>
        <w:t xml:space="preserve">“Ada pembakaran, berarti deflasioner.”</w:t>
      </w:r>
      <w:r>
        <w:rPr>
          <w:lang w:val="id"/>
        </w:rPr>
        <w:t xml:space="preserve"> </w:t>
      </w:r>
      <w:r>
        <w:rPr>
          <w:lang w:val="id"/>
        </w:rPr>
        <w:t xml:space="preserve">Bongkar dengan perubahan pasokan</w:t>
      </w:r>
      <w:r>
        <w:rPr>
          <w:lang w:val="id"/>
        </w:rPr>
        <w:t xml:space="preserve"> </w:t>
      </w:r>
      <w:r>
        <w:rPr>
          <w:lang w:val="id"/>
        </w:rPr>
        <w:t xml:space="preserve">bersih.</w:t>
      </w:r>
    </w:p>
    <w:p>
      <w:pPr>
        <w:pStyle w:val="Compact"/>
        <w:numPr>
          <w:ilvl w:val="0"/>
          <w:numId w:val="1012"/>
        </w:numPr>
      </w:pPr>
      <w:r>
        <w:rPr>
          <w:b/>
          <w:bCs/>
          <w:lang w:val="id"/>
        </w:rPr>
        <w:t xml:space="preserve">“Alamat aktif naik, berarti adopsi naik.”</w:t>
      </w:r>
      <w:r>
        <w:rPr>
          <w:lang w:val="id"/>
        </w:rPr>
        <w:t xml:space="preserve"> </w:t>
      </w:r>
      <w:r>
        <w:rPr>
          <w:lang w:val="id"/>
        </w:rPr>
        <w:t xml:space="preserve">Bongkar dengan tiga uji §4.5.</w:t>
      </w:r>
    </w:p>
    <w:p>
      <w:pPr>
        <w:pStyle w:val="Compact"/>
        <w:numPr>
          <w:ilvl w:val="0"/>
          <w:numId w:val="1012"/>
        </w:numPr>
      </w:pPr>
      <w:r>
        <w:rPr>
          <w:b/>
          <w:bCs/>
          <w:lang w:val="id"/>
        </w:rPr>
        <w:t xml:space="preserve">“Saya sudah analisis, jadi boleh posisi lebih besar.”</w:t>
      </w:r>
      <w:r>
        <w:rPr>
          <w:lang w:val="id"/>
        </w:rPr>
        <w:t xml:space="preserve"> </w:t>
      </w:r>
      <w:r>
        <w:rPr>
          <w:lang w:val="id"/>
        </w:rPr>
        <w:t xml:space="preserve">Bongkar dengan §4.7</w:t>
      </w:r>
      <w:r>
        <w:rPr>
          <w:lang w:val="id"/>
        </w:rPr>
        <w:t xml:space="preserve"> </w:t>
      </w:r>
      <w:r>
        <w:rPr>
          <w:lang w:val="id"/>
        </w:rPr>
        <w:t xml:space="preserve">dan batas L1.7 yang tetap berlaku.</w:t>
      </w:r>
    </w:p>
    <w:p>
      <w:pPr>
        <w:pStyle w:val="FirstParagraph"/>
      </w:pPr>
      <w:r>
        <w:rPr>
          <w:b/>
          <w:bCs/>
          <w:lang w:val="id"/>
        </w:rPr>
        <w:t xml:space="preserve">Pertanyaan pemantik</w:t>
      </w:r>
    </w:p>
    <w:p>
      <w:pPr>
        <w:pStyle w:val="Compact"/>
        <w:numPr>
          <w:ilvl w:val="0"/>
          <w:numId w:val="1013"/>
        </w:numPr>
      </w:pPr>
      <w:r>
        <w:rPr>
          <w:lang w:val="id"/>
        </w:rPr>
        <w:t xml:space="preserve">Berapa persen pasokan aset Anda yang belum beredar, dan kapan ia dibuka?</w:t>
      </w:r>
    </w:p>
    <w:p>
      <w:pPr>
        <w:pStyle w:val="Compact"/>
        <w:numPr>
          <w:ilvl w:val="0"/>
          <w:numId w:val="1013"/>
        </w:numPr>
      </w:pPr>
      <w:r>
        <w:rPr>
          <w:lang w:val="id"/>
        </w:rPr>
        <w:t xml:space="preserve">Bila protokolnya sangat berhasil tetapi harga tokennya tidak naik, apa yang</w:t>
      </w:r>
      <w:r>
        <w:rPr>
          <w:lang w:val="id"/>
        </w:rPr>
        <w:t xml:space="preserve"> </w:t>
      </w:r>
      <w:r>
        <w:rPr>
          <w:lang w:val="id"/>
        </w:rPr>
        <w:t xml:space="preserve">Anda terima?</w:t>
      </w:r>
    </w:p>
    <w:p>
      <w:pPr>
        <w:pStyle w:val="Compact"/>
        <w:numPr>
          <w:ilvl w:val="0"/>
          <w:numId w:val="1013"/>
        </w:numPr>
      </w:pPr>
      <w:r>
        <w:rPr>
          <w:lang w:val="id"/>
        </w:rPr>
        <w:t xml:space="preserve">Aset mana dalam portofolio Anda yang</w:t>
      </w:r>
      <w:r>
        <w:rPr>
          <w:lang w:val="id"/>
        </w:rPr>
        <w:t xml:space="preserve"> </w:t>
      </w:r>
      <w:r>
        <w:rPr>
          <w:b/>
          <w:bCs/>
          <w:lang w:val="id"/>
        </w:rPr>
        <w:t xml:space="preserve">tidak dapat</w:t>
      </w:r>
      <w:r>
        <w:rPr>
          <w:lang w:val="id"/>
        </w:rPr>
        <w:t xml:space="preserve"> </w:t>
      </w:r>
      <w:r>
        <w:rPr>
          <w:lang w:val="id"/>
        </w:rPr>
        <w:t xml:space="preserve">Anda analisis? Apakah</w:t>
      </w:r>
      <w:r>
        <w:rPr>
          <w:lang w:val="id"/>
        </w:rPr>
        <w:t xml:space="preserve"> </w:t>
      </w:r>
      <w:r>
        <w:rPr>
          <w:lang w:val="id"/>
        </w:rPr>
        <w:t xml:space="preserve">ukuran posisinya mencerminkan itu?</w:t>
      </w:r>
    </w:p>
    <w:p>
      <w:pPr>
        <w:pStyle w:val="FirstParagraph"/>
      </w:pPr>
      <w:r>
        <w:rPr>
          <w:b/>
          <w:bCs/>
          <w:lang w:val="id"/>
        </w:rPr>
        <w:t xml:space="preserve">Jembatan ke modul berikutnya.</w:t>
      </w:r>
      <w:r>
        <w:rPr>
          <w:lang w:val="id"/>
        </w:rPr>
        <w:t xml:space="preserve"> </w:t>
      </w:r>
      <w:r>
        <w:rPr>
          <w:lang w:val="id"/>
        </w:rPr>
        <w:t xml:space="preserve">L2I.5 menutup rangkaian alat analisis jalur</w:t>
      </w:r>
      <w:r>
        <w:rPr>
          <w:lang w:val="id"/>
        </w:rPr>
        <w:t xml:space="preserve"> </w:t>
      </w:r>
      <w:r>
        <w:rPr>
          <w:lang w:val="id"/>
        </w:rPr>
        <w:t xml:space="preserve">Investor. L2I.6 menyatukan seluruhnya menjadi satu keluaran: tesis investasi</w:t>
      </w:r>
      <w:r>
        <w:rPr>
          <w:lang w:val="id"/>
        </w:rPr>
        <w:t xml:space="preserve"> </w:t>
      </w:r>
      <w:r>
        <w:rPr>
          <w:lang w:val="id"/>
        </w:rPr>
        <w:t xml:space="preserve">tertulis yang dapat diuji, dipantau, dan dibatalkan.</w:t>
      </w:r>
    </w:p>
    <w:bookmarkEnd w:id="28"/>
    <w:bookmarkStart w:id="29" w:name="penafian"/>
    <w:p>
      <w:pPr>
        <w:pStyle w:val="Heading2"/>
      </w:pPr>
      <w:r>
        <w:rPr>
          <w:lang w:val="id"/>
        </w:rPr>
        <w:t xml:space="preserve">10. Penafian</w:t>
      </w:r>
    </w:p>
    <w:p>
      <w:pPr>
        <w:pStyle w:val="FirstParagraph"/>
      </w:pPr>
      <w:r>
        <w:rPr>
          <w:lang w:val="id"/>
        </w:rPr>
        <w:t xml:space="preserve">Materi ini bersifat edukatif.</w:t>
      </w:r>
      <w:r>
        <w:rPr>
          <w:lang w:val="id"/>
        </w:rPr>
        <w:t xml:space="preserve"> </w:t>
      </w:r>
      <w:r>
        <w:rPr>
          <w:b/>
          <w:bCs/>
          <w:lang w:val="id"/>
        </w:rPr>
        <w:t xml:space="preserve">Token A, Protokol B, C, dan D adalah aset</w:t>
      </w:r>
      <w:r>
        <w:rPr>
          <w:b/>
          <w:bCs/>
          <w:lang w:val="id"/>
        </w:rPr>
        <w:t xml:space="preserve"> </w:t>
      </w:r>
      <w:r>
        <w:rPr>
          <w:b/>
          <w:bCs/>
          <w:lang w:val="id"/>
        </w:rPr>
        <w:t xml:space="preserve">rekaan</w:t>
      </w:r>
      <w:r>
        <w:rPr>
          <w:lang w:val="id"/>
        </w:rPr>
        <w:t xml:space="preserve">; seluruh angkanya ilustrasi dan tidak merujuk aset nyata mana pun. Aset</w:t>
      </w:r>
      <w:r>
        <w:rPr>
          <w:lang w:val="id"/>
        </w:rPr>
        <w:t xml:space="preserve"> </w:t>
      </w:r>
      <w:r>
        <w:rPr>
          <w:lang w:val="id"/>
        </w:rPr>
        <w:t xml:space="preserve">digital merupakan kelas aset dengan volatilitas sangat tinggi dan risiko</w:t>
      </w:r>
      <w:r>
        <w:rPr>
          <w:lang w:val="id"/>
        </w:rPr>
        <w:t xml:space="preserve"> </w:t>
      </w:r>
      <w:r>
        <w:rPr>
          <w:lang w:val="id"/>
        </w:rPr>
        <w:t xml:space="preserve">kehilangan sebagian atau seluruh modal; kemampuan melakukan analisis fundamental</w:t>
      </w:r>
      <w:r>
        <w:rPr>
          <w:lang w:val="id"/>
        </w:rPr>
        <w:t xml:space="preserve"> </w:t>
      </w:r>
      <w:r>
        <w:rPr>
          <w:b/>
          <w:bCs/>
          <w:lang w:val="id"/>
        </w:rPr>
        <w:t xml:space="preserve">tidak mengurangi risiko tersebut</w:t>
      </w:r>
      <w:r>
        <w:rPr>
          <w:lang w:val="id"/>
        </w:rPr>
        <w:t xml:space="preserve"> </w:t>
      </w:r>
      <w:r>
        <w:rPr>
          <w:lang w:val="id"/>
        </w:rPr>
        <w:t xml:space="preserve">dan tidak melonggarkan batas ukuran posisi.</w:t>
      </w:r>
      <w:r>
        <w:rPr>
          <w:lang w:val="id"/>
        </w:rPr>
        <w:t xml:space="preserve"> </w:t>
      </w:r>
      <w:r>
        <w:rPr>
          <w:lang w:val="id"/>
        </w:rPr>
        <w:t xml:space="preserve">Ketentuan pengaturan dan perpajakan atas aset digital di Indonesia dapat berubah;</w:t>
      </w:r>
      <w:r>
        <w:rPr>
          <w:lang w:val="id"/>
        </w:rPr>
        <w:t xml:space="preserve"> </w:t>
      </w:r>
      <w:r>
        <w:rPr>
          <w:lang w:val="id"/>
        </w:rPr>
        <w:t xml:space="preserve">peserta wajib memverifikasi pada otoritas yang berwenang. Modul ini tidak</w:t>
      </w:r>
      <w:r>
        <w:rPr>
          <w:lang w:val="id"/>
        </w:rPr>
        <w:t xml:space="preserve"> </w:t>
      </w:r>
      <w:r>
        <w:rPr>
          <w:lang w:val="id"/>
        </w:rPr>
        <w:t xml:space="preserve">merekomendasikan aset, protokol, atau proyek mana pun dan bukan saran investasi</w:t>
      </w:r>
      <w:r>
        <w:rPr>
          <w:lang w:val="id"/>
        </w:rPr>
        <w:t xml:space="preserve"> </w:t>
      </w:r>
      <w:r>
        <w:rPr>
          <w:lang w:val="id"/>
        </w:rPr>
        <w:t xml:space="preserve">personal.</w:t>
      </w:r>
    </w:p>
    <w:bookmarkEnd w:id="29"/>
    <w:bookmarkEnd w:id="30"/>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9">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0">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L2I.5 — Fundamental Aset Digital dan Tokenomics</dc:title>
  <dc:creator>Invesmentpedia Mastery Curriculum</dc:creator>
  <dc:language>id</dc:language>
  <cp:keywords/>
  <dcterms:created xsi:type="dcterms:W3CDTF">2026-09-20T09:43:20Z</dcterms:created>
  <dcterms:modified xsi:type="dcterms:W3CDTF">2026-09-20T09:43:20Z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Jalur Investor · Pilar P4 Analisis &amp; Riset</vt:lpwstr>
  </property>
</Properties>
</file>