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L2I.3 — Valuasi Absolut: Arus Kas Terdiskonto</w:t>
      </w:r>
    </w:p>
    <w:p>
      <w:pPr>
        <w:pStyle w:val="Subtitle"/>
      </w:pPr>
      <w:r>
        <w:rPr>
          <w:lang w:val="id"/>
        </w:rPr>
        <w:t xml:space="preserve">Level 2 · Analis · Jalur Investor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a07ac29034711e55ef3add1701436f882112d62"/>
    <w:p>
      <w:pPr>
        <w:pStyle w:val="Heading1"/>
      </w:pPr>
      <w:r>
        <w:rPr>
          <w:lang w:val="id"/>
        </w:rPr>
        <w:t xml:space="preserve">Modul L2I.3 — Valuasi Absolut: Arus Kas Terdiskonto</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L2I.3</w:t>
            </w:r>
          </w:p>
        </w:tc>
      </w:tr>
      <w:tr>
        <w:tc>
          <w:tcPr/>
          <w:p>
            <w:pPr>
              <w:pStyle w:val="Compact"/>
            </w:pPr>
            <w:r>
              <w:rPr>
                <w:lang w:val="id"/>
              </w:rPr>
              <w:t xml:space="preserve">Jenjang</w:t>
            </w:r>
          </w:p>
        </w:tc>
        <w:tc>
          <w:tcPr/>
          <w:p>
            <w:pPr>
              <w:pStyle w:val="Compact"/>
            </w:pPr>
            <w:r>
              <w:rPr>
                <w:lang w:val="id"/>
              </w:rPr>
              <w:t xml:space="preserve">Level 2 — Analis (Jalur Investor)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16 JP (7 JP mandiri, 9 JP praktik pemodelan)</w:t>
            </w:r>
          </w:p>
        </w:tc>
      </w:tr>
      <w:tr>
        <w:tc>
          <w:tcPr/>
          <w:p>
            <w:pPr>
              <w:pStyle w:val="Compact"/>
            </w:pPr>
            <w:r>
              <w:rPr>
                <w:lang w:val="id"/>
              </w:rPr>
              <w:t xml:space="preserve">Prasyarat</w:t>
            </w:r>
          </w:p>
        </w:tc>
        <w:tc>
          <w:tcPr/>
          <w:p>
            <w:pPr>
              <w:pStyle w:val="Compact"/>
            </w:pPr>
            <w:r>
              <w:rPr>
                <w:lang w:val="id"/>
              </w:rPr>
              <w:t xml:space="preserve">L2I.1, L2I.2</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K-05, K-10, K-11</w:t>
            </w:r>
          </w:p>
        </w:tc>
      </w:tr>
      <w:tr>
        <w:tc>
          <w:tcPr/>
          <w:p>
            <w:pPr>
              <w:pStyle w:val="Compact"/>
            </w:pPr>
            <w:r>
              <w:rPr>
                <w:lang w:val="id"/>
              </w:rPr>
              <w:t xml:space="preserve">Keluaran wajib</w:t>
            </w:r>
          </w:p>
        </w:tc>
        <w:tc>
          <w:tcPr/>
          <w:p>
            <w:pPr>
              <w:pStyle w:val="Compact"/>
            </w:pPr>
            <w:r>
              <w:rPr>
                <w:lang w:val="id"/>
              </w:rPr>
              <w:t xml:space="preserve">Model DCF + Tabel Sensitivitas + DCF Terbalik</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Menghitung</w:t>
      </w:r>
      <w:r>
        <w:rPr>
          <w:lang w:val="id"/>
        </w:rPr>
        <w:t xml:space="preserve"> </w:t>
      </w:r>
      <w:r>
        <w:rPr>
          <w:lang w:val="id"/>
        </w:rPr>
        <w:t xml:space="preserve">arus kas bebas bagi perusahaan dan bagi pemegang saham dari</w:t>
      </w:r>
      <w:r>
        <w:rPr>
          <w:lang w:val="id"/>
        </w:rPr>
        <w:t xml:space="preserve"> </w:t>
      </w:r>
      <w:r>
        <w:rPr>
          <w:lang w:val="id"/>
        </w:rPr>
        <w:t xml:space="preserve">laporan keuangan.</w:t>
      </w:r>
      <w:r>
        <w:rPr>
          <w:lang w:val="id"/>
        </w:rPr>
        <w:t xml:space="preserve"> </w:t>
      </w:r>
      <w:r>
        <w:rPr>
          <w:i/>
          <w:iCs/>
          <w:lang w:val="id"/>
        </w:rPr>
        <w:t xml:space="preserve">(C3)</w:t>
      </w:r>
    </w:p>
    <w:p>
      <w:pPr>
        <w:pStyle w:val="Compact"/>
        <w:numPr>
          <w:ilvl w:val="0"/>
          <w:numId w:val="1001"/>
        </w:numPr>
      </w:pPr>
      <w:r>
        <w:rPr>
          <w:b/>
          <w:bCs/>
          <w:lang w:val="id"/>
        </w:rPr>
        <w:t xml:space="preserve">Menghitung</w:t>
      </w:r>
      <w:r>
        <w:rPr>
          <w:lang w:val="id"/>
        </w:rPr>
        <w:t xml:space="preserve"> </w:t>
      </w:r>
      <w:r>
        <w:rPr>
          <w:lang w:val="id"/>
        </w:rPr>
        <w:t xml:space="preserve">biaya modal rata-rata tertimbang dan menjelaskan</w:t>
      </w:r>
      <w:r>
        <w:rPr>
          <w:lang w:val="id"/>
        </w:rPr>
        <w:t xml:space="preserve"> </w:t>
      </w:r>
      <w:r>
        <w:rPr>
          <w:lang w:val="id"/>
        </w:rPr>
        <w:t xml:space="preserve">komponennya.</w:t>
      </w:r>
      <w:r>
        <w:rPr>
          <w:lang w:val="id"/>
        </w:rPr>
        <w:t xml:space="preserve"> </w:t>
      </w:r>
      <w:r>
        <w:rPr>
          <w:i/>
          <w:iCs/>
          <w:lang w:val="id"/>
        </w:rPr>
        <w:t xml:space="preserve">(C3, C2)</w:t>
      </w:r>
    </w:p>
    <w:p>
      <w:pPr>
        <w:pStyle w:val="Compact"/>
        <w:numPr>
          <w:ilvl w:val="0"/>
          <w:numId w:val="1001"/>
        </w:numPr>
      </w:pPr>
      <w:r>
        <w:rPr>
          <w:b/>
          <w:bCs/>
          <w:lang w:val="id"/>
        </w:rPr>
        <w:t xml:space="preserve">Membangun</w:t>
      </w:r>
      <w:r>
        <w:rPr>
          <w:lang w:val="id"/>
        </w:rPr>
        <w:t xml:space="preserve"> </w:t>
      </w:r>
      <w:r>
        <w:rPr>
          <w:lang w:val="id"/>
        </w:rPr>
        <w:t xml:space="preserve">model arus kas terdiskonto lengkap dengan nilai terminal.</w:t>
      </w:r>
      <w:r>
        <w:rPr>
          <w:lang w:val="id"/>
        </w:rPr>
        <w:t xml:space="preserve"> </w:t>
      </w:r>
      <w:r>
        <w:rPr>
          <w:i/>
          <w:iCs/>
          <w:lang w:val="id"/>
        </w:rPr>
        <w:t xml:space="preserve">(C6)</w:t>
      </w:r>
    </w:p>
    <w:p>
      <w:pPr>
        <w:pStyle w:val="Compact"/>
        <w:numPr>
          <w:ilvl w:val="0"/>
          <w:numId w:val="1001"/>
        </w:numPr>
      </w:pPr>
      <w:r>
        <w:rPr>
          <w:b/>
          <w:bCs/>
          <w:lang w:val="id"/>
        </w:rPr>
        <w:t xml:space="preserve">Menguji</w:t>
      </w:r>
      <w:r>
        <w:rPr>
          <w:lang w:val="id"/>
        </w:rPr>
        <w:t xml:space="preserve"> </w:t>
      </w:r>
      <w:r>
        <w:rPr>
          <w:lang w:val="id"/>
        </w:rPr>
        <w:t xml:space="preserve">sensitivitas hasil terhadap asumsi dan</w:t>
      </w:r>
      <w:r>
        <w:rPr>
          <w:lang w:val="id"/>
        </w:rPr>
        <w:t xml:space="preserve"> </w:t>
      </w:r>
      <w:r>
        <w:rPr>
          <w:b/>
          <w:bCs/>
          <w:lang w:val="id"/>
        </w:rPr>
        <w:t xml:space="preserve">menjelaskan</w:t>
      </w:r>
      <w:r>
        <w:rPr>
          <w:lang w:val="id"/>
        </w:rPr>
        <w:t xml:space="preserve"> </w:t>
      </w:r>
      <w:r>
        <w:rPr>
          <w:lang w:val="id"/>
        </w:rPr>
        <w:t xml:space="preserve">dominasi</w:t>
      </w:r>
      <w:r>
        <w:rPr>
          <w:lang w:val="id"/>
        </w:rPr>
        <w:t xml:space="preserve"> </w:t>
      </w:r>
      <w:r>
        <w:rPr>
          <w:lang w:val="id"/>
        </w:rPr>
        <w:t xml:space="preserve">nilai terminal.</w:t>
      </w:r>
      <w:r>
        <w:rPr>
          <w:lang w:val="id"/>
        </w:rPr>
        <w:t xml:space="preserve"> </w:t>
      </w:r>
      <w:r>
        <w:rPr>
          <w:i/>
          <w:iCs/>
          <w:lang w:val="id"/>
        </w:rPr>
        <w:t xml:space="preserve">(C4)</w:t>
      </w:r>
    </w:p>
    <w:p>
      <w:pPr>
        <w:pStyle w:val="Compact"/>
        <w:numPr>
          <w:ilvl w:val="0"/>
          <w:numId w:val="1001"/>
        </w:numPr>
      </w:pPr>
      <w:r>
        <w:rPr>
          <w:b/>
          <w:bCs/>
          <w:lang w:val="id"/>
        </w:rPr>
        <w:t xml:space="preserve">Menerapkan</w:t>
      </w:r>
      <w:r>
        <w:rPr>
          <w:lang w:val="id"/>
        </w:rPr>
        <w:t xml:space="preserve"> </w:t>
      </w:r>
      <w:r>
        <w:rPr>
          <w:lang w:val="id"/>
        </w:rPr>
        <w:t xml:space="preserve">DCF terbalik untuk mengungkap asumsi yang tersirat dalam harga</w:t>
      </w:r>
      <w:r>
        <w:rPr>
          <w:lang w:val="id"/>
        </w:rPr>
        <w:t xml:space="preserve"> </w:t>
      </w:r>
      <w:r>
        <w:rPr>
          <w:lang w:val="id"/>
        </w:rPr>
        <w:t xml:space="preserve">pasar, dan</w:t>
      </w:r>
      <w:r>
        <w:rPr>
          <w:lang w:val="id"/>
        </w:rPr>
        <w:t xml:space="preserve"> </w:t>
      </w:r>
      <w:r>
        <w:rPr>
          <w:b/>
          <w:bCs/>
          <w:lang w:val="id"/>
        </w:rPr>
        <w:t xml:space="preserve">menilai</w:t>
      </w:r>
      <w:r>
        <w:rPr>
          <w:lang w:val="id"/>
        </w:rPr>
        <w:t xml:space="preserve"> </w:t>
      </w:r>
      <w:r>
        <w:rPr>
          <w:lang w:val="id"/>
        </w:rPr>
        <w:t xml:space="preserve">kewajarannya.</w:t>
      </w:r>
      <w:r>
        <w:rPr>
          <w:lang w:val="id"/>
        </w:rPr>
        <w:t xml:space="preserve"> </w:t>
      </w:r>
      <w:r>
        <w:rPr>
          <w:i/>
          <w:iCs/>
          <w:lang w:val="id"/>
        </w:rPr>
        <w:t xml:space="preserve">(C4, C5)</w:t>
      </w:r>
    </w:p>
    <w:bookmarkEnd w:id="10"/>
    <w:bookmarkStart w:id="11" w:name="peta-konsep"/>
    <w:p>
      <w:pPr>
        <w:pStyle w:val="Heading2"/>
      </w:pPr>
      <w:r>
        <w:rPr>
          <w:lang w:val="id"/>
        </w:rPr>
        <w:t xml:space="preserve">3. Peta Konsep</w:t>
      </w:r>
    </w:p>
    <w:p>
      <w:pPr>
        <w:pStyle w:val="SourceCode"/>
      </w:pPr>
      <w:r>
        <w:rPr>
          <w:rStyle w:val="VerbatimChar"/>
          <w:lang w:val="id"/>
        </w:rPr>
        <w:t xml:space="preserve">              NILAI = NILAI KINI ARUS KAS MASA DEPAN</w:t>
      </w:r>
      <w:r>
        <w:br/>
      </w:r>
      <w:r>
        <w:rPr>
          <w:rStyle w:val="VerbatimChar"/>
          <w:lang w:val="id"/>
        </w:rPr>
        <w:t xml:space="preserve">                            │</w:t>
      </w:r>
      <w:r>
        <w:br/>
      </w:r>
      <w:r>
        <w:rPr>
          <w:rStyle w:val="VerbatimChar"/>
          <w:lang w:val="id"/>
        </w:rPr>
        <w:t xml:space="preserve">        ┌───────────────────┼───────────────────┐</w:t>
      </w:r>
      <w:r>
        <w:br/>
      </w:r>
      <w:r>
        <w:rPr>
          <w:rStyle w:val="VerbatimChar"/>
          <w:lang w:val="id"/>
        </w:rPr>
        <w:t xml:space="preserve">    ARUS KAS            TINGKAT            NILAI</w:t>
      </w:r>
      <w:r>
        <w:br/>
      </w:r>
      <w:r>
        <w:rPr>
          <w:rStyle w:val="VerbatimChar"/>
          <w:lang w:val="id"/>
        </w:rPr>
        <w:t xml:space="preserve">    FCFF / FCFE         DISKONTO           TERMINAL</w:t>
      </w:r>
      <w:r>
        <w:br/>
      </w:r>
      <w:r>
        <w:rPr>
          <w:rStyle w:val="VerbatimChar"/>
          <w:lang w:val="id"/>
        </w:rPr>
        <w:t xml:space="preserve">        │               WACC / biaya       sering &gt;70%</w:t>
      </w:r>
      <w:r>
        <w:br/>
      </w:r>
      <w:r>
        <w:rPr>
          <w:rStyle w:val="VerbatimChar"/>
          <w:lang w:val="id"/>
        </w:rPr>
        <w:t xml:space="preserve">   EBIT(1−t)            ekuitas            dari nilai</w:t>
      </w:r>
      <w:r>
        <w:br/>
      </w:r>
      <w:r>
        <w:rPr>
          <w:rStyle w:val="VerbatimChar"/>
          <w:lang w:val="id"/>
        </w:rPr>
        <w:t xml:space="preserve">   + D&amp;A                    │                   │</w:t>
      </w:r>
      <w:r>
        <w:br/>
      </w:r>
      <w:r>
        <w:rPr>
          <w:rStyle w:val="VerbatimChar"/>
          <w:lang w:val="id"/>
        </w:rPr>
        <w:t xml:space="preserve">   − belanja modal          │              pertumbuhan</w:t>
      </w:r>
      <w:r>
        <w:br/>
      </w:r>
      <w:r>
        <w:rPr>
          <w:rStyle w:val="VerbatimChar"/>
          <w:lang w:val="id"/>
        </w:rPr>
        <w:t xml:space="preserve">   − Δ modal kerja          │              abadi atau</w:t>
      </w:r>
      <w:r>
        <w:br/>
      </w:r>
      <w:r>
        <w:rPr>
          <w:rStyle w:val="VerbatimChar"/>
          <w:lang w:val="id"/>
        </w:rPr>
        <w:t xml:space="preserve">        │                   │              kelipatan keluar</w:t>
      </w:r>
      <w:r>
        <w:br/>
      </w:r>
      <w:r>
        <w:rPr>
          <w:rStyle w:val="VerbatimChar"/>
          <w:lang w:val="id"/>
        </w:rPr>
        <w:t xml:space="preserve">        └───────────┬───────┴───────────────────┘</w:t>
      </w:r>
      <w:r>
        <w:br/>
      </w:r>
      <w:r>
        <w:rPr>
          <w:rStyle w:val="VerbatimChar"/>
          <w:lang w:val="id"/>
        </w:rPr>
        <w:t xml:space="preserve">                    │</w:t>
      </w:r>
      <w:r>
        <w:br/>
      </w:r>
      <w:r>
        <w:rPr>
          <w:rStyle w:val="VerbatimChar"/>
          <w:lang w:val="id"/>
        </w:rPr>
        <w:t xml:space="preserve">              NILAI PERUSAHAAN</w:t>
      </w:r>
      <w:r>
        <w:br/>
      </w:r>
      <w:r>
        <w:rPr>
          <w:rStyle w:val="VerbatimChar"/>
          <w:lang w:val="id"/>
        </w:rPr>
        <w:t xml:space="preserve">                    │</w:t>
      </w:r>
      <w:r>
        <w:br/>
      </w:r>
      <w:r>
        <w:rPr>
          <w:rStyle w:val="VerbatimChar"/>
          <w:lang w:val="id"/>
        </w:rPr>
        <w:t xml:space="preserve">        ┌───────────┴───────────┐</w:t>
      </w:r>
      <w:r>
        <w:br/>
      </w:r>
      <w:r>
        <w:rPr>
          <w:rStyle w:val="VerbatimChar"/>
          <w:lang w:val="id"/>
        </w:rPr>
        <w:t xml:space="preserve">   SENSITIVITAS            DCF TERBALIK</w:t>
      </w:r>
      <w:r>
        <w:br/>
      </w:r>
      <w:r>
        <w:rPr>
          <w:rStyle w:val="VerbatimChar"/>
          <w:lang w:val="id"/>
        </w:rPr>
        <w:t xml:space="preserve">   asumsi → rentang        harga → asumsi tersirat</w:t>
      </w:r>
      <w:r>
        <w:br/>
      </w:r>
      <w:r>
        <w:rPr>
          <w:rStyle w:val="VerbatimChar"/>
          <w:lang w:val="id"/>
        </w:rPr>
        <w:t xml:space="preserve">   BUKAN satu angka        ← PENGGUNAAN PALING BERGUNA</w:t>
      </w:r>
    </w:p>
    <w:bookmarkEnd w:id="11"/>
    <w:bookmarkStart w:id="20" w:name="materi"/>
    <w:p>
      <w:pPr>
        <w:pStyle w:val="Heading2"/>
      </w:pPr>
      <w:r>
        <w:rPr>
          <w:lang w:val="id"/>
        </w:rPr>
        <w:t xml:space="preserve">4. Materi</w:t>
      </w:r>
    </w:p>
    <w:bookmarkStart w:id="12" w:name="X3475e169d26a81175df86ed1a6ef8d9073fd65f"/>
    <w:p>
      <w:pPr>
        <w:pStyle w:val="Heading3"/>
      </w:pPr>
      <w:r>
        <w:rPr>
          <w:lang w:val="id"/>
        </w:rPr>
        <w:t xml:space="preserve">4.1 Gagasan inti, dan peringatan yang menyertainya</w:t>
      </w:r>
    </w:p>
    <w:p>
      <w:pPr>
        <w:pStyle w:val="FirstParagraph"/>
      </w:pPr>
      <w:r>
        <w:rPr>
          <w:lang w:val="id"/>
        </w:rPr>
        <w:t xml:space="preserve">Nilai sebuah aset penghasil arus kas adalah nilai kini seluruh arus kas yang</w:t>
      </w:r>
      <w:r>
        <w:rPr>
          <w:lang w:val="id"/>
        </w:rPr>
        <w:t xml:space="preserve"> </w:t>
      </w:r>
      <w:r>
        <w:rPr>
          <w:lang w:val="id"/>
        </w:rPr>
        <w:t xml:space="preserve">akan dihasilkannya:</w:t>
      </w:r>
    </w:p>
    <w:p>
      <w:pPr>
        <w:pStyle w:val="BodyText"/>
      </w:pPr>
      <m:oMathPara>
        <m:oMathParaPr>
          <m:jc m:val="center"/>
        </m:oMathParaPr>
        <m:oMath>
          <m:sSub>
            <m:e>
              <m:r>
                <m:t>V</m:t>
              </m:r>
            </m:e>
            <m:sub>
              <m:r>
                <m:t>0</m:t>
              </m:r>
            </m:sub>
          </m:sSub>
          <m:r>
            <m:rPr>
              <m:sty m:val="p"/>
            </m:rPr>
            <m:t>=</m:t>
          </m:r>
          <m:nary>
            <m:naryPr>
              <m:chr m:val="∑"/>
              <m:limLoc m:val="undOvr"/>
              <m:subHide m:val="off"/>
              <m:supHide m:val="off"/>
            </m:naryPr>
            <m:sub>
              <m:r>
                <m:t>t</m:t>
              </m:r>
              <m:r>
                <m:rPr>
                  <m:sty m:val="p"/>
                </m:rPr>
                <m:t>=</m:t>
              </m:r>
              <m:r>
                <m:t>1</m:t>
              </m:r>
            </m:sub>
            <m:sup>
              <m:r>
                <m:t>n</m:t>
              </m:r>
            </m:sup>
            <m:e>
              <m:f>
                <m:fPr>
                  <m:type m:val="bar"/>
                </m:fPr>
                <m:num>
                  <m:r>
                    <m:t>F</m:t>
                  </m:r>
                  <m:r>
                    <m:t>C</m:t>
                  </m:r>
                  <m:sSub>
                    <m:e>
                      <m:r>
                        <m:t>F</m:t>
                      </m:r>
                    </m:e>
                    <m:sub>
                      <m:r>
                        <m:t>t</m:t>
                      </m:r>
                    </m:sub>
                  </m:sSub>
                </m:num>
                <m:den>
                  <m:r>
                    <m:rPr>
                      <m:sty m:val="p"/>
                    </m:rPr>
                    <m:t>(</m:t>
                  </m:r>
                  <m:r>
                    <m:t>1</m:t>
                  </m:r>
                  <m:r>
                    <m:rPr>
                      <m:sty m:val="p"/>
                    </m:rPr>
                    <m:t>+</m:t>
                  </m:r>
                  <m:r>
                    <m:t>r</m:t>
                  </m:r>
                  <m:sSup>
                    <m:e>
                      <m:r>
                        <m:rPr>
                          <m:sty m:val="p"/>
                        </m:rPr>
                        <m:t>)</m:t>
                      </m:r>
                    </m:e>
                    <m:sup>
                      <m:r>
                        <m:t>t</m:t>
                      </m:r>
                    </m:sup>
                  </m:sSup>
                </m:den>
              </m:f>
            </m:e>
          </m:nary>
          <m:r>
            <m:rPr>
              <m:sty m:val="p"/>
            </m:rPr>
            <m:t>+</m:t>
          </m:r>
          <m:f>
            <m:fPr>
              <m:type m:val="bar"/>
            </m:fPr>
            <m:num>
              <m:r>
                <m:t>T</m:t>
              </m:r>
              <m:sSub>
                <m:e>
                  <m:r>
                    <m:t>V</m:t>
                  </m:r>
                </m:e>
                <m:sub>
                  <m:r>
                    <m:t>n</m:t>
                  </m:r>
                </m:sub>
              </m:sSub>
            </m:num>
            <m:den>
              <m:r>
                <m:rPr>
                  <m:sty m:val="p"/>
                </m:rPr>
                <m:t>(</m:t>
              </m:r>
              <m:r>
                <m:t>1</m:t>
              </m:r>
              <m:r>
                <m:rPr>
                  <m:sty m:val="p"/>
                </m:rPr>
                <m:t>+</m:t>
              </m:r>
              <m:r>
                <m:t>r</m:t>
              </m:r>
              <m:sSup>
                <m:e>
                  <m:r>
                    <m:rPr>
                      <m:sty m:val="p"/>
                    </m:rPr>
                    <m:t>)</m:t>
                  </m:r>
                </m:e>
                <m:sup>
                  <m:r>
                    <m:t>n</m:t>
                  </m:r>
                </m:sup>
              </m:sSup>
            </m:den>
          </m:f>
        </m:oMath>
      </m:oMathPara>
    </w:p>
    <w:p>
      <w:pPr>
        <w:pStyle w:val="FirstParagraph"/>
      </w:pPr>
      <w:r>
        <w:rPr>
          <w:lang w:val="id"/>
        </w:rPr>
        <w:t xml:space="preserve">Gagasan ini benar secara konseptual dan sulit diterapkan secara praktis. Alasannya</w:t>
      </w:r>
      <w:r>
        <w:rPr>
          <w:lang w:val="id"/>
        </w:rPr>
        <w:t xml:space="preserve"> </w:t>
      </w:r>
      <w:r>
        <w:rPr>
          <w:lang w:val="id"/>
        </w:rPr>
        <w:t xml:space="preserve">sederhana:</w:t>
      </w:r>
      <w:r>
        <w:rPr>
          <w:lang w:val="id"/>
        </w:rPr>
        <w:t xml:space="preserve"> </w:t>
      </w:r>
      <w:r>
        <w:rPr>
          <w:b/>
          <w:bCs/>
          <w:lang w:val="id"/>
        </w:rPr>
        <w:t xml:space="preserve">ia menuntut Anda memperkirakan arus kas bertahun-tahun ke depan, dan</w:t>
      </w:r>
      <w:r>
        <w:rPr>
          <w:b/>
          <w:bCs/>
          <w:lang w:val="id"/>
        </w:rPr>
        <w:t xml:space="preserve"> </w:t>
      </w:r>
      <w:r>
        <w:rPr>
          <w:b/>
          <w:bCs/>
          <w:lang w:val="id"/>
        </w:rPr>
        <w:t xml:space="preserve">Anda tidak dapat melakukannya dengan tepat.</w:t>
      </w:r>
    </w:p>
    <w:p>
      <w:pPr>
        <w:pStyle w:val="BodyText"/>
      </w:pPr>
      <w:r>
        <w:rPr>
          <w:b/>
          <w:bCs/>
          <w:lang w:val="id"/>
        </w:rPr>
        <w:t xml:space="preserve">Peringatan yang harus disampaikan sebelum rumus mana pun diajarkan:</w:t>
      </w:r>
    </w:p>
    <w:p>
      <w:pPr>
        <w:pStyle w:val="BlockText"/>
      </w:pPr>
      <w:r>
        <w:rPr>
          <w:lang w:val="id"/>
        </w:rPr>
        <w:t xml:space="preserve">DCF</w:t>
      </w:r>
      <w:r>
        <w:rPr>
          <w:lang w:val="id"/>
        </w:rPr>
        <w:t xml:space="preserve"> </w:t>
      </w:r>
      <w:r>
        <w:rPr>
          <w:b/>
          <w:bCs/>
          <w:lang w:val="id"/>
        </w:rPr>
        <w:t xml:space="preserve">tidak</w:t>
      </w:r>
      <w:r>
        <w:rPr>
          <w:lang w:val="id"/>
        </w:rPr>
        <w:t xml:space="preserve"> </w:t>
      </w:r>
      <w:r>
        <w:rPr>
          <w:lang w:val="id"/>
        </w:rPr>
        <w:t xml:space="preserve">menghasilkan nilai yang benar. Ia menghasilkan</w:t>
      </w:r>
      <w:r>
        <w:rPr>
          <w:lang w:val="id"/>
        </w:rPr>
        <w:t xml:space="preserve"> </w:t>
      </w:r>
      <w:r>
        <w:rPr>
          <w:b/>
          <w:bCs/>
          <w:lang w:val="id"/>
        </w:rPr>
        <w:t xml:space="preserve">nilai yang</w:t>
      </w:r>
      <w:r>
        <w:rPr>
          <w:b/>
          <w:bCs/>
          <w:lang w:val="id"/>
        </w:rPr>
        <w:t xml:space="preserve"> </w:t>
      </w:r>
      <w:r>
        <w:rPr>
          <w:b/>
          <w:bCs/>
          <w:lang w:val="id"/>
        </w:rPr>
        <w:t xml:space="preserve">mengikuti dari asumsi Anda</w:t>
      </w:r>
      <w:r>
        <w:rPr>
          <w:lang w:val="id"/>
        </w:rPr>
        <w:t xml:space="preserve">. Bila asumsinya berubah sedikit, hasilnya berubah</w:t>
      </w:r>
      <w:r>
        <w:rPr>
          <w:lang w:val="id"/>
        </w:rPr>
        <w:t xml:space="preserve"> </w:t>
      </w:r>
      <w:r>
        <w:rPr>
          <w:lang w:val="id"/>
        </w:rPr>
        <w:t xml:space="preserve">banyak.</w:t>
      </w:r>
    </w:p>
    <w:p>
      <w:pPr>
        <w:pStyle w:val="FirstParagraph"/>
      </w:pPr>
      <w:r>
        <w:rPr>
          <w:b/>
          <w:bCs/>
          <w:lang w:val="id"/>
        </w:rPr>
        <w:t xml:space="preserve">Konsekuensi yang menentukan cara modul ini mengajarkannya: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Penggunaan DCF yang lemah</w:t>
            </w:r>
          </w:p>
        </w:tc>
        <w:tc>
          <w:tcPr/>
          <w:p>
            <w:pPr>
              <w:pStyle w:val="Compact"/>
            </w:pPr>
            <w:r>
              <w:rPr>
                <w:lang w:val="id"/>
              </w:rPr>
              <w:t xml:space="preserve">Penggunaan DCF yang kuat</w:t>
            </w:r>
          </w:p>
        </w:tc>
      </w:tr>
      <w:tr>
        <w:tc>
          <w:tcPr/>
          <w:p>
            <w:pPr>
              <w:pStyle w:val="Compact"/>
            </w:pPr>
            <w:r>
              <w:rPr>
                <w:lang w:val="id"/>
              </w:rPr>
              <w:t xml:space="preserve">Menghasilkan satu angka</w:t>
            </w:r>
            <w:r>
              <w:rPr>
                <w:lang w:val="id"/>
              </w:rPr>
              <w:t xml:space="preserve"> </w:t>
            </w:r>
            <w:r>
              <w:rPr>
                <w:lang w:val="id"/>
              </w:rPr>
              <w:t xml:space="preserve">“nilai wajar”</w:t>
            </w:r>
          </w:p>
        </w:tc>
        <w:tc>
          <w:tcPr/>
          <w:p>
            <w:pPr>
              <w:pStyle w:val="Compact"/>
            </w:pPr>
            <w:r>
              <w:rPr>
                <w:lang w:val="id"/>
              </w:rPr>
              <w:t xml:space="preserve">Menghasilkan</w:t>
            </w:r>
            <w:r>
              <w:rPr>
                <w:lang w:val="id"/>
              </w:rPr>
              <w:t xml:space="preserve"> </w:t>
            </w:r>
            <w:r>
              <w:rPr>
                <w:b/>
                <w:bCs/>
                <w:lang w:val="id"/>
              </w:rPr>
              <w:t xml:space="preserve">rentang</w:t>
            </w:r>
            <w:r>
              <w:rPr>
                <w:lang w:val="id"/>
              </w:rPr>
              <w:t xml:space="preserve"> </w:t>
            </w:r>
            <w:r>
              <w:rPr>
                <w:lang w:val="id"/>
              </w:rPr>
              <w:t xml:space="preserve">dengan sensitivitas</w:t>
            </w:r>
          </w:p>
        </w:tc>
      </w:tr>
      <w:tr>
        <w:tc>
          <w:tcPr/>
          <w:p>
            <w:pPr>
              <w:pStyle w:val="Compact"/>
            </w:pPr>
            <w:r>
              <w:rPr>
                <w:lang w:val="id"/>
              </w:rPr>
              <w:t xml:space="preserve">Membandingkan angka itu dengan harga</w:t>
            </w:r>
          </w:p>
        </w:tc>
        <w:tc>
          <w:tcPr/>
          <w:p>
            <w:pPr>
              <w:pStyle w:val="Compact"/>
            </w:pPr>
            <w:r>
              <w:rPr>
                <w:b/>
                <w:bCs/>
                <w:lang w:val="id"/>
              </w:rPr>
              <w:t xml:space="preserve">Mengungkap asumsi apa yang tersirat dalam harga</w:t>
            </w:r>
          </w:p>
        </w:tc>
      </w:tr>
      <w:tr>
        <w:tc>
          <w:tcPr/>
          <w:p>
            <w:pPr>
              <w:pStyle w:val="Compact"/>
            </w:pPr>
            <w:r>
              <w:rPr>
                <w:lang w:val="id"/>
              </w:rPr>
              <w:t xml:space="preserve">Memberi ilusi ketepatan</w:t>
            </w:r>
          </w:p>
        </w:tc>
        <w:tc>
          <w:tcPr/>
          <w:p>
            <w:pPr>
              <w:pStyle w:val="Compact"/>
            </w:pPr>
            <w:r>
              <w:rPr>
                <w:lang w:val="id"/>
              </w:rPr>
              <w:t xml:space="preserve">Memaksa asumsi dinyatakan eksplisit dan diuji</w:t>
            </w:r>
          </w:p>
        </w:tc>
      </w:tr>
    </w:tbl>
    <w:p>
      <w:pPr>
        <w:pStyle w:val="BodyText"/>
      </w:pPr>
      <w:r>
        <w:rPr>
          <w:b/>
          <w:bCs/>
          <w:lang w:val="id"/>
        </w:rPr>
        <w:t xml:space="preserve">Penggunaan paling berharga dari DCF adalah bentuk terbaliknya</w:t>
      </w:r>
      <w:r>
        <w:rPr>
          <w:lang w:val="id"/>
        </w:rPr>
        <w:t xml:space="preserve"> </w:t>
      </w:r>
      <w:r>
        <w:rPr>
          <w:lang w:val="id"/>
        </w:rPr>
        <w:t xml:space="preserve">(§4.7) —</w:t>
      </w:r>
      <w:r>
        <w:rPr>
          <w:lang w:val="id"/>
        </w:rPr>
        <w:t xml:space="preserve"> </w:t>
      </w:r>
      <w:r>
        <w:rPr>
          <w:lang w:val="id"/>
        </w:rPr>
        <w:t xml:space="preserve">bukan untuk menghitung nilai, melainkan untuk menjawab:</w:t>
      </w:r>
      <w:r>
        <w:rPr>
          <w:lang w:val="id"/>
        </w:rPr>
        <w:t xml:space="preserve"> </w:t>
      </w:r>
      <w:r>
        <w:rPr>
          <w:i/>
          <w:iCs/>
          <w:lang w:val="id"/>
        </w:rPr>
        <w:t xml:space="preserve">“apa yang harus benar</w:t>
      </w:r>
      <w:r>
        <w:rPr>
          <w:i/>
          <w:iCs/>
          <w:lang w:val="id"/>
        </w:rPr>
        <w:t xml:space="preserve"> </w:t>
      </w:r>
      <w:r>
        <w:rPr>
          <w:i/>
          <w:iCs/>
          <w:lang w:val="id"/>
        </w:rPr>
        <w:t xml:space="preserve">agar harga hari ini masuk akal?”</w:t>
      </w:r>
    </w:p>
    <w:bookmarkEnd w:id="12"/>
    <w:bookmarkStart w:id="13" w:name="dua-jenis-arus-kas-bebas"/>
    <w:p>
      <w:pPr>
        <w:pStyle w:val="Heading3"/>
      </w:pPr>
      <w:r>
        <w:rPr>
          <w:lang w:val="id"/>
        </w:rPr>
        <w:t xml:space="preserve">4.2 Dua jenis arus kas bebas</w:t>
      </w:r>
    </w:p>
    <w:p>
      <w:pPr>
        <w:pStyle w:val="FirstParagraph"/>
      </w:pPr>
      <w:r>
        <w:rPr>
          <w:b/>
          <w:bCs/>
          <w:lang w:val="id"/>
        </w:rPr>
        <w:t xml:space="preserve">(a) Arus kas bebas bagi perusahaan (FCFF)</w:t>
      </w:r>
      <w:r>
        <w:rPr>
          <w:lang w:val="id"/>
        </w:rPr>
        <w:t xml:space="preserve"> </w:t>
      </w:r>
      <w:r>
        <w:rPr>
          <w:lang w:val="id"/>
        </w:rPr>
        <w:t xml:space="preserve">— kas yang tersedia bagi</w:t>
      </w:r>
      <w:r>
        <w:rPr>
          <w:lang w:val="id"/>
        </w:rPr>
        <w:t xml:space="preserve"> </w:t>
      </w:r>
      <w:r>
        <w:rPr>
          <w:b/>
          <w:bCs/>
          <w:lang w:val="id"/>
        </w:rPr>
        <w:t xml:space="preserve">seluruh</w:t>
      </w:r>
      <w:r>
        <w:rPr>
          <w:lang w:val="id"/>
        </w:rPr>
        <w:t xml:space="preserve"> </w:t>
      </w:r>
      <w:r>
        <w:rPr>
          <w:lang w:val="id"/>
        </w:rPr>
        <w:t xml:space="preserve">penyedia modal (pemberi utang dan pemegang saham):</w:t>
      </w:r>
    </w:p>
    <w:p>
      <w:pPr>
        <w:pStyle w:val="BodyText"/>
      </w:pPr>
      <m:oMathPara>
        <m:oMathParaPr>
          <m:jc m:val="center"/>
        </m:oMathParaPr>
        <m:oMath>
          <m:r>
            <m:rPr>
              <m:nor/>
              <m:sty m:val="p"/>
            </m:rPr>
            <m:t>FCFF</m:t>
          </m:r>
          <m:r>
            <m:rPr>
              <m:sty m:val="p"/>
            </m:rPr>
            <m:t>=</m:t>
          </m:r>
          <m:r>
            <m:rPr>
              <m:nor/>
              <m:sty m:val="p"/>
            </m:rPr>
            <m:t>EBIT</m:t>
          </m:r>
          <m:r>
            <m:rPr>
              <m:sty m:val="p"/>
            </m:rPr>
            <m:t>×</m:t>
          </m:r>
          <m:r>
            <m:rPr>
              <m:sty m:val="p"/>
            </m:rPr>
            <m:t>(</m:t>
          </m:r>
          <m:r>
            <m:t>1</m:t>
          </m:r>
          <m:r>
            <m:rPr>
              <m:sty m:val="p"/>
            </m:rPr>
            <m:t>−</m:t>
          </m:r>
          <m:r>
            <m:t>t</m:t>
          </m:r>
          <m:r>
            <m:rPr>
              <m:sty m:val="p"/>
            </m:rPr>
            <m:t>)</m:t>
          </m:r>
          <m:r>
            <m:rPr>
              <m:sty m:val="p"/>
            </m:rPr>
            <m:t>+</m:t>
          </m:r>
          <m:r>
            <m:rPr>
              <m:nor/>
              <m:sty m:val="p"/>
            </m:rPr>
            <m:t>D&amp;A</m:t>
          </m:r>
          <m:r>
            <m:rPr>
              <m:sty m:val="p"/>
            </m:rPr>
            <m:t>−</m:t>
          </m:r>
          <m:r>
            <m:rPr>
              <m:nor/>
              <m:sty m:val="p"/>
            </m:rPr>
            <m:t>Belanja modal</m:t>
          </m:r>
          <m:r>
            <m:rPr>
              <m:sty m:val="p"/>
            </m:rPr>
            <m:t>−</m:t>
          </m:r>
          <m:r>
            <m:rPr>
              <m:sty m:val="p"/>
            </m:rPr>
            <m:t>Δ</m:t>
          </m:r>
          <m:r>
            <m:rPr>
              <m:nor/>
              <m:sty m:val="p"/>
            </m:rPr>
            <m:t>Modal kerja</m:t>
          </m:r>
        </m:oMath>
      </m:oMathPara>
    </w:p>
    <w:p>
      <w:pPr>
        <w:pStyle w:val="FirstParagraph"/>
      </w:pPr>
      <w:r>
        <w:rPr>
          <w:lang w:val="id"/>
        </w:rPr>
        <w:t xml:space="preserve">Didiskonto dengan</w:t>
      </w:r>
      <w:r>
        <w:rPr>
          <w:lang w:val="id"/>
        </w:rPr>
        <w:t xml:space="preserve"> </w:t>
      </w:r>
      <w:r>
        <w:rPr>
          <w:b/>
          <w:bCs/>
          <w:lang w:val="id"/>
        </w:rPr>
        <w:t xml:space="preserve">WACC</w:t>
      </w:r>
      <w:r>
        <w:rPr>
          <w:lang w:val="id"/>
        </w:rPr>
        <w:t xml:space="preserve">, menghasilkan</w:t>
      </w:r>
      <w:r>
        <w:rPr>
          <w:lang w:val="id"/>
        </w:rPr>
        <w:t xml:space="preserve"> </w:t>
      </w:r>
      <w:r>
        <w:rPr>
          <w:b/>
          <w:bCs/>
          <w:lang w:val="id"/>
        </w:rPr>
        <w:t xml:space="preserve">nilai perusahaan (EV)</w:t>
      </w:r>
      <w:r>
        <w:rPr>
          <w:lang w:val="id"/>
        </w:rPr>
        <w:t xml:space="preserve">.</w:t>
      </w:r>
      <w:r>
        <w:rPr>
          <w:lang w:val="id"/>
        </w:rPr>
        <w:t xml:space="preserve"> </w:t>
      </w:r>
      <w:r>
        <w:rPr>
          <w:lang w:val="id"/>
        </w:rPr>
        <w:t xml:space="preserve">Nilai ekuitas = EV − utang bersih.</w:t>
      </w:r>
    </w:p>
    <w:p>
      <w:pPr>
        <w:pStyle w:val="BodyText"/>
      </w:pPr>
      <w:r>
        <w:rPr>
          <w:b/>
          <w:bCs/>
          <w:lang w:val="id"/>
        </w:rPr>
        <w:t xml:space="preserve">(b) Arus kas bebas bagi pemegang saham (FCFE)</w:t>
      </w:r>
      <w:r>
        <w:rPr>
          <w:lang w:val="id"/>
        </w:rPr>
        <w:t xml:space="preserve"> </w:t>
      </w:r>
      <w:r>
        <w:rPr>
          <w:lang w:val="id"/>
        </w:rPr>
        <w:t xml:space="preserve">— kas yang tersedia bagi</w:t>
      </w:r>
      <w:r>
        <w:rPr>
          <w:lang w:val="id"/>
        </w:rPr>
        <w:t xml:space="preserve"> </w:t>
      </w:r>
      <w:r>
        <w:rPr>
          <w:lang w:val="id"/>
        </w:rPr>
        <w:t xml:space="preserve">pemegang saham setelah kewajiban kepada pemberi utang:</w:t>
      </w:r>
    </w:p>
    <w:p>
      <w:pPr>
        <w:pStyle w:val="BodyText"/>
      </w:pPr>
      <m:oMathPara>
        <m:oMathParaPr>
          <m:jc m:val="center"/>
        </m:oMathParaPr>
        <m:oMath>
          <m:r>
            <m:rPr>
              <m:nor/>
              <m:sty m:val="p"/>
            </m:rPr>
            <m:t>FCFE</m:t>
          </m:r>
          <m:r>
            <m:rPr>
              <m:sty m:val="p"/>
            </m:rPr>
            <m:t>=</m:t>
          </m:r>
          <m:r>
            <m:rPr>
              <m:nor/>
              <m:sty m:val="p"/>
            </m:rPr>
            <m:t>FCFF</m:t>
          </m:r>
          <m:r>
            <m:rPr>
              <m:sty m:val="p"/>
            </m:rPr>
            <m:t>−</m:t>
          </m:r>
          <m:r>
            <m:rPr>
              <m:nor/>
              <m:sty m:val="p"/>
            </m:rPr>
            <m:t>Beban bunga</m:t>
          </m:r>
          <m:r>
            <m:rPr>
              <m:sty m:val="p"/>
            </m:rPr>
            <m:t>×</m:t>
          </m:r>
          <m:r>
            <m:rPr>
              <m:sty m:val="p"/>
            </m:rPr>
            <m:t>(</m:t>
          </m:r>
          <m:r>
            <m:t>1</m:t>
          </m:r>
          <m:r>
            <m:rPr>
              <m:sty m:val="p"/>
            </m:rPr>
            <m:t>−</m:t>
          </m:r>
          <m:r>
            <m:t>t</m:t>
          </m:r>
          <m:r>
            <m:rPr>
              <m:sty m:val="p"/>
            </m:rPr>
            <m:t>)</m:t>
          </m:r>
          <m:r>
            <m:rPr>
              <m:sty m:val="p"/>
            </m:rPr>
            <m:t>+</m:t>
          </m:r>
          <m:r>
            <m:rPr>
              <m:nor/>
              <m:sty m:val="p"/>
            </m:rPr>
            <m:t>Utang baru bersih</m:t>
          </m:r>
        </m:oMath>
      </m:oMathPara>
    </w:p>
    <w:p>
      <w:pPr>
        <w:pStyle w:val="FirstParagraph"/>
      </w:pPr>
      <w:r>
        <w:rPr>
          <w:lang w:val="id"/>
        </w:rPr>
        <w:t xml:space="preserve">Didiskonto dengan</w:t>
      </w:r>
      <w:r>
        <w:rPr>
          <w:lang w:val="id"/>
        </w:rPr>
        <w:t xml:space="preserve"> </w:t>
      </w:r>
      <w:r>
        <w:rPr>
          <w:b/>
          <w:bCs/>
          <w:lang w:val="id"/>
        </w:rPr>
        <w:t xml:space="preserve">biaya ekuitas</w:t>
      </w:r>
      <w:r>
        <w:rPr>
          <w:lang w:val="id"/>
        </w:rPr>
        <w:t xml:space="preserve">, langsung menghasilkan</w:t>
      </w:r>
      <w:r>
        <w:rPr>
          <w:lang w:val="id"/>
        </w:rPr>
        <w:t xml:space="preserve"> </w:t>
      </w:r>
      <w:r>
        <w:rPr>
          <w:b/>
          <w:bCs/>
          <w:lang w:val="id"/>
        </w:rPr>
        <w:t xml:space="preserve">nilai ekuitas</w:t>
      </w:r>
      <w:r>
        <w:rPr>
          <w:lang w:val="id"/>
        </w:rPr>
        <w:t xml:space="preserve">.</w:t>
      </w:r>
    </w:p>
    <w:p>
      <w:pPr>
        <w:pStyle w:val="BodyText"/>
      </w:pPr>
      <w:r>
        <w:rPr>
          <w:b/>
          <w:bCs/>
          <w:lang w:val="id"/>
        </w:rPr>
        <w:t xml:space="preserve">Mana yang dipakai: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Situasi</w:t>
            </w:r>
          </w:p>
        </w:tc>
        <w:tc>
          <w:tcPr/>
          <w:p>
            <w:pPr>
              <w:pStyle w:val="Compact"/>
            </w:pPr>
            <w:r>
              <w:rPr>
                <w:lang w:val="id"/>
              </w:rPr>
              <w:t xml:space="preserve">Pilihan</w:t>
            </w:r>
          </w:p>
        </w:tc>
      </w:tr>
      <w:tr>
        <w:tc>
          <w:tcPr/>
          <w:p>
            <w:pPr>
              <w:pStyle w:val="Compact"/>
            </w:pPr>
            <w:r>
              <w:rPr>
                <w:lang w:val="id"/>
              </w:rPr>
              <w:t xml:space="preserve">Struktur permodalan relatif stabil</w:t>
            </w:r>
          </w:p>
        </w:tc>
        <w:tc>
          <w:tcPr/>
          <w:p>
            <w:pPr>
              <w:pStyle w:val="Compact"/>
            </w:pPr>
            <w:r>
              <w:rPr>
                <w:b/>
                <w:bCs/>
                <w:lang w:val="id"/>
              </w:rPr>
              <w:t xml:space="preserve">FCFF</w:t>
            </w:r>
            <w:r>
              <w:rPr>
                <w:lang w:val="id"/>
              </w:rPr>
              <w:t xml:space="preserve"> </w:t>
            </w:r>
            <w:r>
              <w:rPr>
                <w:lang w:val="id"/>
              </w:rPr>
              <w:t xml:space="preserve">— lebih lazim dan lebih stabil</w:t>
            </w:r>
          </w:p>
        </w:tc>
      </w:tr>
      <w:tr>
        <w:tc>
          <w:tcPr/>
          <w:p>
            <w:pPr>
              <w:pStyle w:val="Compact"/>
            </w:pPr>
            <w:r>
              <w:rPr>
                <w:lang w:val="id"/>
              </w:rPr>
              <w:t xml:space="preserve">Struktur permodalan berubah signifikan</w:t>
            </w:r>
          </w:p>
        </w:tc>
        <w:tc>
          <w:tcPr/>
          <w:p>
            <w:pPr>
              <w:pStyle w:val="Compact"/>
            </w:pPr>
            <w:r>
              <w:rPr>
                <w:lang w:val="id"/>
              </w:rPr>
              <w:t xml:space="preserve">FCFE, dengan hati-hati</w:t>
            </w:r>
          </w:p>
        </w:tc>
      </w:tr>
      <w:tr>
        <w:tc>
          <w:tcPr/>
          <w:p>
            <w:pPr>
              <w:pStyle w:val="Compact"/>
            </w:pPr>
            <w:r>
              <w:rPr>
                <w:lang w:val="id"/>
              </w:rPr>
              <w:t xml:space="preserve">Perbankan dan lembaga keuangan</w:t>
            </w:r>
          </w:p>
        </w:tc>
        <w:tc>
          <w:tcPr/>
          <w:p>
            <w:pPr>
              <w:pStyle w:val="Compact"/>
            </w:pPr>
            <w:r>
              <w:rPr>
                <w:b/>
                <w:bCs/>
                <w:lang w:val="id"/>
              </w:rPr>
              <w:t xml:space="preserve">FCFE atau model dividen</w:t>
            </w:r>
            <w:r>
              <w:rPr>
                <w:lang w:val="id"/>
              </w:rPr>
              <w:t xml:space="preserve"> </w:t>
            </w:r>
            <w:r>
              <w:rPr>
                <w:lang w:val="id"/>
              </w:rPr>
              <w:t xml:space="preserve">— FCFF tidak sesuai karena utang adalah bahan baku usahanya</w:t>
            </w:r>
          </w:p>
        </w:tc>
      </w:tr>
    </w:tbl>
    <w:p>
      <w:pPr>
        <w:pStyle w:val="BodyText"/>
      </w:pPr>
      <w:r>
        <w:rPr>
          <w:b/>
          <w:bCs/>
          <w:lang w:val="id"/>
        </w:rPr>
        <w:t xml:space="preserve">Kesalahan yang paling sering dan paling fatal:</w:t>
      </w:r>
      <w:r>
        <w:rPr>
          <w:lang w:val="id"/>
        </w:rPr>
        <w:t xml:space="preserve"> </w:t>
      </w:r>
      <w:r>
        <w:rPr>
          <w:lang w:val="id"/>
        </w:rPr>
        <w:t xml:space="preserve">mendiskonto FCFF dengan biaya</w:t>
      </w:r>
      <w:r>
        <w:rPr>
          <w:lang w:val="id"/>
        </w:rPr>
        <w:t xml:space="preserve"> </w:t>
      </w:r>
      <w:r>
        <w:rPr>
          <w:lang w:val="id"/>
        </w:rPr>
        <w:t xml:space="preserve">ekuitas, atau FCFE dengan WACC. Keduanya menghasilkan angka yang salah secara</w:t>
      </w:r>
      <w:r>
        <w:rPr>
          <w:lang w:val="id"/>
        </w:rPr>
        <w:t xml:space="preserve"> </w:t>
      </w:r>
      <w:r>
        <w:rPr>
          <w:lang w:val="id"/>
        </w:rPr>
        <w:t xml:space="preserve">material.</w:t>
      </w:r>
    </w:p>
    <w:p>
      <w:pPr>
        <w:pStyle w:val="BodyText"/>
      </w:pPr>
      <w:r>
        <w:rPr>
          <w:b/>
          <w:bCs/>
          <w:lang w:val="id"/>
        </w:rPr>
        <w:t xml:space="preserve">Aturan:</w:t>
      </w:r>
      <w:r>
        <w:rPr>
          <w:lang w:val="id"/>
        </w:rPr>
        <w:t xml:space="preserve"> </w:t>
      </w:r>
      <w:r>
        <w:rPr>
          <w:lang w:val="id"/>
        </w:rPr>
        <w:t xml:space="preserve">arus kas untuk</w:t>
      </w:r>
      <w:r>
        <w:rPr>
          <w:lang w:val="id"/>
        </w:rPr>
        <w:t xml:space="preserve"> </w:t>
      </w:r>
      <w:r>
        <w:rPr>
          <w:b/>
          <w:bCs/>
          <w:lang w:val="id"/>
        </w:rPr>
        <w:t xml:space="preserve">siapa</w:t>
      </w:r>
      <w:r>
        <w:rPr>
          <w:lang w:val="id"/>
        </w:rPr>
        <w:t xml:space="preserve">, didiskonto dengan tingkat imbal hasil yang</w:t>
      </w:r>
      <w:r>
        <w:rPr>
          <w:lang w:val="id"/>
        </w:rPr>
        <w:t xml:space="preserve"> </w:t>
      </w:r>
      <w:r>
        <w:rPr>
          <w:lang w:val="id"/>
        </w:rPr>
        <w:t xml:space="preserve">diminta</w:t>
      </w:r>
      <w:r>
        <w:rPr>
          <w:lang w:val="id"/>
        </w:rPr>
        <w:t xml:space="preserve"> </w:t>
      </w:r>
      <w:r>
        <w:rPr>
          <w:b/>
          <w:bCs/>
          <w:lang w:val="id"/>
        </w:rPr>
        <w:t xml:space="preserve">oleh siapa</w:t>
      </w:r>
      <w:r>
        <w:rPr>
          <w:lang w:val="id"/>
        </w:rPr>
        <w:t xml:space="preserve">. Harus cocok.</w:t>
      </w:r>
    </w:p>
    <w:bookmarkEnd w:id="13"/>
    <w:bookmarkStart w:id="14" w:name="X18fb943000fdc83fe38defd36d25d4801d6350b"/>
    <w:p>
      <w:pPr>
        <w:pStyle w:val="Heading3"/>
      </w:pPr>
      <w:r>
        <w:rPr>
          <w:lang w:val="id"/>
        </w:rPr>
        <w:t xml:space="preserve">4.3 Belanja modal pemeliharaan versus pertumbuhan</w:t>
      </w:r>
    </w:p>
    <w:p>
      <w:pPr>
        <w:pStyle w:val="FirstParagraph"/>
      </w:pPr>
      <w:r>
        <w:rPr>
          <w:lang w:val="id"/>
        </w:rPr>
        <w:t xml:space="preserve">Pembedaan ini menentukan hasil dan hampir selalu diabaikan.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belanja modal</w:t>
            </w:r>
          </w:p>
        </w:tc>
        <w:tc>
          <w:tcPr/>
          <w:p>
            <w:pPr>
              <w:pStyle w:val="Compact"/>
            </w:pPr>
            <w:r>
              <w:rPr>
                <w:lang w:val="id"/>
              </w:rPr>
              <w:t xml:space="preserve">Fungsi</w:t>
            </w:r>
          </w:p>
        </w:tc>
        <w:tc>
          <w:tcPr/>
          <w:p>
            <w:pPr>
              <w:pStyle w:val="Compact"/>
            </w:pPr>
            <w:r>
              <w:rPr>
                <w:lang w:val="id"/>
              </w:rPr>
              <w:t xml:space="preserve">Perlakuan</w:t>
            </w:r>
          </w:p>
        </w:tc>
      </w:tr>
      <w:tr>
        <w:tc>
          <w:tcPr/>
          <w:p>
            <w:pPr>
              <w:pStyle w:val="Compact"/>
            </w:pPr>
            <w:r>
              <w:rPr>
                <w:b/>
                <w:bCs/>
                <w:lang w:val="id"/>
              </w:rPr>
              <w:t xml:space="preserve">Pemeliharaan</w:t>
            </w:r>
          </w:p>
        </w:tc>
        <w:tc>
          <w:tcPr/>
          <w:p>
            <w:pPr>
              <w:pStyle w:val="Compact"/>
            </w:pPr>
            <w:r>
              <w:rPr>
                <w:lang w:val="id"/>
              </w:rPr>
              <w:t xml:space="preserve">Mengganti aset yang aus agar kapasitas</w:t>
            </w:r>
            <w:r>
              <w:rPr>
                <w:lang w:val="id"/>
              </w:rPr>
              <w:t xml:space="preserve"> </w:t>
            </w:r>
            <w:r>
              <w:rPr>
                <w:b/>
                <w:bCs/>
                <w:lang w:val="id"/>
              </w:rPr>
              <w:t xml:space="preserve">tetap</w:t>
            </w:r>
          </w:p>
        </w:tc>
        <w:tc>
          <w:tcPr/>
          <w:p>
            <w:pPr>
              <w:pStyle w:val="Compact"/>
            </w:pPr>
            <w:r>
              <w:rPr>
                <w:b/>
                <w:bCs/>
                <w:lang w:val="id"/>
              </w:rPr>
              <w:t xml:space="preserve">Wajib dikurangkan</w:t>
            </w:r>
            <w:r>
              <w:rPr>
                <w:lang w:val="id"/>
              </w:rPr>
              <w:t xml:space="preserve"> </w:t>
            </w:r>
            <w:r>
              <w:rPr>
                <w:lang w:val="id"/>
              </w:rPr>
              <w:t xml:space="preserve">— bukan pilihan</w:t>
            </w:r>
          </w:p>
        </w:tc>
      </w:tr>
      <w:tr>
        <w:tc>
          <w:tcPr/>
          <w:p>
            <w:pPr>
              <w:pStyle w:val="Compact"/>
            </w:pPr>
            <w:r>
              <w:rPr>
                <w:b/>
                <w:bCs/>
                <w:lang w:val="id"/>
              </w:rPr>
              <w:t xml:space="preserve">Pertumbuhan</w:t>
            </w:r>
          </w:p>
        </w:tc>
        <w:tc>
          <w:tcPr/>
          <w:p>
            <w:pPr>
              <w:pStyle w:val="Compact"/>
            </w:pPr>
            <w:r>
              <w:rPr>
                <w:lang w:val="id"/>
              </w:rPr>
              <w:t xml:space="preserve">Menambah kapasitas</w:t>
            </w:r>
          </w:p>
        </w:tc>
        <w:tc>
          <w:tcPr/>
          <w:p>
            <w:pPr>
              <w:pStyle w:val="Compact"/>
            </w:pPr>
            <w:r>
              <w:rPr>
                <w:lang w:val="id"/>
              </w:rPr>
              <w:t xml:space="preserve">Dikurangkan, tetapi harus menghasilkan pertumbuhan yang diasumsikan</w:t>
            </w:r>
          </w:p>
        </w:tc>
      </w:tr>
    </w:tbl>
    <w:p>
      <w:pPr>
        <w:pStyle w:val="BodyText"/>
      </w:pPr>
      <w:r>
        <w:rPr>
          <w:b/>
          <w:bCs/>
          <w:lang w:val="id"/>
        </w:rPr>
        <w:t xml:space="preserve">Masalahnya:</w:t>
      </w:r>
      <w:r>
        <w:rPr>
          <w:lang w:val="id"/>
        </w:rPr>
        <w:t xml:space="preserve"> </w:t>
      </w:r>
      <w:r>
        <w:rPr>
          <w:lang w:val="id"/>
        </w:rPr>
        <w:t xml:space="preserve">laporan keuangan umumnya tidak memisahkan keduanya.</w:t>
      </w:r>
    </w:p>
    <w:p>
      <w:pPr>
        <w:pStyle w:val="BodyText"/>
      </w:pPr>
      <w:r>
        <w:rPr>
          <w:b/>
          <w:bCs/>
          <w:lang w:val="id"/>
        </w:rPr>
        <w:t xml:space="preserve">Tiga pendekatan perkiraan: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Pendekatan</w:t>
            </w:r>
          </w:p>
        </w:tc>
        <w:tc>
          <w:tcPr/>
          <w:p>
            <w:pPr>
              <w:pStyle w:val="Compact"/>
            </w:pPr>
            <w:r>
              <w:rPr>
                <w:lang w:val="id"/>
              </w:rPr>
              <w:t xml:space="preserve">Cara</w:t>
            </w:r>
          </w:p>
        </w:tc>
        <w:tc>
          <w:tcPr/>
          <w:p>
            <w:pPr>
              <w:pStyle w:val="Compact"/>
            </w:pPr>
            <w:r>
              <w:rPr>
                <w:lang w:val="id"/>
              </w:rPr>
              <w:t xml:space="preserve">Kelemahan</w:t>
            </w:r>
          </w:p>
        </w:tc>
      </w:tr>
      <w:tr>
        <w:tc>
          <w:tcPr/>
          <w:p>
            <w:pPr>
              <w:pStyle w:val="Compact"/>
            </w:pPr>
            <w:r>
              <w:rPr>
                <w:lang w:val="id"/>
              </w:rPr>
              <w:t xml:space="preserve">Penyusutan sebagai proksi pemeliharaan</w:t>
            </w:r>
          </w:p>
        </w:tc>
        <w:tc>
          <w:tcPr/>
          <w:p>
            <w:pPr>
              <w:pStyle w:val="Compact"/>
            </w:pPr>
            <w:r>
              <w:rPr>
                <w:lang w:val="id"/>
              </w:rPr>
              <w:t xml:space="preserve">Belanja modal pemeliharaan ≈ penyusutan</w:t>
            </w:r>
          </w:p>
        </w:tc>
        <w:tc>
          <w:tcPr/>
          <w:p>
            <w:pPr>
              <w:pStyle w:val="Compact"/>
            </w:pPr>
            <w:r>
              <w:rPr>
                <w:lang w:val="id"/>
              </w:rPr>
              <w:t xml:space="preserve">Kasar; penyusutan berbasis biaya historis</w:t>
            </w:r>
          </w:p>
        </w:tc>
      </w:tr>
      <w:tr>
        <w:tc>
          <w:tcPr/>
          <w:p>
            <w:pPr>
              <w:pStyle w:val="Compact"/>
            </w:pPr>
            <w:r>
              <w:rPr>
                <w:lang w:val="id"/>
              </w:rPr>
              <w:t xml:space="preserve">Rasio historis</w:t>
            </w:r>
          </w:p>
        </w:tc>
        <w:tc>
          <w:tcPr/>
          <w:p>
            <w:pPr>
              <w:pStyle w:val="Compact"/>
            </w:pPr>
            <w:r>
              <w:rPr>
                <w:lang w:val="id"/>
              </w:rPr>
              <w:t xml:space="preserve">Belanja modal ÷ pendapatan pada tahun tanpa ekspansi</w:t>
            </w:r>
          </w:p>
        </w:tc>
        <w:tc>
          <w:tcPr/>
          <w:p>
            <w:pPr>
              <w:pStyle w:val="Compact"/>
            </w:pPr>
            <w:r>
              <w:rPr>
                <w:lang w:val="id"/>
              </w:rPr>
              <w:t xml:space="preserve">Memerlukan data panjang</w:t>
            </w:r>
          </w:p>
        </w:tc>
      </w:tr>
      <w:tr>
        <w:tc>
          <w:tcPr/>
          <w:p>
            <w:pPr>
              <w:pStyle w:val="Compact"/>
            </w:pPr>
            <w:r>
              <w:rPr>
                <w:lang w:val="id"/>
              </w:rPr>
              <w:t xml:space="preserve">Pengungkapan manajemen</w:t>
            </w:r>
          </w:p>
        </w:tc>
        <w:tc>
          <w:tcPr/>
          <w:p>
            <w:pPr>
              <w:pStyle w:val="Compact"/>
            </w:pPr>
            <w:r>
              <w:rPr>
                <w:lang w:val="id"/>
              </w:rPr>
              <w:t xml:space="preserve">Dari pembahasan manajemen atau paparan publik</w:t>
            </w:r>
          </w:p>
        </w:tc>
        <w:tc>
          <w:tcPr/>
          <w:p>
            <w:pPr>
              <w:pStyle w:val="Compact"/>
            </w:pPr>
            <w:r>
              <w:rPr>
                <w:lang w:val="id"/>
              </w:rPr>
              <w:t xml:space="preserve">Tidak selalu tersedia; mengandung kepentingan</w:t>
            </w:r>
          </w:p>
        </w:tc>
      </w:tr>
    </w:tbl>
    <w:p>
      <w:pPr>
        <w:pStyle w:val="BodyText"/>
      </w:pPr>
      <w:r>
        <w:rPr>
          <w:b/>
          <w:bCs/>
          <w:lang w:val="id"/>
        </w:rPr>
        <w:t xml:space="preserve">Uji konsistensi yang wajib dilakukan:</w:t>
      </w:r>
      <w:r>
        <w:rPr>
          <w:lang w:val="id"/>
        </w:rPr>
        <w:t xml:space="preserve"> </w:t>
      </w:r>
      <w:r>
        <w:rPr>
          <w:lang w:val="id"/>
        </w:rPr>
        <w:t xml:space="preserve">bila Anda mengasumsikan pertumbuhan</w:t>
      </w:r>
      <w:r>
        <w:rPr>
          <w:lang w:val="id"/>
        </w:rPr>
        <w:t xml:space="preserve"> </w:t>
      </w:r>
      <w:r>
        <w:rPr>
          <w:lang w:val="id"/>
        </w:rPr>
        <w:t xml:space="preserve">pendapatan 8% per tahun,</w:t>
      </w:r>
      <w:r>
        <w:rPr>
          <w:lang w:val="id"/>
        </w:rPr>
        <w:t xml:space="preserve"> </w:t>
      </w:r>
      <w:r>
        <w:rPr>
          <w:b/>
          <w:bCs/>
          <w:lang w:val="id"/>
        </w:rPr>
        <w:t xml:space="preserve">belanja modal Anda harus cukup untuk mendukungnya.</w:t>
      </w:r>
      <w:r>
        <w:rPr>
          <w:lang w:val="id"/>
        </w:rPr>
        <w:t xml:space="preserve"> </w:t>
      </w:r>
      <w:r>
        <w:rPr>
          <w:lang w:val="id"/>
        </w:rPr>
        <w:t xml:space="preserve">Model yang mengasumsikan pertumbuhan tinggi dengan belanja modal setara</w:t>
      </w:r>
      <w:r>
        <w:rPr>
          <w:lang w:val="id"/>
        </w:rPr>
        <w:t xml:space="preserve"> </w:t>
      </w:r>
      <w:r>
        <w:rPr>
          <w:lang w:val="id"/>
        </w:rPr>
        <w:t xml:space="preserve">penyusutan adalah model yang tidak konsisten secara internal — dan ini kesalahan</w:t>
      </w:r>
      <w:r>
        <w:rPr>
          <w:lang w:val="id"/>
        </w:rPr>
        <w:t xml:space="preserve"> </w:t>
      </w:r>
      <w:r>
        <w:rPr>
          <w:lang w:val="id"/>
        </w:rPr>
        <w:t xml:space="preserve">yang sangat umum.</w:t>
      </w:r>
    </w:p>
    <w:bookmarkEnd w:id="14"/>
    <w:bookmarkStart w:id="15" w:name="tingkat-diskonto"/>
    <w:p>
      <w:pPr>
        <w:pStyle w:val="Heading3"/>
      </w:pPr>
      <w:r>
        <w:rPr>
          <w:lang w:val="id"/>
        </w:rPr>
        <w:t xml:space="preserve">4.4 Tingkat diskonto</w:t>
      </w:r>
    </w:p>
    <w:p>
      <w:pPr>
        <w:pStyle w:val="FirstParagraph"/>
      </w:pPr>
      <w:r>
        <w:rPr>
          <w:b/>
          <w:bCs/>
          <w:lang w:val="id"/>
        </w:rPr>
        <w:t xml:space="preserve">Biaya ekuitas</w:t>
      </w:r>
      <w:r>
        <w:rPr>
          <w:lang w:val="id"/>
        </w:rPr>
        <w:t xml:space="preserve"> </w:t>
      </w:r>
      <w:r>
        <w:rPr>
          <w:lang w:val="id"/>
        </w:rPr>
        <w:t xml:space="preserve">— imbal hasil yang diminta pemegang saham. Pendekatan yang</w:t>
      </w:r>
      <w:r>
        <w:rPr>
          <w:lang w:val="id"/>
        </w:rPr>
        <w:t xml:space="preserve"> </w:t>
      </w:r>
      <w:r>
        <w:rPr>
          <w:lang w:val="id"/>
        </w:rPr>
        <w:t xml:space="preserve">lazim:</w:t>
      </w:r>
    </w:p>
    <w:p>
      <w:pPr>
        <w:pStyle w:val="BodyText"/>
      </w:pPr>
      <m:oMathPara>
        <m:oMathParaPr>
          <m:jc m:val="center"/>
        </m:oMathParaPr>
        <m:oMath>
          <m:sSub>
            <m:e>
              <m:r>
                <m:t>k</m:t>
              </m:r>
            </m:e>
            <m:sub>
              <m:r>
                <m:t>e</m:t>
              </m:r>
            </m:sub>
          </m:sSub>
          <m:r>
            <m:rPr>
              <m:sty m:val="p"/>
            </m:rPr>
            <m:t>=</m:t>
          </m:r>
          <m:sSub>
            <m:e>
              <m:r>
                <m:t>r</m:t>
              </m:r>
            </m:e>
            <m:sub>
              <m:r>
                <m:t>f</m:t>
              </m:r>
            </m:sub>
          </m:sSub>
          <m:r>
            <m:rPr>
              <m:sty m:val="p"/>
            </m:rPr>
            <m:t>+</m:t>
          </m:r>
          <m:r>
            <m:t>β</m:t>
          </m:r>
          <m:r>
            <m:rPr>
              <m:sty m:val="p"/>
            </m:rPr>
            <m:t>×</m:t>
          </m:r>
          <m:r>
            <m:rPr>
              <m:nor/>
              <m:sty m:val="p"/>
            </m:rPr>
            <m:t>Premi risiko ekuitas</m:t>
          </m:r>
        </m:oMath>
      </m:oMathPara>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pPr>
            <w:r>
              <w:rPr>
                <w:lang w:val="id"/>
              </w:rPr>
              <w:t xml:space="preserve">Catatan untuk konteks Indonesia</w:t>
            </w:r>
          </w:p>
        </w:tc>
      </w:tr>
      <w:tr>
        <w:tc>
          <w:tcPr/>
          <w:p>
            <w:pPr>
              <w:pStyle w:val="Compact"/>
            </w:pPr>
            <m:oMath>
              <m:sSub>
                <m:e>
                  <m:r>
                    <m:t>r</m:t>
                  </m:r>
                </m:e>
                <m:sub>
                  <m:r>
                    <m:t>f</m:t>
                  </m:r>
                </m:sub>
              </m:sSub>
            </m:oMath>
            <w:r>
              <w:rPr>
                <w:lang w:val="id"/>
              </w:rPr>
              <w:t xml:space="preserve"> </w:t>
            </w:r>
            <w:r>
              <w:rPr>
                <w:lang w:val="id"/>
              </w:rPr>
              <w:t xml:space="preserve">— tingkat bebas risiko</w:t>
            </w:r>
          </w:p>
        </w:tc>
        <w:tc>
          <w:tcPr/>
          <w:p>
            <w:pPr>
              <w:pStyle w:val="Compact"/>
            </w:pPr>
            <w:r>
              <w:rPr>
                <w:lang w:val="id"/>
              </w:rPr>
              <w:t xml:space="preserve">Imbal hasil SBN tenor panjang dalam rupiah</w:t>
            </w:r>
          </w:p>
        </w:tc>
      </w:tr>
      <w:tr>
        <w:tc>
          <w:tcPr/>
          <w:p>
            <w:pPr>
              <w:pStyle w:val="Compact"/>
            </w:pPr>
            <m:oMath>
              <m:r>
                <m:t>β</m:t>
              </m:r>
            </m:oMath>
            <w:r>
              <w:rPr>
                <w:lang w:val="id"/>
              </w:rPr>
              <w:t xml:space="preserve"> </w:t>
            </w:r>
            <w:r>
              <w:rPr>
                <w:lang w:val="id"/>
              </w:rPr>
              <w:t xml:space="preserve">— kepekaan terhadap pasar</w:t>
            </w:r>
          </w:p>
        </w:tc>
        <w:tc>
          <w:tcPr/>
          <w:p>
            <w:pPr>
              <w:pStyle w:val="Compact"/>
            </w:pPr>
            <w:r>
              <w:rPr>
                <w:lang w:val="id"/>
              </w:rPr>
              <w:t xml:space="preserve">Perlu kehati-hatian pada emiten tipis; beta dapat tidak bermakna</w:t>
            </w:r>
          </w:p>
        </w:tc>
      </w:tr>
      <w:tr>
        <w:tc>
          <w:tcPr/>
          <w:p>
            <w:pPr>
              <w:pStyle w:val="Compact"/>
            </w:pPr>
            <w:r>
              <w:rPr>
                <w:lang w:val="id"/>
              </w:rPr>
              <w:t xml:space="preserve">Premi risiko ekuitas</w:t>
            </w:r>
          </w:p>
        </w:tc>
        <w:tc>
          <w:tcPr/>
          <w:p>
            <w:pPr>
              <w:pStyle w:val="Compact"/>
            </w:pPr>
            <w:r>
              <w:rPr>
                <w:lang w:val="id"/>
              </w:rPr>
              <w:t xml:space="preserve">Angka perkiraan;</w:t>
            </w:r>
            <w:r>
              <w:rPr>
                <w:lang w:val="id"/>
              </w:rPr>
              <w:t xml:space="preserve"> </w:t>
            </w:r>
            <w:r>
              <w:rPr>
                <w:b/>
                <w:bCs/>
                <w:lang w:val="id"/>
              </w:rPr>
              <w:t xml:space="preserve">rentangnya lebar dan diperdebatkan</w:t>
            </w:r>
          </w:p>
        </w:tc>
      </w:tr>
    </w:tbl>
    <w:p>
      <w:pPr>
        <w:pStyle w:val="BodyText"/>
      </w:pPr>
      <w:r>
        <w:rPr>
          <w:b/>
          <w:bCs/>
          <w:lang w:val="id"/>
        </w:rPr>
        <w:t xml:space="preserve">Peringatan penting.</w:t>
      </w:r>
      <w:r>
        <w:rPr>
          <w:lang w:val="id"/>
        </w:rPr>
        <w:t xml:space="preserve"> </w:t>
      </w:r>
      <w:r>
        <w:rPr>
          <w:lang w:val="id"/>
        </w:rPr>
        <w:t xml:space="preserve">Metode ini memberi kesan presisi yang tidak dimilikinya.</w:t>
      </w:r>
      <w:r>
        <w:rPr>
          <w:lang w:val="id"/>
        </w:rPr>
        <w:t xml:space="preserve"> </w:t>
      </w:r>
      <w:r>
        <w:rPr>
          <w:lang w:val="id"/>
        </w:rPr>
        <w:t xml:space="preserve">Premi risiko ekuitas tidak dapat diamati dan perkiraannya berbeda-beda secara</w:t>
      </w:r>
      <w:r>
        <w:rPr>
          <w:lang w:val="id"/>
        </w:rPr>
        <w:t xml:space="preserve"> </w:t>
      </w:r>
      <w:r>
        <w:rPr>
          <w:lang w:val="id"/>
        </w:rPr>
        <w:t xml:space="preserve">material. Beta dihitung dari data historis yang tidak stasioner (L2.3 §4.2).</w:t>
      </w:r>
    </w:p>
    <w:p>
      <w:pPr>
        <w:pStyle w:val="BodyText"/>
      </w:pPr>
      <w:r>
        <w:rPr>
          <w:b/>
          <w:bCs/>
          <w:lang w:val="id"/>
        </w:rPr>
        <w:t xml:space="preserve">Cara memakainya secara jujur:</w:t>
      </w:r>
      <w:r>
        <w:rPr>
          <w:lang w:val="id"/>
        </w:rPr>
        <w:t xml:space="preserve"> </w:t>
      </w:r>
      <w:r>
        <w:rPr>
          <w:lang w:val="id"/>
        </w:rPr>
        <w:t xml:space="preserve">perlakukan biaya ekuitas sebagai</w:t>
      </w:r>
      <w:r>
        <w:rPr>
          <w:lang w:val="id"/>
        </w:rPr>
        <w:t xml:space="preserve"> </w:t>
      </w:r>
      <w:r>
        <w:rPr>
          <w:b/>
          <w:bCs/>
          <w:lang w:val="id"/>
        </w:rPr>
        <w:t xml:space="preserve">rentang</w:t>
      </w:r>
      <w:r>
        <w:rPr>
          <w:lang w:val="id"/>
        </w:rPr>
        <w:t xml:space="preserve">,</w:t>
      </w:r>
      <w:r>
        <w:rPr>
          <w:lang w:val="id"/>
        </w:rPr>
        <w:t xml:space="preserve"> </w:t>
      </w:r>
      <w:r>
        <w:rPr>
          <w:lang w:val="id"/>
        </w:rPr>
        <w:t xml:space="preserve">bukan angka, dan uji sensitivitasnya (§4.6).</w:t>
      </w:r>
    </w:p>
    <w:p>
      <w:pPr>
        <w:pStyle w:val="BodyText"/>
      </w:pPr>
      <w:r>
        <w:rPr>
          <w:b/>
          <w:bCs/>
          <w:lang w:val="id"/>
        </w:rPr>
        <w:t xml:space="preserve">Biaya modal rata-rata tertimbang (WACC):</w:t>
      </w:r>
    </w:p>
    <w:p>
      <w:pPr>
        <w:pStyle w:val="BodyText"/>
      </w:pPr>
      <m:oMathPara>
        <m:oMathParaPr>
          <m:jc m:val="center"/>
        </m:oMathParaPr>
        <m:oMath>
          <m:r>
            <m:rPr>
              <m:nor/>
              <m:sty m:val="p"/>
            </m:rPr>
            <m:t>WACC</m:t>
          </m:r>
          <m:r>
            <m:rPr>
              <m:sty m:val="p"/>
            </m:rPr>
            <m:t>=</m:t>
          </m:r>
          <m:f>
            <m:fPr>
              <m:type m:val="bar"/>
            </m:fPr>
            <m:num>
              <m:r>
                <m:t>E</m:t>
              </m:r>
            </m:num>
            <m:den>
              <m:r>
                <m:t>E</m:t>
              </m:r>
              <m:r>
                <m:rPr>
                  <m:sty m:val="p"/>
                </m:rPr>
                <m:t>+</m:t>
              </m:r>
              <m:r>
                <m:t>D</m:t>
              </m:r>
            </m:den>
          </m:f>
          <m:r>
            <m:rPr>
              <m:sty m:val="p"/>
            </m:rPr>
            <m:t>×</m:t>
          </m:r>
          <m:sSub>
            <m:e>
              <m:r>
                <m:t>k</m:t>
              </m:r>
            </m:e>
            <m:sub>
              <m:r>
                <m:t>e</m:t>
              </m:r>
            </m:sub>
          </m:sSub>
          <m:r>
            <m:rPr>
              <m:sty m:val="p"/>
            </m:rPr>
            <m:t>+</m:t>
          </m:r>
          <m:f>
            <m:fPr>
              <m:type m:val="bar"/>
            </m:fPr>
            <m:num>
              <m:r>
                <m:t>D</m:t>
              </m:r>
            </m:num>
            <m:den>
              <m:r>
                <m:t>E</m:t>
              </m:r>
              <m:r>
                <m:rPr>
                  <m:sty m:val="p"/>
                </m:rPr>
                <m:t>+</m:t>
              </m:r>
              <m:r>
                <m:t>D</m:t>
              </m:r>
            </m:den>
          </m:f>
          <m:r>
            <m:rPr>
              <m:sty m:val="p"/>
            </m:rPr>
            <m:t>×</m:t>
          </m:r>
          <m:sSub>
            <m:e>
              <m:r>
                <m:t>k</m:t>
              </m:r>
            </m:e>
            <m:sub>
              <m:r>
                <m:t>d</m:t>
              </m:r>
            </m:sub>
          </m:sSub>
          <m:r>
            <m:rPr>
              <m:sty m:val="p"/>
            </m:rPr>
            <m:t>×</m:t>
          </m:r>
          <m:r>
            <m:rPr>
              <m:sty m:val="p"/>
            </m:rPr>
            <m:t>(</m:t>
          </m:r>
          <m:r>
            <m:t>1</m:t>
          </m:r>
          <m:r>
            <m:rPr>
              <m:sty m:val="p"/>
            </m:rPr>
            <m:t>−</m:t>
          </m:r>
          <m:r>
            <m:t>t</m:t>
          </m:r>
          <m:r>
            <m:rPr>
              <m:sty m:val="p"/>
            </m:rPr>
            <m:t>)</m:t>
          </m:r>
        </m:oMath>
      </m:oMathPara>
    </w:p>
    <w:p>
      <w:pPr>
        <w:pStyle w:val="FirstParagraph"/>
      </w:pPr>
      <w:r>
        <w:rPr>
          <w:lang w:val="id"/>
        </w:rPr>
        <w:t xml:space="preserve">dengan</w:t>
      </w:r>
      <w:r>
        <w:rPr>
          <w:lang w:val="id"/>
        </w:rPr>
        <w:t xml:space="preserve"> </w:t>
      </w:r>
      <m:oMath>
        <m:r>
          <m:t>E</m:t>
        </m:r>
      </m:oMath>
      <w:r>
        <w:rPr>
          <w:lang w:val="id"/>
        </w:rPr>
        <w:t xml:space="preserve"> </w:t>
      </w:r>
      <w:r>
        <w:rPr>
          <w:lang w:val="id"/>
        </w:rPr>
        <w:t xml:space="preserve">dan</w:t>
      </w:r>
      <w:r>
        <w:rPr>
          <w:lang w:val="id"/>
        </w:rPr>
        <w:t xml:space="preserve"> </w:t>
      </w:r>
      <m:oMath>
        <m:r>
          <m:t>D</m:t>
        </m:r>
      </m:oMath>
      <w:r>
        <w:rPr>
          <w:lang w:val="id"/>
        </w:rPr>
        <w:t xml:space="preserve"> </w:t>
      </w:r>
      <w:r>
        <w:rPr>
          <w:lang w:val="id"/>
        </w:rPr>
        <w:t xml:space="preserve">menggunakan</w:t>
      </w:r>
      <w:r>
        <w:rPr>
          <w:lang w:val="id"/>
        </w:rPr>
        <w:t xml:space="preserve"> </w:t>
      </w:r>
      <w:r>
        <w:rPr>
          <w:b/>
          <w:bCs/>
          <w:lang w:val="id"/>
        </w:rPr>
        <w:t xml:space="preserve">nilai pasar</w:t>
      </w:r>
      <w:r>
        <w:rPr>
          <w:lang w:val="id"/>
        </w:rPr>
        <w:t xml:space="preserve">, bukan nilai buku.</w:t>
      </w:r>
    </w:p>
    <w:p>
      <w:pPr>
        <w:pStyle w:val="BodyText"/>
      </w:pPr>
      <w:r>
        <w:rPr>
          <w:b/>
          <w:bCs/>
          <w:lang w:val="id"/>
        </w:rPr>
        <w:t xml:space="preserve">Mengapa biaya utang dikalikan</w:t>
      </w:r>
      <w:r>
        <w:rPr>
          <w:b/>
          <w:bCs/>
          <w:lang w:val="id"/>
        </w:rPr>
        <w:t xml:space="preserve"> </w:t>
      </w:r>
      <m:oMath>
        <m:r>
          <m:rPr>
            <m:sty m:val="p"/>
          </m:rPr>
          <m:t>(</m:t>
        </m:r>
        <m:r>
          <m:t>1</m:t>
        </m:r>
        <m:r>
          <m:rPr>
            <m:sty m:val="p"/>
          </m:rPr>
          <m:t>−</m:t>
        </m:r>
        <m:r>
          <m:t>t</m:t>
        </m:r>
        <m:r>
          <m:rPr>
            <m:sty m:val="p"/>
          </m:rPr>
          <m:t>)</m:t>
        </m:r>
      </m:oMath>
      <w:r>
        <w:rPr>
          <w:b/>
          <w:bCs/>
          <w:lang w:val="id"/>
        </w:rPr>
        <w:t xml:space="preserve">.</w:t>
      </w:r>
      <w:r>
        <w:rPr>
          <w:lang w:val="id"/>
        </w:rPr>
        <w:t xml:space="preserve"> </w:t>
      </w:r>
      <w:r>
        <w:rPr>
          <w:lang w:val="id"/>
        </w:rPr>
        <w:t xml:space="preserve">Bunga mengurangi laba kena pajak,</w:t>
      </w:r>
      <w:r>
        <w:rPr>
          <w:lang w:val="id"/>
        </w:rPr>
        <w:t xml:space="preserve"> </w:t>
      </w:r>
      <w:r>
        <w:rPr>
          <w:lang w:val="id"/>
        </w:rPr>
        <w:t xml:space="preserve">sehingga biaya efektif utang lebih rendah daripada bunganya. Ini manfaat pajak</w:t>
      </w:r>
      <w:r>
        <w:rPr>
          <w:lang w:val="id"/>
        </w:rPr>
        <w:t xml:space="preserve"> </w:t>
      </w:r>
      <w:r>
        <w:rPr>
          <w:lang w:val="id"/>
        </w:rPr>
        <w:t xml:space="preserve">dari utang — dan salah satu alasan struktur permodalan memengaruhi nilai.</w:t>
      </w:r>
    </w:p>
    <w:bookmarkEnd w:id="15"/>
    <w:bookmarkStart w:id="16" w:name="X1afeccab7d8c367f417904183fe4ad33f63cc67"/>
    <w:p>
      <w:pPr>
        <w:pStyle w:val="Heading3"/>
      </w:pPr>
      <w:r>
        <w:rPr>
          <w:lang w:val="id"/>
        </w:rPr>
        <w:t xml:space="preserve">4.5 Nilai terminal: bagian terbesar dan paling rapuh</w:t>
      </w:r>
    </w:p>
    <w:p>
      <w:pPr>
        <w:pStyle w:val="FirstParagraph"/>
      </w:pPr>
      <w:r>
        <w:rPr>
          <w:lang w:val="id"/>
        </w:rPr>
        <w:t xml:space="preserve">Model DCF umumnya memproyeksikan arus kas eksplisit 5–10 tahun, lalu meringkas</w:t>
      </w:r>
      <w:r>
        <w:rPr>
          <w:lang w:val="id"/>
        </w:rPr>
        <w:t xml:space="preserve"> </w:t>
      </w:r>
      <w:r>
        <w:rPr>
          <w:lang w:val="id"/>
        </w:rPr>
        <w:t xml:space="preserve">seluruh sisanya dalam satu angka:</w:t>
      </w:r>
      <w:r>
        <w:rPr>
          <w:lang w:val="id"/>
        </w:rPr>
        <w:t xml:space="preserve"> </w:t>
      </w:r>
      <w:r>
        <w:rPr>
          <w:b/>
          <w:bCs/>
          <w:lang w:val="id"/>
        </w:rPr>
        <w:t xml:space="preserve">nilai terminal</w:t>
      </w:r>
      <w:r>
        <w:rPr>
          <w:lang w:val="id"/>
        </w:rPr>
        <w:t xml:space="preserve">.</w:t>
      </w:r>
    </w:p>
    <w:p>
      <w:pPr>
        <w:pStyle w:val="BodyText"/>
      </w:pPr>
      <w:r>
        <w:rPr>
          <w:b/>
          <w:bCs/>
          <w:lang w:val="id"/>
        </w:rPr>
        <w:t xml:space="preserve">Dua metode:</w:t>
      </w:r>
    </w:p>
    <w:p>
      <w:pPr>
        <w:pStyle w:val="BodyText"/>
      </w:pPr>
      <w:r>
        <w:rPr>
          <w:b/>
          <w:bCs/>
          <w:lang w:val="id"/>
        </w:rPr>
        <w:t xml:space="preserve">(a) Pertumbuhan abadi (Gordon):</w:t>
      </w:r>
    </w:p>
    <w:p>
      <w:pPr>
        <w:pStyle w:val="BodyText"/>
      </w:pPr>
      <m:oMathPara>
        <m:oMathParaPr>
          <m:jc m:val="center"/>
        </m:oMathParaPr>
        <m:oMath>
          <m:r>
            <m:t>T</m:t>
          </m:r>
          <m:sSub>
            <m:e>
              <m:r>
                <m:t>V</m:t>
              </m:r>
            </m:e>
            <m:sub>
              <m:r>
                <m:t>n</m:t>
              </m:r>
            </m:sub>
          </m:sSub>
          <m:r>
            <m:rPr>
              <m:sty m:val="p"/>
            </m:rPr>
            <m:t>=</m:t>
          </m:r>
          <m:f>
            <m:fPr>
              <m:type m:val="bar"/>
            </m:fPr>
            <m:num>
              <m:r>
                <m:t>F</m:t>
              </m:r>
              <m:r>
                <m:t>C</m:t>
              </m:r>
              <m:sSub>
                <m:e>
                  <m:r>
                    <m:t>F</m:t>
                  </m:r>
                </m:e>
                <m:sub>
                  <m:r>
                    <m:t>n</m:t>
                  </m:r>
                </m:sub>
              </m:sSub>
              <m:r>
                <m:rPr>
                  <m:sty m:val="p"/>
                </m:rPr>
                <m:t>×</m:t>
              </m:r>
              <m:r>
                <m:rPr>
                  <m:sty m:val="p"/>
                </m:rPr>
                <m:t>(</m:t>
              </m:r>
              <m:r>
                <m:t>1</m:t>
              </m:r>
              <m:r>
                <m:rPr>
                  <m:sty m:val="p"/>
                </m:rPr>
                <m:t>+</m:t>
              </m:r>
              <m:r>
                <m:t>g</m:t>
              </m:r>
              <m:r>
                <m:rPr>
                  <m:sty m:val="p"/>
                </m:rPr>
                <m:t>)</m:t>
              </m:r>
            </m:num>
            <m:den>
              <m:r>
                <m:t>r</m:t>
              </m:r>
              <m:r>
                <m:rPr>
                  <m:sty m:val="p"/>
                </m:rPr>
                <m:t>−</m:t>
              </m:r>
              <m:r>
                <m:t>g</m:t>
              </m:r>
            </m:den>
          </m:f>
        </m:oMath>
      </m:oMathPara>
    </w:p>
    <w:p>
      <w:pPr>
        <w:pStyle w:val="FirstParagraph"/>
      </w:pPr>
      <w:r>
        <w:rPr>
          <w:b/>
          <w:bCs/>
          <w:lang w:val="id"/>
        </w:rPr>
        <w:t xml:space="preserve">Syarat mutlak:</w:t>
      </w:r>
      <w:r>
        <w:rPr>
          <w:lang w:val="id"/>
        </w:rPr>
        <w:t xml:space="preserve"> </w:t>
      </w:r>
      <m:oMath>
        <m:r>
          <m:t>g</m:t>
        </m:r>
        <m:r>
          <m:rPr>
            <m:sty m:val="p"/>
          </m:rPr>
          <m:t>&lt;</m:t>
        </m:r>
        <m:r>
          <m:t>r</m:t>
        </m:r>
      </m:oMath>
      <w:r>
        <w:rPr>
          <w:lang w:val="id"/>
        </w:rPr>
        <w:t xml:space="preserve">. Bila</w:t>
      </w:r>
      <w:r>
        <w:rPr>
          <w:lang w:val="id"/>
        </w:rPr>
        <w:t xml:space="preserve"> </w:t>
      </w:r>
      <m:oMath>
        <m:r>
          <m:t>g</m:t>
        </m:r>
        <m:r>
          <m:rPr>
            <m:sty m:val="p"/>
          </m:rPr>
          <m:t>≥</m:t>
        </m:r>
        <m:r>
          <m:t>r</m:t>
        </m:r>
      </m:oMath>
      <w:r>
        <w:rPr>
          <w:lang w:val="id"/>
        </w:rPr>
        <w:t xml:space="preserve">, rumusnya menghasilkan nilai negatif</w:t>
      </w:r>
      <w:r>
        <w:rPr>
          <w:lang w:val="id"/>
        </w:rPr>
        <w:t xml:space="preserve"> </w:t>
      </w:r>
      <w:r>
        <w:rPr>
          <w:lang w:val="id"/>
        </w:rPr>
        <w:t xml:space="preserve">atau tak terhingga — dan secara ekonomi berarti perusahaan tumbuh lebih cepat</w:t>
      </w:r>
      <w:r>
        <w:rPr>
          <w:lang w:val="id"/>
        </w:rPr>
        <w:t xml:space="preserve"> </w:t>
      </w:r>
      <w:r>
        <w:rPr>
          <w:lang w:val="id"/>
        </w:rPr>
        <w:t xml:space="preserve">daripada ekonomi</w:t>
      </w:r>
      <w:r>
        <w:rPr>
          <w:lang w:val="id"/>
        </w:rPr>
        <w:t xml:space="preserve"> </w:t>
      </w:r>
      <w:r>
        <w:rPr>
          <w:b/>
          <w:bCs/>
          <w:lang w:val="id"/>
        </w:rPr>
        <w:t xml:space="preserve">selamanya</w:t>
      </w:r>
      <w:r>
        <w:rPr>
          <w:lang w:val="id"/>
        </w:rPr>
        <w:t xml:space="preserve">, yang tidak mungkin.</w:t>
      </w:r>
    </w:p>
    <w:p>
      <w:pPr>
        <w:pStyle w:val="BodyText"/>
      </w:pPr>
      <w:r>
        <w:rPr>
          <w:b/>
          <w:bCs/>
          <w:lang w:val="id"/>
        </w:rPr>
        <w:t xml:space="preserve">Batas praktis untuk</w:t>
      </w:r>
      <w:r>
        <w:rPr>
          <w:b/>
          <w:bCs/>
          <w:lang w:val="id"/>
        </w:rPr>
        <w:t xml:space="preserve"> </w:t>
      </w:r>
      <m:oMath>
        <m:r>
          <m:t>g</m:t>
        </m:r>
      </m:oMath>
      <w:r>
        <w:rPr>
          <w:b/>
          <w:bCs/>
          <w:lang w:val="id"/>
        </w:rPr>
        <w:t xml:space="preserve">:</w:t>
      </w:r>
      <w:r>
        <w:rPr>
          <w:lang w:val="id"/>
        </w:rPr>
        <w:t xml:space="preserve"> </w:t>
      </w:r>
      <w:r>
        <w:rPr>
          <w:lang w:val="id"/>
        </w:rPr>
        <w:t xml:space="preserve">tidak boleh melebihi pertumbuhan nominal ekonomi</w:t>
      </w:r>
      <w:r>
        <w:rPr>
          <w:lang w:val="id"/>
        </w:rPr>
        <w:t xml:space="preserve"> </w:t>
      </w:r>
      <w:r>
        <w:rPr>
          <w:lang w:val="id"/>
        </w:rPr>
        <w:t xml:space="preserve">jangka panjang. Perusahaan yang tumbuh lebih cepat dari ekonomi selamanya</w:t>
      </w:r>
      <w:r>
        <w:rPr>
          <w:lang w:val="id"/>
        </w:rPr>
        <w:t xml:space="preserve"> </w:t>
      </w:r>
      <w:r>
        <w:rPr>
          <w:lang w:val="id"/>
        </w:rPr>
        <w:t xml:space="preserve">akhirnya akan menjadi seluruh ekonomi.</w:t>
      </w:r>
    </w:p>
    <w:p>
      <w:pPr>
        <w:pStyle w:val="BodyText"/>
      </w:pPr>
      <w:r>
        <w:rPr>
          <w:b/>
          <w:bCs/>
          <w:lang w:val="id"/>
        </w:rPr>
        <w:t xml:space="preserve">(b) Kelipatan keluar:</w:t>
      </w:r>
    </w:p>
    <w:p>
      <w:pPr>
        <w:pStyle w:val="BodyText"/>
      </w:pPr>
      <m:oMathPara>
        <m:oMathParaPr>
          <m:jc m:val="center"/>
        </m:oMathParaPr>
        <m:oMath>
          <m:r>
            <m:t>T</m:t>
          </m:r>
          <m:sSub>
            <m:e>
              <m:r>
                <m:t>V</m:t>
              </m:r>
            </m:e>
            <m:sub>
              <m:r>
                <m:t>n</m:t>
              </m:r>
            </m:sub>
          </m:sSub>
          <m:r>
            <m:rPr>
              <m:sty m:val="p"/>
            </m:rPr>
            <m:t>=</m:t>
          </m:r>
          <m:sSub>
            <m:e>
              <m:r>
                <m:rPr>
                  <m:nor/>
                  <m:sty m:val="p"/>
                </m:rPr>
                <m:t>EBITDA</m:t>
              </m:r>
            </m:e>
            <m:sub>
              <m:r>
                <m:t>n</m:t>
              </m:r>
            </m:sub>
          </m:sSub>
          <m:r>
            <m:rPr>
              <m:sty m:val="p"/>
            </m:rPr>
            <m:t>×</m:t>
          </m:r>
          <m:r>
            <m:rPr>
              <m:nor/>
              <m:sty m:val="p"/>
            </m:rPr>
            <m:t>kelipatan</m:t>
          </m:r>
        </m:oMath>
      </m:oMathPara>
    </w:p>
    <w:p>
      <w:pPr>
        <w:pStyle w:val="FirstParagraph"/>
      </w:pPr>
      <w:r>
        <w:rPr>
          <w:lang w:val="id"/>
        </w:rPr>
        <w:t xml:space="preserve">Lebih sederhana, tetapi</w:t>
      </w:r>
      <w:r>
        <w:rPr>
          <w:lang w:val="id"/>
        </w:rPr>
        <w:t xml:space="preserve"> </w:t>
      </w:r>
      <w:r>
        <w:rPr>
          <w:b/>
          <w:bCs/>
          <w:lang w:val="id"/>
        </w:rPr>
        <w:t xml:space="preserve">memasukkan kembali valuasi relatif ke dalam valuasi</w:t>
      </w:r>
      <w:r>
        <w:rPr>
          <w:b/>
          <w:bCs/>
          <w:lang w:val="id"/>
        </w:rPr>
        <w:t xml:space="preserve"> </w:t>
      </w:r>
      <w:r>
        <w:rPr>
          <w:b/>
          <w:bCs/>
          <w:lang w:val="id"/>
        </w:rPr>
        <w:t xml:space="preserve">absolut</w:t>
      </w:r>
      <w:r>
        <w:rPr>
          <w:lang w:val="id"/>
        </w:rPr>
        <w:t xml:space="preserve"> </w:t>
      </w:r>
      <w:r>
        <w:rPr>
          <w:lang w:val="id"/>
        </w:rPr>
        <w:t xml:space="preserve">— sehingga hasilnya bergantung pada kelipatan pasar yang mungkin tidak</w:t>
      </w:r>
      <w:r>
        <w:rPr>
          <w:lang w:val="id"/>
        </w:rPr>
        <w:t xml:space="preserve"> </w:t>
      </w:r>
      <w:r>
        <w:rPr>
          <w:lang w:val="id"/>
        </w:rPr>
        <w:t xml:space="preserve">wajar.</w:t>
      </w:r>
    </w:p>
    <w:p>
      <w:pPr>
        <w:pStyle w:val="BodyText"/>
      </w:pPr>
      <w:r>
        <w:rPr>
          <w:b/>
          <w:bCs/>
          <w:lang w:val="id"/>
        </w:rPr>
        <w:t xml:space="preserve">Masalah dominasi nilai terminal.</w:t>
      </w:r>
      <w:r>
        <w:rPr>
          <w:lang w:val="id"/>
        </w:rPr>
        <w:t xml:space="preserve"> </w:t>
      </w:r>
      <w:r>
        <w:rPr>
          <w:lang w:val="id"/>
        </w:rPr>
        <w:t xml:space="preserve">Pada model 5 tahun dengan asumsi lazim,</w:t>
      </w:r>
      <w:r>
        <w:rPr>
          <w:lang w:val="id"/>
        </w:rPr>
        <w:t xml:space="preserve"> </w:t>
      </w:r>
      <w:r>
        <w:rPr>
          <w:lang w:val="id"/>
        </w:rPr>
        <w:t xml:space="preserve">nilai terminal umumnya menyumbang</w:t>
      </w:r>
      <w:r>
        <w:rPr>
          <w:lang w:val="id"/>
        </w:rPr>
        <w:t xml:space="preserve"> </w:t>
      </w:r>
      <w:r>
        <w:rPr>
          <w:b/>
          <w:bCs/>
          <w:lang w:val="id"/>
        </w:rPr>
        <w:t xml:space="preserve">60–80% dari total nilai</w:t>
      </w:r>
      <w:r>
        <w:rPr>
          <w:lang w:val="id"/>
        </w:rPr>
        <w:t xml:space="preserve">.</w:t>
      </w:r>
    </w:p>
    <w:p>
      <w:pPr>
        <w:pStyle w:val="BodyText"/>
      </w:pPr>
      <w:r>
        <w:rPr>
          <w:b/>
          <w:bCs/>
          <w:lang w:val="id"/>
        </w:rPr>
        <w:t xml:space="preserve">Artinya:</w:t>
      </w:r>
      <w:r>
        <w:rPr>
          <w:lang w:val="id"/>
        </w:rPr>
        <w:t xml:space="preserve"> </w:t>
      </w:r>
      <w:r>
        <w:rPr>
          <w:lang w:val="id"/>
        </w:rPr>
        <w:t xml:space="preserve">sebagian besar</w:t>
      </w:r>
      <w:r>
        <w:rPr>
          <w:lang w:val="id"/>
        </w:rPr>
        <w:t xml:space="preserve"> </w:t>
      </w:r>
      <w:r>
        <w:rPr>
          <w:lang w:val="id"/>
        </w:rPr>
        <w:t xml:space="preserve">“nilai”</w:t>
      </w:r>
      <w:r>
        <w:rPr>
          <w:lang w:val="id"/>
        </w:rPr>
        <w:t xml:space="preserve"> </w:t>
      </w:r>
      <w:r>
        <w:rPr>
          <w:lang w:val="id"/>
        </w:rPr>
        <w:t xml:space="preserve">yang dihasilkan DCF Anda berasal dari satu</w:t>
      </w:r>
      <w:r>
        <w:rPr>
          <w:lang w:val="id"/>
        </w:rPr>
        <w:t xml:space="preserve"> </w:t>
      </w:r>
      <w:r>
        <w:rPr>
          <w:lang w:val="id"/>
        </w:rPr>
        <w:t xml:space="preserve">angka yang dihitung dari asumsi tentang kondisi</w:t>
      </w:r>
      <w:r>
        <w:rPr>
          <w:lang w:val="id"/>
        </w:rPr>
        <w:t xml:space="preserve"> </w:t>
      </w:r>
      <w:r>
        <w:rPr>
          <w:b/>
          <w:bCs/>
          <w:lang w:val="id"/>
        </w:rPr>
        <w:t xml:space="preserve">setelah</w:t>
      </w:r>
      <w:r>
        <w:rPr>
          <w:lang w:val="id"/>
        </w:rPr>
        <w:t xml:space="preserve"> </w:t>
      </w:r>
      <w:r>
        <w:rPr>
          <w:lang w:val="id"/>
        </w:rPr>
        <w:t xml:space="preserve">periode yang Anda</w:t>
      </w:r>
      <w:r>
        <w:rPr>
          <w:lang w:val="id"/>
        </w:rPr>
        <w:t xml:space="preserve"> </w:t>
      </w:r>
      <w:r>
        <w:rPr>
          <w:lang w:val="id"/>
        </w:rPr>
        <w:t xml:space="preserve">proyeksikan secara rinci.</w:t>
      </w:r>
    </w:p>
    <w:p>
      <w:pPr>
        <w:pStyle w:val="BodyText"/>
      </w:pPr>
      <w:r>
        <w:rPr>
          <w:b/>
          <w:bCs/>
          <w:lang w:val="id"/>
        </w:rPr>
        <w:t xml:space="preserve">Ini bukan alasan menolak DCF.</w:t>
      </w:r>
      <w:r>
        <w:rPr>
          <w:lang w:val="id"/>
        </w:rPr>
        <w:t xml:space="preserve"> </w:t>
      </w:r>
      <w:r>
        <w:rPr>
          <w:lang w:val="id"/>
        </w:rPr>
        <w:t xml:space="preserve">Ini alasan untuk:</w:t>
      </w:r>
    </w:p>
    <w:p>
      <w:pPr>
        <w:pStyle w:val="Compact"/>
        <w:numPr>
          <w:ilvl w:val="0"/>
          <w:numId w:val="1002"/>
        </w:numPr>
      </w:pPr>
      <w:r>
        <w:rPr>
          <w:b/>
          <w:bCs/>
          <w:lang w:val="id"/>
        </w:rPr>
        <w:t xml:space="preserve">Selalu melaporkan porsi nilai terminal</w:t>
      </w:r>
      <w:r>
        <w:rPr>
          <w:lang w:val="id"/>
        </w:rPr>
        <w:t xml:space="preserve"> </w:t>
      </w:r>
      <w:r>
        <w:rPr>
          <w:lang w:val="id"/>
        </w:rPr>
        <w:t xml:space="preserve">terhadap total</w:t>
      </w:r>
    </w:p>
    <w:p>
      <w:pPr>
        <w:pStyle w:val="Compact"/>
        <w:numPr>
          <w:ilvl w:val="0"/>
          <w:numId w:val="1002"/>
        </w:numPr>
      </w:pPr>
      <w:r>
        <w:rPr>
          <w:b/>
          <w:bCs/>
          <w:lang w:val="id"/>
        </w:rPr>
        <w:t xml:space="preserve">Selalu menguji sensitivitas</w:t>
      </w:r>
      <w:r>
        <w:rPr>
          <w:lang w:val="id"/>
        </w:rPr>
        <w:t xml:space="preserve"> </w:t>
      </w:r>
      <w:r>
        <w:rPr>
          <w:lang w:val="id"/>
        </w:rPr>
        <w:t xml:space="preserve">terhadap</w:t>
      </w:r>
      <w:r>
        <w:rPr>
          <w:lang w:val="id"/>
        </w:rPr>
        <w:t xml:space="preserve"> </w:t>
      </w:r>
      <m:oMath>
        <m:r>
          <m:t>g</m:t>
        </m:r>
      </m:oMath>
      <w:r>
        <w:rPr>
          <w:lang w:val="id"/>
        </w:rPr>
        <w:t xml:space="preserve"> </w:t>
      </w:r>
      <w:r>
        <w:rPr>
          <w:lang w:val="id"/>
        </w:rPr>
        <w:t xml:space="preserve">dan</w:t>
      </w:r>
      <w:r>
        <w:rPr>
          <w:lang w:val="id"/>
        </w:rPr>
        <w:t xml:space="preserve"> </w:t>
      </w:r>
      <m:oMath>
        <m:r>
          <m:t>r</m:t>
        </m:r>
      </m:oMath>
    </w:p>
    <w:p>
      <w:pPr>
        <w:pStyle w:val="Compact"/>
        <w:numPr>
          <w:ilvl w:val="0"/>
          <w:numId w:val="1002"/>
        </w:numPr>
      </w:pPr>
      <w:r>
        <w:rPr>
          <w:b/>
          <w:bCs/>
          <w:lang w:val="id"/>
        </w:rPr>
        <w:t xml:space="preserve">Tidak pernah menyajikan hasil DCF sebagai satu angka</w:t>
      </w:r>
    </w:p>
    <w:bookmarkEnd w:id="16"/>
    <w:bookmarkStart w:id="17" w:name="sensitivitas-keluaran-yang-sebenarnya"/>
    <w:p>
      <w:pPr>
        <w:pStyle w:val="Heading3"/>
      </w:pPr>
      <w:r>
        <w:rPr>
          <w:lang w:val="id"/>
        </w:rPr>
        <w:t xml:space="preserve">4.6 Sensitivitas: keluaran yang sebenarnya</w:t>
      </w:r>
    </w:p>
    <w:p>
      <w:pPr>
        <w:pStyle w:val="FirstParagraph"/>
      </w:pPr>
      <w:r>
        <w:rPr>
          <w:lang w:val="id"/>
        </w:rPr>
        <w:t xml:space="preserve">Keluaran DCF yang jujur bukan satu angka, melainkan</w:t>
      </w:r>
      <w:r>
        <w:rPr>
          <w:lang w:val="id"/>
        </w:rPr>
        <w:t xml:space="preserve"> </w:t>
      </w:r>
      <w:r>
        <w:rPr>
          <w:b/>
          <w:bCs/>
          <w:lang w:val="id"/>
        </w:rPr>
        <w:t xml:space="preserve">tabel</w:t>
      </w:r>
      <w:r>
        <w:rPr>
          <w:lang w:val="id"/>
        </w:rPr>
        <w:t xml:space="preserve">.</w:t>
      </w:r>
    </w:p>
    <w:p>
      <w:pPr>
        <w:pStyle w:val="BodyText"/>
      </w:pPr>
      <w:r>
        <w:rPr>
          <w:b/>
          <w:bCs/>
          <w:lang w:val="id"/>
        </w:rPr>
        <w:t xml:space="preserve">Tabel sensitivitas minimum:</w:t>
      </w:r>
      <w:r>
        <w:rPr>
          <w:lang w:val="id"/>
        </w:rPr>
        <w:t xml:space="preserve"> </w:t>
      </w:r>
      <w:r>
        <w:rPr>
          <w:lang w:val="id"/>
        </w:rPr>
        <w:t xml:space="preserve">nilai per saham pada kombinasi WACC dan</w:t>
      </w:r>
      <w:r>
        <w:rPr>
          <w:lang w:val="id"/>
        </w:rPr>
        <w:t xml:space="preserve"> </w:t>
      </w:r>
      <w:r>
        <w:rPr>
          <w:lang w:val="id"/>
        </w:rPr>
        <w:t xml:space="preserve">pertumbuhan terminal — minimal 3×3.</w:t>
      </w:r>
    </w:p>
    <w:p>
      <w:pPr>
        <w:pStyle w:val="BodyText"/>
      </w:pPr>
      <w:r>
        <w:rPr>
          <w:b/>
          <w:bCs/>
          <w:lang w:val="id"/>
        </w:rPr>
        <w:t xml:space="preserve">Cara membacanya: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Yang dilihat</w:t>
            </w:r>
          </w:p>
        </w:tc>
        <w:tc>
          <w:tcPr/>
          <w:p>
            <w:pPr>
              <w:pStyle w:val="Compact"/>
            </w:pPr>
            <w:r>
              <w:rPr>
                <w:lang w:val="id"/>
              </w:rPr>
              <w:t xml:space="preserve">Artinya</w:t>
            </w:r>
          </w:p>
        </w:tc>
      </w:tr>
      <w:tr>
        <w:tc>
          <w:tcPr/>
          <w:p>
            <w:pPr>
              <w:pStyle w:val="Compact"/>
            </w:pPr>
            <w:r>
              <w:rPr>
                <w:lang w:val="id"/>
              </w:rPr>
              <w:t xml:space="preserve">Rentang sempit</w:t>
            </w:r>
          </w:p>
        </w:tc>
        <w:tc>
          <w:tcPr/>
          <w:p>
            <w:pPr>
              <w:pStyle w:val="Compact"/>
            </w:pPr>
            <w:r>
              <w:rPr>
                <w:lang w:val="id"/>
              </w:rPr>
              <w:t xml:space="preserve">Kesimpulan relatif kokoh terhadap asumsi</w:t>
            </w:r>
          </w:p>
        </w:tc>
      </w:tr>
      <w:tr>
        <w:tc>
          <w:tcPr/>
          <w:p>
            <w:pPr>
              <w:pStyle w:val="Compact"/>
            </w:pPr>
            <w:r>
              <w:rPr>
                <w:b/>
                <w:bCs/>
                <w:lang w:val="id"/>
              </w:rPr>
              <w:t xml:space="preserve">Rentang lebar</w:t>
            </w:r>
          </w:p>
        </w:tc>
        <w:tc>
          <w:tcPr/>
          <w:p>
            <w:pPr>
              <w:pStyle w:val="Compact"/>
            </w:pPr>
            <w:r>
              <w:rPr>
                <w:b/>
                <w:bCs/>
                <w:lang w:val="id"/>
              </w:rPr>
              <w:t xml:space="preserve">Kesimpulan bergantung pada asumsi</w:t>
            </w:r>
            <w:r>
              <w:rPr>
                <w:lang w:val="id"/>
              </w:rPr>
              <w:t xml:space="preserve"> </w:t>
            </w:r>
            <w:r>
              <w:rPr>
                <w:lang w:val="id"/>
              </w:rPr>
              <w:t xml:space="preserve">— nyatakan demikian</w:t>
            </w:r>
          </w:p>
        </w:tc>
      </w:tr>
      <w:tr>
        <w:tc>
          <w:tcPr/>
          <w:p>
            <w:pPr>
              <w:pStyle w:val="Compact"/>
            </w:pPr>
            <w:r>
              <w:rPr>
                <w:lang w:val="id"/>
              </w:rPr>
              <w:t xml:space="preserve">Harga pasar di dalam rentang</w:t>
            </w:r>
          </w:p>
        </w:tc>
        <w:tc>
          <w:tcPr/>
          <w:p>
            <w:pPr>
              <w:pStyle w:val="Compact"/>
            </w:pPr>
            <w:r>
              <w:rPr>
                <w:lang w:val="id"/>
              </w:rPr>
              <w:t xml:space="preserve">DCF tidak dapat menyimpulkan mahal/murah</w:t>
            </w:r>
          </w:p>
        </w:tc>
      </w:tr>
      <w:tr>
        <w:tc>
          <w:tcPr/>
          <w:p>
            <w:pPr>
              <w:pStyle w:val="Compact"/>
            </w:pPr>
            <w:r>
              <w:rPr>
                <w:lang w:val="id"/>
              </w:rPr>
              <w:t xml:space="preserve">Harga pasar jauh di luar rentang</w:t>
            </w:r>
          </w:p>
        </w:tc>
        <w:tc>
          <w:tcPr/>
          <w:p>
            <w:pPr>
              <w:pStyle w:val="Compact"/>
            </w:pPr>
            <w:r>
              <w:rPr>
                <w:lang w:val="id"/>
              </w:rPr>
              <w:t xml:space="preserve">Memerlukan penjelasan: asumsi siapa yang salah?</w:t>
            </w:r>
          </w:p>
        </w:tc>
      </w:tr>
    </w:tbl>
    <w:p>
      <w:pPr>
        <w:pStyle w:val="BodyText"/>
      </w:pPr>
      <w:r>
        <w:rPr>
          <w:b/>
          <w:bCs/>
          <w:lang w:val="id"/>
        </w:rPr>
        <w:t xml:space="preserve">Aturan pelaporan:</w:t>
      </w:r>
      <w:r>
        <w:rPr>
          <w:lang w:val="id"/>
        </w:rPr>
        <w:t xml:space="preserve"> </w:t>
      </w:r>
      <w:r>
        <w:rPr>
          <w:lang w:val="id"/>
        </w:rPr>
        <w:t xml:space="preserve">sajikan tabel, tandai sel yang menggunakan asumsi dasar</w:t>
      </w:r>
      <w:r>
        <w:rPr>
          <w:lang w:val="id"/>
        </w:rPr>
        <w:t xml:space="preserve"> </w:t>
      </w:r>
      <w:r>
        <w:rPr>
          <w:lang w:val="id"/>
        </w:rPr>
        <w:t xml:space="preserve">Anda, dan</w:t>
      </w:r>
      <w:r>
        <w:rPr>
          <w:lang w:val="id"/>
        </w:rPr>
        <w:t xml:space="preserve"> </w:t>
      </w:r>
      <w:r>
        <w:rPr>
          <w:b/>
          <w:bCs/>
          <w:lang w:val="id"/>
        </w:rPr>
        <w:t xml:space="preserve">nyatakan rentangnya</w:t>
      </w:r>
      <w:r>
        <w:rPr>
          <w:lang w:val="id"/>
        </w:rPr>
        <w:t xml:space="preserve">. Menyajikan satu angka dari DCF adalah bentuk</w:t>
      </w:r>
      <w:r>
        <w:rPr>
          <w:lang w:val="id"/>
        </w:rPr>
        <w:t xml:space="preserve"> </w:t>
      </w:r>
      <w:r>
        <w:rPr>
          <w:lang w:val="id"/>
        </w:rPr>
        <w:t xml:space="preserve">ketidakjujuran analitis — ia menyembunyikan ketidakpastian yang melekat pada</w:t>
      </w:r>
      <w:r>
        <w:rPr>
          <w:lang w:val="id"/>
        </w:rPr>
        <w:t xml:space="preserve"> </w:t>
      </w:r>
      <w:r>
        <w:rPr>
          <w:lang w:val="id"/>
        </w:rPr>
        <w:t xml:space="preserve">metode.</w:t>
      </w:r>
    </w:p>
    <w:bookmarkEnd w:id="17"/>
    <w:bookmarkStart w:id="18" w:name="Xac793811d547a45562f22431b06a3fa6c3c5fa8"/>
    <w:p>
      <w:pPr>
        <w:pStyle w:val="Heading3"/>
      </w:pPr>
      <w:r>
        <w:rPr>
          <w:lang w:val="id"/>
        </w:rPr>
        <w:t xml:space="preserve">4.7 DCF terbalik: penggunaan yang paling berguna</w:t>
      </w:r>
    </w:p>
    <w:p>
      <w:pPr>
        <w:pStyle w:val="FirstParagraph"/>
      </w:pPr>
      <w:r>
        <w:rPr>
          <w:lang w:val="id"/>
        </w:rPr>
        <w:t xml:space="preserve">Alih-alih memperkirakan asumsi untuk menghasilkan nilai,</w:t>
      </w:r>
      <w:r>
        <w:rPr>
          <w:lang w:val="id"/>
        </w:rPr>
        <w:t xml:space="preserve"> </w:t>
      </w:r>
      <w:r>
        <w:rPr>
          <w:b/>
          <w:bCs/>
          <w:lang w:val="id"/>
        </w:rPr>
        <w:t xml:space="preserve">mulailah dari harga</w:t>
      </w:r>
      <w:r>
        <w:rPr>
          <w:b/>
          <w:bCs/>
          <w:lang w:val="id"/>
        </w:rPr>
        <w:t xml:space="preserve"> </w:t>
      </w:r>
      <w:r>
        <w:rPr>
          <w:b/>
          <w:bCs/>
          <w:lang w:val="id"/>
        </w:rPr>
        <w:t xml:space="preserve">pasar dan cari asumsi apa yang membenarkannya.</w:t>
      </w:r>
    </w:p>
    <w:p>
      <w:pPr>
        <w:pStyle w:val="BodyText"/>
      </w:pPr>
      <w:r>
        <w:rPr>
          <w:b/>
          <w:bCs/>
          <w:lang w:val="id"/>
        </w:rPr>
        <w:t xml:space="preserve">Prosedur: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Bangun model DCF dengan struktur yang sama</w:t>
            </w:r>
          </w:p>
        </w:tc>
      </w:tr>
      <w:tr>
        <w:tc>
          <w:tcPr/>
          <w:p>
            <w:pPr>
              <w:pStyle w:val="Compact"/>
            </w:pPr>
            <w:r>
              <w:rPr>
                <w:lang w:val="id"/>
              </w:rPr>
              <w:t xml:space="preserve">2</w:t>
            </w:r>
          </w:p>
        </w:tc>
        <w:tc>
          <w:tcPr/>
          <w:p>
            <w:pPr>
              <w:pStyle w:val="Compact"/>
            </w:pPr>
            <w:r>
              <w:rPr>
                <w:lang w:val="id"/>
              </w:rPr>
              <w:t xml:space="preserve">Tetapkan WACC dan pertumbuhan terminal pada nilai yang wajar</w:t>
            </w:r>
          </w:p>
        </w:tc>
      </w:tr>
      <w:tr>
        <w:tc>
          <w:tcPr/>
          <w:p>
            <w:pPr>
              <w:pStyle w:val="Compact"/>
            </w:pPr>
            <w:r>
              <w:rPr>
                <w:lang w:val="id"/>
              </w:rPr>
              <w:t xml:space="preserve">3</w:t>
            </w:r>
          </w:p>
        </w:tc>
        <w:tc>
          <w:tcPr/>
          <w:p>
            <w:pPr>
              <w:pStyle w:val="Compact"/>
            </w:pPr>
            <w:r>
              <w:rPr>
                <w:b/>
                <w:bCs/>
                <w:lang w:val="id"/>
              </w:rPr>
              <w:t xml:space="preserve">Cari</w:t>
            </w:r>
            <w:r>
              <w:rPr>
                <w:lang w:val="id"/>
              </w:rPr>
              <w:t xml:space="preserve"> </w:t>
            </w:r>
            <w:r>
              <w:rPr>
                <w:lang w:val="id"/>
              </w:rPr>
              <w:t xml:space="preserve">tingkat pertumbuhan periode eksplisit yang membuat nilai = harga pasar</w:t>
            </w:r>
          </w:p>
        </w:tc>
      </w:tr>
      <w:tr>
        <w:tc>
          <w:tcPr/>
          <w:p>
            <w:pPr>
              <w:pStyle w:val="Compact"/>
            </w:pPr>
            <w:r>
              <w:rPr>
                <w:lang w:val="id"/>
              </w:rPr>
              <w:t xml:space="preserve">4</w:t>
            </w:r>
          </w:p>
        </w:tc>
        <w:tc>
          <w:tcPr/>
          <w:p>
            <w:pPr>
              <w:pStyle w:val="Compact"/>
            </w:pPr>
            <w:r>
              <w:rPr>
                <w:lang w:val="id"/>
              </w:rPr>
              <w:t xml:space="preserve">Nilai: apakah pertumbuhan itu masuk akal bagi perusahaan ini di industrinya?</w:t>
            </w:r>
          </w:p>
        </w:tc>
      </w:tr>
    </w:tbl>
    <w:p>
      <w:pPr>
        <w:pStyle w:val="BodyText"/>
      </w:pPr>
      <w:r>
        <w:rPr>
          <w:b/>
          <w:bCs/>
          <w:lang w:val="id"/>
        </w:rPr>
        <w:t xml:space="preserve">Mengapa ini lebih kuat.</w:t>
      </w:r>
      <w:r>
        <w:rPr>
          <w:lang w:val="id"/>
        </w:rPr>
        <w:t xml:space="preserve"> </w:t>
      </w:r>
      <w:r>
        <w:rPr>
          <w:lang w:val="id"/>
        </w:rPr>
        <w:t xml:space="preserve">DCF biasa menuntut Anda benar tentang masa depan.</w:t>
      </w:r>
      <w:r>
        <w:rPr>
          <w:lang w:val="id"/>
        </w:rPr>
        <w:t xml:space="preserve"> </w:t>
      </w:r>
      <w:r>
        <w:rPr>
          <w:lang w:val="id"/>
        </w:rPr>
        <w:t xml:space="preserve">DCF terbalik hanya menuntut Anda menilai apakah sebuah asumsi</w:t>
      </w:r>
      <w:r>
        <w:rPr>
          <w:lang w:val="id"/>
        </w:rPr>
        <w:t xml:space="preserve"> </w:t>
      </w:r>
      <w:r>
        <w:rPr>
          <w:b/>
          <w:bCs/>
          <w:lang w:val="id"/>
        </w:rPr>
        <w:t xml:space="preserve">masuk akal</w:t>
      </w:r>
      <w:r>
        <w:rPr>
          <w:lang w:val="id"/>
        </w:rPr>
        <w:t xml:space="preserve"> </w:t>
      </w:r>
      <w:r>
        <w:rPr>
          <w:lang w:val="id"/>
        </w:rPr>
        <w:t xml:space="preserve">—</w:t>
      </w:r>
      <w:r>
        <w:rPr>
          <w:lang w:val="id"/>
        </w:rPr>
        <w:t xml:space="preserve"> </w:t>
      </w:r>
      <w:r>
        <w:rPr>
          <w:lang w:val="id"/>
        </w:rPr>
        <w:t xml:space="preserve">tugas yang jauh lebih dapat dikerjakan.</w:t>
      </w:r>
    </w:p>
    <w:p>
      <w:pPr>
        <w:pStyle w:val="BodyText"/>
      </w:pPr>
      <w:r>
        <w:rPr>
          <w:b/>
          <w:bCs/>
          <w:lang w:val="id"/>
        </w:rPr>
        <w:t xml:space="preserve">Ia juga mengubah bentuk pertanyaannya: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DCF biasa</w:t>
            </w:r>
          </w:p>
        </w:tc>
        <w:tc>
          <w:tcPr/>
          <w:p>
            <w:pPr>
              <w:pStyle w:val="Compact"/>
            </w:pPr>
            <w:r>
              <w:rPr>
                <w:lang w:val="id"/>
              </w:rPr>
              <w:t xml:space="preserve">DCF terbalik</w:t>
            </w:r>
          </w:p>
        </w:tc>
      </w:tr>
      <w:tr>
        <w:tc>
          <w:tcPr/>
          <w:p>
            <w:pPr>
              <w:pStyle w:val="Compact"/>
            </w:pPr>
            <w:r>
              <w:rPr>
                <w:lang w:val="id"/>
              </w:rPr>
              <w:t xml:space="preserve">“Nilainya Rp850, harganya Rp1.500, jadi mahal”</w:t>
            </w:r>
          </w:p>
        </w:tc>
        <w:tc>
          <w:tcPr/>
          <w:p>
            <w:pPr>
              <w:pStyle w:val="Compact"/>
            </w:pPr>
            <w:r>
              <w:rPr>
                <w:lang w:val="id"/>
              </w:rPr>
              <w:t xml:space="preserve">“Harga ini mengasumsikan pertumbuhan 35% selama 5 tahun. Apakah itu masuk akal?”</w:t>
            </w:r>
          </w:p>
        </w:tc>
      </w:tr>
      <w:tr>
        <w:tc>
          <w:tcPr/>
          <w:p>
            <w:pPr>
              <w:pStyle w:val="Compact"/>
            </w:pPr>
            <w:r>
              <w:rPr>
                <w:lang w:val="id"/>
              </w:rPr>
              <w:t xml:space="preserve">Mudah dibantah (</w:t>
            </w:r>
            <w:r>
              <w:rPr>
                <w:lang w:val="id"/>
              </w:rPr>
              <w:t xml:space="preserve">“asumsimu salah”</w:t>
            </w:r>
            <w:r>
              <w:rPr>
                <w:lang w:val="id"/>
              </w:rPr>
              <w:t xml:space="preserve">)</w:t>
            </w:r>
          </w:p>
        </w:tc>
        <w:tc>
          <w:tcPr/>
          <w:p>
            <w:pPr>
              <w:pStyle w:val="Compact"/>
            </w:pPr>
            <w:r>
              <w:rPr>
                <w:b/>
                <w:bCs/>
                <w:lang w:val="id"/>
              </w:rPr>
              <w:t xml:space="preserve">Sulit dibantah</w:t>
            </w:r>
            <w:r>
              <w:rPr>
                <w:lang w:val="id"/>
              </w:rPr>
              <w:t xml:space="preserve"> </w:t>
            </w:r>
            <w:r>
              <w:rPr>
                <w:lang w:val="id"/>
              </w:rPr>
              <w:t xml:space="preserve">— asumsinya adalah asumsi pasar</w:t>
            </w:r>
          </w:p>
        </w:tc>
      </w:tr>
      <w:tr>
        <w:tc>
          <w:tcPr/>
          <w:p>
            <w:pPr>
              <w:pStyle w:val="Compact"/>
            </w:pPr>
            <w:r>
              <w:rPr>
                <w:lang w:val="id"/>
              </w:rPr>
              <w:t xml:space="preserve">Menghasilkan perdebatan tentang model</w:t>
            </w:r>
          </w:p>
        </w:tc>
        <w:tc>
          <w:tcPr/>
          <w:p>
            <w:pPr>
              <w:pStyle w:val="Compact"/>
            </w:pPr>
            <w:r>
              <w:rPr>
                <w:lang w:val="id"/>
              </w:rPr>
              <w:t xml:space="preserve">Menghasilkan perdebatan tentang</w:t>
            </w:r>
            <w:r>
              <w:rPr>
                <w:lang w:val="id"/>
              </w:rPr>
              <w:t xml:space="preserve"> </w:t>
            </w:r>
            <w:r>
              <w:rPr>
                <w:b/>
                <w:bCs/>
                <w:lang w:val="id"/>
              </w:rPr>
              <w:t xml:space="preserve">usaha</w:t>
            </w:r>
          </w:p>
        </w:tc>
      </w:tr>
    </w:tbl>
    <w:p>
      <w:pPr>
        <w:pStyle w:val="BodyText"/>
      </w:pPr>
      <w:r>
        <w:rPr>
          <w:lang w:val="id"/>
        </w:rPr>
        <w:t xml:space="preserve">Pertanyaan kedua jauh lebih produktif, dan jawabannya dapat dicari dengan</w:t>
      </w:r>
      <w:r>
        <w:rPr>
          <w:lang w:val="id"/>
        </w:rPr>
        <w:t xml:space="preserve"> </w:t>
      </w:r>
      <w:r>
        <w:rPr>
          <w:lang w:val="id"/>
        </w:rPr>
        <w:t xml:space="preserve">analisis industri (L2I.4) dan data historis perusahaan.</w:t>
      </w:r>
    </w:p>
    <w:bookmarkEnd w:id="18"/>
    <w:bookmarkStart w:id="19" w:name="batas-dan-penyalahgunaan"/>
    <w:p>
      <w:pPr>
        <w:pStyle w:val="Heading3"/>
      </w:pPr>
      <w:r>
        <w:rPr>
          <w:lang w:val="id"/>
        </w:rPr>
        <w:t xml:space="preserve">4.8 Batas dan penyalahgunaan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Penyalahgunaan</w:t>
            </w:r>
          </w:p>
        </w:tc>
        <w:tc>
          <w:tcPr/>
          <w:p>
            <w:pPr>
              <w:pStyle w:val="Compact"/>
            </w:pPr>
            <w:r>
              <w:rPr>
                <w:lang w:val="id"/>
              </w:rPr>
              <w:t xml:space="preserve">Mengapa terjadi</w:t>
            </w:r>
          </w:p>
        </w:tc>
        <w:tc>
          <w:tcPr/>
          <w:p>
            <w:pPr>
              <w:pStyle w:val="Compact"/>
            </w:pPr>
            <w:r>
              <w:rPr>
                <w:lang w:val="id"/>
              </w:rPr>
              <w:t xml:space="preserve">Penangkal</w:t>
            </w:r>
          </w:p>
        </w:tc>
      </w:tr>
      <w:tr>
        <w:tc>
          <w:tcPr/>
          <w:p>
            <w:pPr>
              <w:pStyle w:val="Compact"/>
            </w:pPr>
            <w:r>
              <w:rPr>
                <w:b/>
                <w:bCs/>
                <w:lang w:val="id"/>
              </w:rPr>
              <w:t xml:space="preserve">Ilusi ketepatan</w:t>
            </w:r>
          </w:p>
        </w:tc>
        <w:tc>
          <w:tcPr/>
          <w:p>
            <w:pPr>
              <w:pStyle w:val="Compact"/>
            </w:pPr>
            <w:r>
              <w:rPr>
                <w:lang w:val="id"/>
              </w:rPr>
              <w:t xml:space="preserve">Angka desimal memberi kesan akurat</w:t>
            </w:r>
          </w:p>
        </w:tc>
        <w:tc>
          <w:tcPr/>
          <w:p>
            <w:pPr>
              <w:pStyle w:val="Compact"/>
            </w:pPr>
            <w:r>
              <w:rPr>
                <w:lang w:val="id"/>
              </w:rPr>
              <w:t xml:space="preserve">Laporkan rentang; bulatkan ke ratusan</w:t>
            </w:r>
          </w:p>
        </w:tc>
      </w:tr>
      <w:tr>
        <w:tc>
          <w:tcPr/>
          <w:p>
            <w:pPr>
              <w:pStyle w:val="Compact"/>
            </w:pPr>
            <w:r>
              <w:rPr>
                <w:b/>
                <w:bCs/>
                <w:lang w:val="id"/>
              </w:rPr>
              <w:t xml:space="preserve">Menyesuaikan asumsi sampai hasilnya cocok</w:t>
            </w:r>
          </w:p>
        </w:tc>
        <w:tc>
          <w:tcPr/>
          <w:p>
            <w:pPr>
              <w:pStyle w:val="Compact"/>
            </w:pPr>
            <w:r>
              <w:rPr>
                <w:lang w:val="id"/>
              </w:rPr>
              <w:t xml:space="preserve">Bias konfirmasi (L0.9 B3)</w:t>
            </w:r>
          </w:p>
        </w:tc>
        <w:tc>
          <w:tcPr/>
          <w:p>
            <w:pPr>
              <w:pStyle w:val="Compact"/>
            </w:pPr>
            <w:r>
              <w:rPr>
                <w:lang w:val="id"/>
              </w:rPr>
              <w:t xml:space="preserve">Tetapkan asumsi sebelum menghitung (K-11); catat setiap perubahan</w:t>
            </w:r>
          </w:p>
        </w:tc>
      </w:tr>
      <w:tr>
        <w:tc>
          <w:tcPr/>
          <w:p>
            <w:pPr>
              <w:pStyle w:val="Compact"/>
            </w:pPr>
            <w:r>
              <w:rPr>
                <w:b/>
                <w:bCs/>
                <w:lang w:val="id"/>
              </w:rPr>
              <w:t xml:space="preserve">Pertumbuhan terminal terlalu tinggi</w:t>
            </w:r>
          </w:p>
        </w:tc>
        <w:tc>
          <w:tcPr/>
          <w:p>
            <w:pPr>
              <w:pStyle w:val="Compact"/>
            </w:pPr>
            <w:r>
              <w:rPr>
                <w:lang w:val="id"/>
              </w:rPr>
              <w:t xml:space="preserve">Membesarkan nilai secara dramatis</w:t>
            </w:r>
          </w:p>
        </w:tc>
        <w:tc>
          <w:tcPr/>
          <w:p>
            <w:pPr>
              <w:pStyle w:val="Compact"/>
            </w:pPr>
            <w:r>
              <w:rPr>
                <w:lang w:val="id"/>
              </w:rPr>
              <w:t xml:space="preserve">Batasi pada pertumbuhan nominal ekonomi</w:t>
            </w:r>
          </w:p>
        </w:tc>
      </w:tr>
      <w:tr>
        <w:tc>
          <w:tcPr/>
          <w:p>
            <w:pPr>
              <w:pStyle w:val="Compact"/>
            </w:pPr>
            <w:r>
              <w:rPr>
                <w:b/>
                <w:bCs/>
                <w:lang w:val="id"/>
              </w:rPr>
              <w:t xml:space="preserve">Marjin membaik selamanya</w:t>
            </w:r>
          </w:p>
        </w:tc>
        <w:tc>
          <w:tcPr/>
          <w:p>
            <w:pPr>
              <w:pStyle w:val="Compact"/>
            </w:pPr>
            <w:r>
              <w:rPr>
                <w:lang w:val="id"/>
              </w:rPr>
              <w:t xml:space="preserve">Optimisme tanpa mekanisme</w:t>
            </w:r>
          </w:p>
        </w:tc>
        <w:tc>
          <w:tcPr/>
          <w:p>
            <w:pPr>
              <w:pStyle w:val="Compact"/>
            </w:pPr>
            <w:r>
              <w:rPr>
                <w:lang w:val="id"/>
              </w:rPr>
              <w:t xml:space="preserve">Tuntut penjelasan kompetitif (L2I.4)</w:t>
            </w:r>
          </w:p>
        </w:tc>
      </w:tr>
      <w:tr>
        <w:tc>
          <w:tcPr/>
          <w:p>
            <w:pPr>
              <w:pStyle w:val="Compact"/>
            </w:pPr>
            <w:r>
              <w:rPr>
                <w:b/>
                <w:bCs/>
                <w:lang w:val="id"/>
              </w:rPr>
              <w:t xml:space="preserve">Mengabaikan belanja modal pemeliharaan</w:t>
            </w:r>
          </w:p>
        </w:tc>
        <w:tc>
          <w:tcPr/>
          <w:p>
            <w:pPr>
              <w:pStyle w:val="Compact"/>
            </w:pPr>
            <w:r>
              <w:rPr>
                <w:lang w:val="id"/>
              </w:rPr>
              <w:t xml:space="preserve">Tidak dipisahkan di laporan</w:t>
            </w:r>
          </w:p>
        </w:tc>
        <w:tc>
          <w:tcPr/>
          <w:p>
            <w:pPr>
              <w:pStyle w:val="Compact"/>
            </w:pPr>
            <w:r>
              <w:rPr>
                <w:lang w:val="id"/>
              </w:rPr>
              <w:t xml:space="preserve">§4.3</w:t>
            </w:r>
          </w:p>
        </w:tc>
      </w:tr>
      <w:tr>
        <w:tc>
          <w:tcPr/>
          <w:p>
            <w:pPr>
              <w:pStyle w:val="Compact"/>
            </w:pPr>
            <w:r>
              <w:rPr>
                <w:b/>
                <w:bCs/>
                <w:lang w:val="id"/>
              </w:rPr>
              <w:t xml:space="preserve">Memakai pada usaha yang tidak sesuai</w:t>
            </w:r>
          </w:p>
        </w:tc>
        <w:tc>
          <w:tcPr/>
          <w:p>
            <w:pPr>
              <w:pStyle w:val="Compact"/>
            </w:pPr>
            <w:r>
              <w:rPr>
                <w:lang w:val="id"/>
              </w:rPr>
              <w:t xml:space="preserve">DCF diajarkan universal</w:t>
            </w:r>
          </w:p>
        </w:tc>
        <w:tc>
          <w:tcPr/>
          <w:p>
            <w:pPr>
              <w:pStyle w:val="Compact"/>
            </w:pPr>
            <w:r>
              <w:rPr>
                <w:lang w:val="id"/>
              </w:rPr>
              <w:t xml:space="preserve">Perbankan, perusahaan pra-laba, siklikal ekstrem memerlukan pendekatan berbeda</w:t>
            </w:r>
          </w:p>
        </w:tc>
      </w:tr>
    </w:tbl>
    <w:p>
      <w:pPr>
        <w:pStyle w:val="BodyText"/>
      </w:pPr>
      <w:r>
        <w:rPr>
          <w:b/>
          <w:bCs/>
          <w:lang w:val="id"/>
        </w:rPr>
        <w:t xml:space="preserve">Kapan DCF tidak sesuai: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usaha</w:t>
            </w:r>
          </w:p>
        </w:tc>
        <w:tc>
          <w:tcPr/>
          <w:p>
            <w:pPr>
              <w:pStyle w:val="Compact"/>
            </w:pPr>
            <w:r>
              <w:rPr>
                <w:lang w:val="id"/>
              </w:rPr>
              <w:t xml:space="preserve">Alasan</w:t>
            </w:r>
          </w:p>
        </w:tc>
        <w:tc>
          <w:tcPr/>
          <w:p>
            <w:pPr>
              <w:pStyle w:val="Compact"/>
            </w:pPr>
            <w:r>
              <w:rPr>
                <w:lang w:val="id"/>
              </w:rPr>
              <w:t xml:space="preserve">Alternatif</w:t>
            </w:r>
          </w:p>
        </w:tc>
      </w:tr>
      <w:tr>
        <w:tc>
          <w:tcPr/>
          <w:p>
            <w:pPr>
              <w:pStyle w:val="Compact"/>
            </w:pPr>
            <w:r>
              <w:rPr>
                <w:lang w:val="id"/>
              </w:rPr>
              <w:t xml:space="preserve">Perbankan</w:t>
            </w:r>
          </w:p>
        </w:tc>
        <w:tc>
          <w:tcPr/>
          <w:p>
            <w:pPr>
              <w:pStyle w:val="Compact"/>
            </w:pPr>
            <w:r>
              <w:rPr>
                <w:lang w:val="id"/>
              </w:rPr>
              <w:t xml:space="preserve">Utang adalah bahan baku; FCFF tidak bermakna</w:t>
            </w:r>
          </w:p>
        </w:tc>
        <w:tc>
          <w:tcPr/>
          <w:p>
            <w:pPr>
              <w:pStyle w:val="Compact"/>
            </w:pPr>
            <w:r>
              <w:rPr>
                <w:lang w:val="id"/>
              </w:rPr>
              <w:t xml:space="preserve">Model dividen, PBV terhadap ROE</w:t>
            </w:r>
          </w:p>
        </w:tc>
      </w:tr>
      <w:tr>
        <w:tc>
          <w:tcPr/>
          <w:p>
            <w:pPr>
              <w:pStyle w:val="Compact"/>
            </w:pPr>
            <w:r>
              <w:rPr>
                <w:lang w:val="id"/>
              </w:rPr>
              <w:t xml:space="preserve">Perusahaan pra-laba</w:t>
            </w:r>
          </w:p>
        </w:tc>
        <w:tc>
          <w:tcPr/>
          <w:p>
            <w:pPr>
              <w:pStyle w:val="Compact"/>
            </w:pPr>
            <w:r>
              <w:rPr>
                <w:lang w:val="id"/>
              </w:rPr>
              <w:t xml:space="preserve">Arus kas negatif, masa depan sangat tidak pasti</w:t>
            </w:r>
          </w:p>
        </w:tc>
        <w:tc>
          <w:tcPr/>
          <w:p>
            <w:pPr>
              <w:pStyle w:val="Compact"/>
            </w:pPr>
            <w:r>
              <w:rPr>
                <w:lang w:val="id"/>
              </w:rPr>
              <w:t xml:space="preserve">Skenario berbobot; pendanaan tahap</w:t>
            </w:r>
          </w:p>
        </w:tc>
      </w:tr>
      <w:tr>
        <w:tc>
          <w:tcPr/>
          <w:p>
            <w:pPr>
              <w:pStyle w:val="Compact"/>
            </w:pPr>
            <w:r>
              <w:rPr>
                <w:lang w:val="id"/>
              </w:rPr>
              <w:t xml:space="preserve">Siklikal ekstrem</w:t>
            </w:r>
          </w:p>
        </w:tc>
        <w:tc>
          <w:tcPr/>
          <w:p>
            <w:pPr>
              <w:pStyle w:val="Compact"/>
            </w:pPr>
            <w:r>
              <w:rPr>
                <w:lang w:val="id"/>
              </w:rPr>
              <w:t xml:space="preserve">Arus kas satu tahun tidak mewakili</w:t>
            </w:r>
          </w:p>
        </w:tc>
        <w:tc>
          <w:tcPr/>
          <w:p>
            <w:pPr>
              <w:pStyle w:val="Compact"/>
            </w:pPr>
            <w:r>
              <w:rPr>
                <w:lang w:val="id"/>
              </w:rPr>
              <w:t xml:space="preserve">Normalisasi (L2I.2 §4.6) lalu DCF</w:t>
            </w:r>
          </w:p>
        </w:tc>
      </w:tr>
      <w:tr>
        <w:tc>
          <w:tcPr/>
          <w:p>
            <w:pPr>
              <w:pStyle w:val="Compact"/>
            </w:pPr>
            <w:r>
              <w:rPr>
                <w:lang w:val="id"/>
              </w:rPr>
              <w:t xml:space="preserve">Perusahaan dengan aset takberwujud dominan</w:t>
            </w:r>
          </w:p>
        </w:tc>
        <w:tc>
          <w:tcPr/>
          <w:p>
            <w:pPr>
              <w:pStyle w:val="Compact"/>
            </w:pPr>
            <w:r>
              <w:rPr>
                <w:lang w:val="id"/>
              </w:rPr>
              <w:t xml:space="preserve">Belanja modal tidak menangkap investasi sebenarnya</w:t>
            </w:r>
          </w:p>
        </w:tc>
        <w:tc>
          <w:tcPr/>
          <w:p>
            <w:pPr>
              <w:pStyle w:val="Compact"/>
            </w:pPr>
            <w:r>
              <w:rPr>
                <w:lang w:val="id"/>
              </w:rPr>
              <w:t xml:space="preserve">Sesuaikan perlakuan riset dan pengembangan</w:t>
            </w:r>
          </w:p>
        </w:tc>
      </w:tr>
    </w:tbl>
    <w:bookmarkEnd w:id="19"/>
    <w:bookmarkEnd w:id="20"/>
    <w:bookmarkStart w:id="24" w:name="contoh-terhitung"/>
    <w:p>
      <w:pPr>
        <w:pStyle w:val="Heading2"/>
      </w:pPr>
      <w:r>
        <w:rPr>
          <w:lang w:val="id"/>
        </w:rPr>
        <w:t xml:space="preserve">5. Contoh Terhitung</w:t>
      </w:r>
    </w:p>
    <w:bookmarkStart w:id="21" w:name="contoh-1-model-dcf-lengkap"/>
    <w:p>
      <w:pPr>
        <w:pStyle w:val="Heading3"/>
      </w:pPr>
      <w:r>
        <w:rPr>
          <w:lang w:val="id"/>
        </w:rPr>
        <w:t xml:space="preserve">Contoh 1 — Model DCF lengkap</w:t>
      </w:r>
    </w:p>
    <w:p>
      <w:pPr>
        <w:pStyle w:val="FirstParagraph"/>
      </w:pPr>
      <w:r>
        <w:rPr>
          <w:b/>
          <w:bCs/>
          <w:lang w:val="id"/>
        </w:rPr>
        <w:t xml:space="preserve">PT XYZ</w:t>
      </w:r>
      <w:r>
        <w:rPr>
          <w:lang w:val="id"/>
        </w:rPr>
        <w:t xml:space="preserve"> </w:t>
      </w:r>
      <w:r>
        <w:rPr>
          <w:lang w:val="id"/>
        </w:rPr>
        <w:t xml:space="preserve">(melanjutkan L2I.1 dan L2I.2, dalam Rp miliar).</w:t>
      </w:r>
    </w:p>
    <w:p>
      <w:pPr>
        <w:pStyle w:val="BodyText"/>
      </w:pPr>
      <w:r>
        <w:rPr>
          <w:b/>
          <w:bCs/>
          <w:lang w:val="id"/>
        </w:rPr>
        <w:t xml:space="preserve">Langkah 1 — Arus kas bebas bagi perusahaan (tahun dasar):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Nilai</w:t>
            </w:r>
          </w:p>
        </w:tc>
      </w:tr>
      <w:tr>
        <w:tc>
          <w:tcPr/>
          <w:p>
            <w:pPr>
              <w:pStyle w:val="Compact"/>
            </w:pPr>
            <w:r>
              <w:rPr>
                <w:lang w:val="id"/>
              </w:rPr>
              <w:t xml:space="preserve">EBIT</w:t>
            </w:r>
          </w:p>
        </w:tc>
        <w:tc>
          <w:tcPr/>
          <w:p>
            <w:pPr>
              <w:pStyle w:val="Compact"/>
            </w:pPr>
          </w:p>
        </w:tc>
        <w:tc>
          <w:tcPr/>
          <w:p>
            <w:pPr>
              <w:pStyle w:val="Compact"/>
              <w:jc w:val="right"/>
            </w:pPr>
            <w:r>
              <w:rPr>
                <w:lang w:val="id"/>
              </w:rPr>
              <w:t xml:space="preserve">525</w:t>
            </w:r>
          </w:p>
        </w:tc>
      </w:tr>
      <w:tr>
        <w:tc>
          <w:tcPr/>
          <w:p>
            <w:pPr>
              <w:pStyle w:val="Compact"/>
            </w:pPr>
            <w:r>
              <w:rPr>
                <w:lang w:val="id"/>
              </w:rPr>
              <w:t xml:space="preserve">Pajak (22%)</w:t>
            </w:r>
          </w:p>
        </w:tc>
        <w:tc>
          <w:tcPr/>
          <w:p>
            <w:pPr>
              <w:pStyle w:val="Compact"/>
            </w:pPr>
            <w:r>
              <w:rPr>
                <w:lang w:val="id"/>
              </w:rPr>
              <w:t xml:space="preserve">525 × 22%</w:t>
            </w:r>
          </w:p>
        </w:tc>
        <w:tc>
          <w:tcPr/>
          <w:p>
            <w:pPr>
              <w:pStyle w:val="Compact"/>
              <w:jc w:val="right"/>
            </w:pPr>
            <w:r>
              <w:rPr>
                <w:lang w:val="id"/>
              </w:rPr>
              <w:t xml:space="preserve">(115,5)</w:t>
            </w:r>
          </w:p>
        </w:tc>
      </w:tr>
      <w:tr>
        <w:tc>
          <w:tcPr/>
          <w:p>
            <w:pPr>
              <w:pStyle w:val="Compact"/>
            </w:pPr>
            <w:r>
              <w:rPr>
                <w:b/>
                <w:bCs/>
                <w:lang w:val="id"/>
              </w:rPr>
              <w:t xml:space="preserve">EBIT setelah pajak</w:t>
            </w:r>
          </w:p>
        </w:tc>
        <w:tc>
          <w:tcPr/>
          <w:p>
            <w:pPr>
              <w:pStyle w:val="Compact"/>
            </w:pPr>
            <w:r>
              <w:rPr>
                <w:lang w:val="id"/>
              </w:rPr>
              <w:t xml:space="preserve">525 × 0,78</w:t>
            </w:r>
          </w:p>
        </w:tc>
        <w:tc>
          <w:tcPr/>
          <w:p>
            <w:pPr>
              <w:pStyle w:val="Compact"/>
              <w:jc w:val="right"/>
            </w:pPr>
            <w:r>
              <w:rPr>
                <w:b/>
                <w:bCs/>
                <w:lang w:val="id"/>
              </w:rPr>
              <w:t xml:space="preserve">409,5</w:t>
            </w:r>
          </w:p>
        </w:tc>
      </w:tr>
      <w:tr>
        <w:tc>
          <w:tcPr/>
          <w:p>
            <w:pPr>
              <w:pStyle w:val="Compact"/>
            </w:pPr>
            <w:r>
              <w:rPr>
                <w:lang w:val="id"/>
              </w:rPr>
              <w:t xml:space="preserve">Ditambah penyusutan &amp; amortisasi</w:t>
            </w:r>
          </w:p>
        </w:tc>
        <w:tc>
          <w:tcPr/>
          <w:p>
            <w:pPr>
              <w:pStyle w:val="Compact"/>
            </w:pPr>
          </w:p>
        </w:tc>
        <w:tc>
          <w:tcPr/>
          <w:p>
            <w:pPr>
              <w:pStyle w:val="Compact"/>
              <w:jc w:val="right"/>
            </w:pPr>
            <w:r>
              <w:rPr>
                <w:lang w:val="id"/>
              </w:rPr>
              <w:t xml:space="preserve">210</w:t>
            </w:r>
          </w:p>
        </w:tc>
      </w:tr>
      <w:tr>
        <w:tc>
          <w:tcPr/>
          <w:p>
            <w:pPr>
              <w:pStyle w:val="Compact"/>
            </w:pPr>
            <w:r>
              <w:rPr>
                <w:lang w:val="id"/>
              </w:rPr>
              <w:t xml:space="preserve">Dikurangi belanja modal</w:t>
            </w:r>
          </w:p>
        </w:tc>
        <w:tc>
          <w:tcPr/>
          <w:p>
            <w:pPr>
              <w:pStyle w:val="Compact"/>
            </w:pPr>
          </w:p>
        </w:tc>
        <w:tc>
          <w:tcPr/>
          <w:p>
            <w:pPr>
              <w:pStyle w:val="Compact"/>
              <w:jc w:val="right"/>
            </w:pPr>
            <w:r>
              <w:rPr>
                <w:lang w:val="id"/>
              </w:rPr>
              <w:t xml:space="preserve">(385)</w:t>
            </w:r>
          </w:p>
        </w:tc>
      </w:tr>
      <w:tr>
        <w:tc>
          <w:tcPr/>
          <w:p>
            <w:pPr>
              <w:pStyle w:val="Compact"/>
            </w:pPr>
            <w:r>
              <w:rPr>
                <w:lang w:val="id"/>
              </w:rPr>
              <w:t xml:space="preserve">Dikurangi kenaikan modal kerja</w:t>
            </w:r>
          </w:p>
        </w:tc>
        <w:tc>
          <w:tcPr/>
          <w:p>
            <w:pPr>
              <w:pStyle w:val="Compact"/>
            </w:pPr>
          </w:p>
        </w:tc>
        <w:tc>
          <w:tcPr/>
          <w:p>
            <w:pPr>
              <w:pStyle w:val="Compact"/>
              <w:jc w:val="right"/>
            </w:pPr>
            <w:r>
              <w:rPr>
                <w:lang w:val="id"/>
              </w:rPr>
              <w:t xml:space="preserve">(55)</w:t>
            </w:r>
          </w:p>
        </w:tc>
      </w:tr>
      <w:tr>
        <w:tc>
          <w:tcPr/>
          <w:p>
            <w:pPr>
              <w:pStyle w:val="Compact"/>
            </w:pPr>
            <w:r>
              <w:rPr>
                <w:b/>
                <w:bCs/>
                <w:lang w:val="id"/>
              </w:rPr>
              <w:t xml:space="preserve">FCFF tahun dasar</w:t>
            </w:r>
          </w:p>
        </w:tc>
        <w:tc>
          <w:tcPr/>
          <w:p>
            <w:pPr>
              <w:pStyle w:val="Compact"/>
            </w:pPr>
          </w:p>
        </w:tc>
        <w:tc>
          <w:tcPr/>
          <w:p>
            <w:pPr>
              <w:pStyle w:val="Compact"/>
              <w:jc w:val="right"/>
            </w:pPr>
            <w:r>
              <w:rPr>
                <w:b/>
                <w:bCs/>
                <w:lang w:val="id"/>
              </w:rPr>
              <w:t xml:space="preserve">179,5</w:t>
            </w:r>
          </w:p>
        </w:tc>
      </w:tr>
    </w:tbl>
    <w:p>
      <w:pPr>
        <w:pStyle w:val="BodyText"/>
      </w:pPr>
      <w:r>
        <w:rPr>
          <w:b/>
          <w:bCs/>
          <w:lang w:val="id"/>
        </w:rPr>
        <w:t xml:space="preserve">Langkah 2 — Biaya modal rata-rata tertimbang: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jc w:val="right"/>
            </w:pPr>
            <w:r>
              <w:rPr>
                <w:lang w:val="id"/>
              </w:rPr>
              <w:t xml:space="preserve">Nilai</w:t>
            </w:r>
          </w:p>
        </w:tc>
      </w:tr>
      <w:tr>
        <w:tc>
          <w:tcPr/>
          <w:p>
            <w:pPr>
              <w:pStyle w:val="Compact"/>
            </w:pPr>
            <w:r>
              <w:rPr>
                <w:lang w:val="id"/>
              </w:rPr>
              <w:t xml:space="preserve">Nilai pasar ekuitas (E)</w:t>
            </w:r>
          </w:p>
        </w:tc>
        <w:tc>
          <w:tcPr/>
          <w:p>
            <w:pPr>
              <w:pStyle w:val="Compact"/>
              <w:jc w:val="right"/>
            </w:pPr>
            <w:r>
              <w:rPr>
                <w:lang w:val="id"/>
              </w:rPr>
              <w:t xml:space="preserve">7.500</w:t>
            </w:r>
          </w:p>
        </w:tc>
      </w:tr>
      <w:tr>
        <w:tc>
          <w:tcPr/>
          <w:p>
            <w:pPr>
              <w:pStyle w:val="Compact"/>
            </w:pPr>
            <w:r>
              <w:rPr>
                <w:lang w:val="id"/>
              </w:rPr>
              <w:t xml:space="preserve">Utang berbunga (D)</w:t>
            </w:r>
          </w:p>
        </w:tc>
        <w:tc>
          <w:tcPr/>
          <w:p>
            <w:pPr>
              <w:pStyle w:val="Compact"/>
              <w:jc w:val="right"/>
            </w:pPr>
            <w:r>
              <w:rPr>
                <w:lang w:val="id"/>
              </w:rPr>
              <w:t xml:space="preserve">1.505</w:t>
            </w:r>
          </w:p>
        </w:tc>
      </w:tr>
      <w:tr>
        <w:tc>
          <w:tcPr/>
          <w:p>
            <w:pPr>
              <w:pStyle w:val="Compact"/>
            </w:pPr>
            <w:r>
              <w:rPr>
                <w:lang w:val="id"/>
              </w:rPr>
              <w:t xml:space="preserve">Bobot ekuitas</w:t>
            </w:r>
          </w:p>
        </w:tc>
        <w:tc>
          <w:tcPr/>
          <w:p>
            <w:pPr>
              <w:pStyle w:val="Compact"/>
              <w:jc w:val="right"/>
            </w:pPr>
            <w:r>
              <w:rPr>
                <w:lang w:val="id"/>
              </w:rPr>
              <w:t xml:space="preserve">83,29%</w:t>
            </w:r>
          </w:p>
        </w:tc>
      </w:tr>
      <w:tr>
        <w:tc>
          <w:tcPr/>
          <w:p>
            <w:pPr>
              <w:pStyle w:val="Compact"/>
            </w:pPr>
            <w:r>
              <w:rPr>
                <w:lang w:val="id"/>
              </w:rPr>
              <w:t xml:space="preserve">Bobot utang</w:t>
            </w:r>
          </w:p>
        </w:tc>
        <w:tc>
          <w:tcPr/>
          <w:p>
            <w:pPr>
              <w:pStyle w:val="Compact"/>
              <w:jc w:val="right"/>
            </w:pPr>
            <w:r>
              <w:rPr>
                <w:lang w:val="id"/>
              </w:rPr>
              <w:t xml:space="preserve">16,71%</w:t>
            </w:r>
          </w:p>
        </w:tc>
      </w:tr>
      <w:tr>
        <w:tc>
          <w:tcPr/>
          <w:p>
            <w:pPr>
              <w:pStyle w:val="Compact"/>
            </w:pPr>
            <w:r>
              <w:rPr>
                <w:lang w:val="id"/>
              </w:rPr>
              <w:t xml:space="preserve">Biaya ekuitas (</w:t>
            </w:r>
            <m:oMath>
              <m:sSub>
                <m:e>
                  <m:r>
                    <m:t>k</m:t>
                  </m:r>
                </m:e>
                <m:sub>
                  <m:r>
                    <m:t>e</m:t>
                  </m:r>
                </m:sub>
              </m:sSub>
            </m:oMath>
            <w:r>
              <w:rPr>
                <w:lang w:val="id"/>
              </w:rPr>
              <w:t xml:space="preserve">)</w:t>
            </w:r>
          </w:p>
        </w:tc>
        <w:tc>
          <w:tcPr/>
          <w:p>
            <w:pPr>
              <w:pStyle w:val="Compact"/>
              <w:jc w:val="right"/>
            </w:pPr>
            <w:r>
              <w:rPr>
                <w:lang w:val="id"/>
              </w:rPr>
              <w:t xml:space="preserve">12,00%</w:t>
            </w:r>
          </w:p>
        </w:tc>
      </w:tr>
      <w:tr>
        <w:tc>
          <w:tcPr/>
          <w:p>
            <w:pPr>
              <w:pStyle w:val="Compact"/>
            </w:pPr>
            <w:r>
              <w:rPr>
                <w:lang w:val="id"/>
              </w:rPr>
              <w:t xml:space="preserve">Biaya utang sebelum pajak (</w:t>
            </w:r>
            <m:oMath>
              <m:sSub>
                <m:e>
                  <m:r>
                    <m:t>k</m:t>
                  </m:r>
                </m:e>
                <m:sub>
                  <m:r>
                    <m:t>d</m:t>
                  </m:r>
                </m:sub>
              </m:sSub>
            </m:oMath>
            <w:r>
              <w:rPr>
                <w:lang w:val="id"/>
              </w:rPr>
              <w:t xml:space="preserve">)</w:t>
            </w:r>
          </w:p>
        </w:tc>
        <w:tc>
          <w:tcPr/>
          <w:p>
            <w:pPr>
              <w:pStyle w:val="Compact"/>
              <w:jc w:val="right"/>
            </w:pPr>
            <w:r>
              <w:rPr>
                <w:lang w:val="id"/>
              </w:rPr>
              <w:t xml:space="preserve">8,00%</w:t>
            </w:r>
          </w:p>
        </w:tc>
      </w:tr>
      <w:tr>
        <w:tc>
          <w:tcPr/>
          <w:p>
            <w:pPr>
              <w:pStyle w:val="Compact"/>
            </w:pPr>
            <w:r>
              <w:rPr>
                <w:lang w:val="id"/>
              </w:rPr>
              <w:t xml:space="preserve">Biaya utang setelah pajak</w:t>
            </w:r>
          </w:p>
        </w:tc>
        <w:tc>
          <w:tcPr/>
          <w:p>
            <w:pPr>
              <w:pStyle w:val="Compact"/>
              <w:jc w:val="right"/>
            </w:pPr>
            <w:r>
              <w:rPr>
                <w:lang w:val="id"/>
              </w:rPr>
              <w:t xml:space="preserve">8% × 0,78 = 6,24%</w:t>
            </w:r>
          </w:p>
        </w:tc>
      </w:tr>
    </w:tbl>
    <w:p>
      <w:pPr>
        <w:pStyle w:val="BodyText"/>
      </w:pPr>
      <m:oMathPara>
        <m:oMathParaPr>
          <m:jc m:val="center"/>
        </m:oMathParaPr>
        <m:oMath>
          <m:r>
            <m:rPr>
              <m:nor/>
              <m:sty m:val="p"/>
            </m:rPr>
            <m:t>WACC</m:t>
          </m:r>
          <m:r>
            <m:rPr>
              <m:sty m:val="p"/>
            </m:rPr>
            <m:t>=</m:t>
          </m:r>
          <m:r>
            <m:t>0</m:t>
          </m:r>
          <m:r>
            <m:rPr>
              <m:sty m:val="p"/>
            </m:rPr>
            <m:t>,</m:t>
          </m:r>
          <m:r>
            <m:t>8329</m:t>
          </m:r>
          <m:r>
            <m:rPr>
              <m:sty m:val="p"/>
            </m:rPr>
            <m:t>×</m:t>
          </m:r>
          <m:r>
            <m:t>12</m:t>
          </m:r>
          <m:r>
            <m:rPr>
              <m:sty m:val="p"/>
            </m:rPr>
            <m:t>%</m:t>
          </m:r>
          <m:r>
            <m:rPr>
              <m:sty m:val="p"/>
            </m:rPr>
            <m:t>+</m:t>
          </m:r>
          <m:r>
            <m:t>0</m:t>
          </m:r>
          <m:r>
            <m:rPr>
              <m:sty m:val="p"/>
            </m:rPr>
            <m:t>,</m:t>
          </m:r>
          <m:r>
            <m:t>1671</m:t>
          </m:r>
          <m:r>
            <m:rPr>
              <m:sty m:val="p"/>
            </m:rPr>
            <m:t>×</m:t>
          </m:r>
          <m:r>
            <m:t>6</m:t>
          </m:r>
          <m:r>
            <m:rPr>
              <m:sty m:val="p"/>
            </m:rPr>
            <m:t>,</m:t>
          </m:r>
          <m:r>
            <m:t>24</m:t>
          </m:r>
          <m:r>
            <m:rPr>
              <m:sty m:val="p"/>
            </m:rPr>
            <m:t>%</m:t>
          </m:r>
          <m:r>
            <m:rPr>
              <m:sty m:val="p"/>
            </m:rPr>
            <m:t>=</m:t>
          </m:r>
          <m:r>
            <m:t>9</m:t>
          </m:r>
          <m:r>
            <m:rPr>
              <m:sty m:val="p"/>
            </m:rPr>
            <m:t>,</m:t>
          </m:r>
          <m:r>
            <m:t>995</m:t>
          </m:r>
          <m:r>
            <m:rPr>
              <m:sty m:val="p"/>
            </m:rPr>
            <m:t>%</m:t>
          </m:r>
          <m:r>
            <m:rPr>
              <m:sty m:val="p"/>
            </m:rPr>
            <m:t>+</m:t>
          </m:r>
          <m:r>
            <m:t>1</m:t>
          </m:r>
          <m:r>
            <m:rPr>
              <m:sty m:val="p"/>
            </m:rPr>
            <m:t>,</m:t>
          </m:r>
          <m:r>
            <m:t>043</m:t>
          </m:r>
          <m:r>
            <m:rPr>
              <m:sty m:val="p"/>
            </m:rPr>
            <m:t>%</m:t>
          </m:r>
          <m:r>
            <m:rPr>
              <m:sty m:val="p"/>
            </m:rPr>
            <m:t>=</m:t>
          </m:r>
          <m:r>
            <m:rPr>
              <m:sty m:val="b"/>
            </m:rPr>
            <m:t>11</m:t>
          </m:r>
          <m:r>
            <m:rPr>
              <m:sty m:val="b"/>
            </m:rPr>
            <m:t>,</m:t>
          </m:r>
          <m:r>
            <m:rPr>
              <m:sty m:val="b"/>
            </m:rPr>
            <m:t>04</m:t>
          </m:r>
          <m:r>
            <m:rPr>
              <m:sty m:val="b"/>
            </m:rPr>
            <m:t>%</m:t>
          </m:r>
        </m:oMath>
      </m:oMathPara>
    </w:p>
    <w:p>
      <w:pPr>
        <w:pStyle w:val="FirstParagraph"/>
      </w:pPr>
      <w:r>
        <w:rPr>
          <w:b/>
          <w:bCs/>
          <w:lang w:val="id"/>
        </w:rPr>
        <w:t xml:space="preserve">Langkah 3 — Proyeksi eksplisit 5 tahun, pertumbuhan 8%:</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Tahun</w:t>
            </w:r>
          </w:p>
        </w:tc>
        <w:tc>
          <w:tcPr/>
          <w:p>
            <w:pPr>
              <w:pStyle w:val="Compact"/>
              <w:jc w:val="right"/>
            </w:pPr>
            <w:r>
              <w:rPr>
                <w:lang w:val="id"/>
              </w:rPr>
              <w:t xml:space="preserve">FCFF</w:t>
            </w:r>
          </w:p>
        </w:tc>
        <w:tc>
          <w:tcPr/>
          <w:p>
            <w:pPr>
              <w:pStyle w:val="Compact"/>
              <w:jc w:val="right"/>
            </w:pPr>
            <w:r>
              <w:rPr>
                <w:lang w:val="id"/>
              </w:rPr>
              <w:t xml:space="preserve">Faktor diskonto</w:t>
            </w:r>
          </w:p>
        </w:tc>
        <w:tc>
          <w:tcPr/>
          <w:p>
            <w:pPr>
              <w:pStyle w:val="Compact"/>
              <w:jc w:val="right"/>
            </w:pPr>
            <w:r>
              <w:rPr>
                <w:lang w:val="id"/>
              </w:rPr>
              <w:t xml:space="preserve">Nilai kini</w:t>
            </w:r>
          </w:p>
        </w:tc>
      </w:tr>
      <w:tr>
        <w:tc>
          <w:tcPr/>
          <w:p>
            <w:pPr>
              <w:pStyle w:val="Compact"/>
              <w:jc w:val="right"/>
            </w:pPr>
            <w:r>
              <w:rPr>
                <w:lang w:val="id"/>
              </w:rPr>
              <w:t xml:space="preserve">1</w:t>
            </w:r>
          </w:p>
        </w:tc>
        <w:tc>
          <w:tcPr/>
          <w:p>
            <w:pPr>
              <w:pStyle w:val="Compact"/>
              <w:jc w:val="right"/>
            </w:pPr>
            <w:r>
              <w:rPr>
                <w:lang w:val="id"/>
              </w:rPr>
              <w:t xml:space="preserve">193,86</w:t>
            </w:r>
          </w:p>
        </w:tc>
        <w:tc>
          <w:tcPr/>
          <w:p>
            <w:pPr>
              <w:pStyle w:val="Compact"/>
              <w:jc w:val="right"/>
            </w:pPr>
            <w:r>
              <w:rPr>
                <w:lang w:val="id"/>
              </w:rPr>
              <w:t xml:space="preserve">0,9006</w:t>
            </w:r>
          </w:p>
        </w:tc>
        <w:tc>
          <w:tcPr/>
          <w:p>
            <w:pPr>
              <w:pStyle w:val="Compact"/>
              <w:jc w:val="right"/>
            </w:pPr>
            <w:r>
              <w:rPr>
                <w:b/>
                <w:bCs/>
                <w:lang w:val="id"/>
              </w:rPr>
              <w:t xml:space="preserve">174,59</w:t>
            </w:r>
          </w:p>
        </w:tc>
      </w:tr>
      <w:tr>
        <w:tc>
          <w:tcPr/>
          <w:p>
            <w:pPr>
              <w:pStyle w:val="Compact"/>
              <w:jc w:val="right"/>
            </w:pPr>
            <w:r>
              <w:rPr>
                <w:lang w:val="id"/>
              </w:rPr>
              <w:t xml:space="preserve">2</w:t>
            </w:r>
          </w:p>
        </w:tc>
        <w:tc>
          <w:tcPr/>
          <w:p>
            <w:pPr>
              <w:pStyle w:val="Compact"/>
              <w:jc w:val="right"/>
            </w:pPr>
            <w:r>
              <w:rPr>
                <w:lang w:val="id"/>
              </w:rPr>
              <w:t xml:space="preserve">209,37</w:t>
            </w:r>
          </w:p>
        </w:tc>
        <w:tc>
          <w:tcPr/>
          <w:p>
            <w:pPr>
              <w:pStyle w:val="Compact"/>
              <w:jc w:val="right"/>
            </w:pPr>
            <w:r>
              <w:rPr>
                <w:lang w:val="id"/>
              </w:rPr>
              <w:t xml:space="preserve">0,8110</w:t>
            </w:r>
          </w:p>
        </w:tc>
        <w:tc>
          <w:tcPr/>
          <w:p>
            <w:pPr>
              <w:pStyle w:val="Compact"/>
              <w:jc w:val="right"/>
            </w:pPr>
            <w:r>
              <w:rPr>
                <w:b/>
                <w:bCs/>
                <w:lang w:val="id"/>
              </w:rPr>
              <w:t xml:space="preserve">169,81</w:t>
            </w:r>
          </w:p>
        </w:tc>
      </w:tr>
      <w:tr>
        <w:tc>
          <w:tcPr/>
          <w:p>
            <w:pPr>
              <w:pStyle w:val="Compact"/>
              <w:jc w:val="right"/>
            </w:pPr>
            <w:r>
              <w:rPr>
                <w:lang w:val="id"/>
              </w:rPr>
              <w:t xml:space="preserve">3</w:t>
            </w:r>
          </w:p>
        </w:tc>
        <w:tc>
          <w:tcPr/>
          <w:p>
            <w:pPr>
              <w:pStyle w:val="Compact"/>
              <w:jc w:val="right"/>
            </w:pPr>
            <w:r>
              <w:rPr>
                <w:lang w:val="id"/>
              </w:rPr>
              <w:t xml:space="preserve">226,12</w:t>
            </w:r>
          </w:p>
        </w:tc>
        <w:tc>
          <w:tcPr/>
          <w:p>
            <w:pPr>
              <w:pStyle w:val="Compact"/>
              <w:jc w:val="right"/>
            </w:pPr>
            <w:r>
              <w:rPr>
                <w:lang w:val="id"/>
              </w:rPr>
              <w:t xml:space="preserve">0,7304</w:t>
            </w:r>
          </w:p>
        </w:tc>
        <w:tc>
          <w:tcPr/>
          <w:p>
            <w:pPr>
              <w:pStyle w:val="Compact"/>
              <w:jc w:val="right"/>
            </w:pPr>
            <w:r>
              <w:rPr>
                <w:b/>
                <w:bCs/>
                <w:lang w:val="id"/>
              </w:rPr>
              <w:t xml:space="preserve">165,17</w:t>
            </w:r>
          </w:p>
        </w:tc>
      </w:tr>
      <w:tr>
        <w:tc>
          <w:tcPr/>
          <w:p>
            <w:pPr>
              <w:pStyle w:val="Compact"/>
              <w:jc w:val="right"/>
            </w:pPr>
            <w:r>
              <w:rPr>
                <w:lang w:val="id"/>
              </w:rPr>
              <w:t xml:space="preserve">4</w:t>
            </w:r>
          </w:p>
        </w:tc>
        <w:tc>
          <w:tcPr/>
          <w:p>
            <w:pPr>
              <w:pStyle w:val="Compact"/>
              <w:jc w:val="right"/>
            </w:pPr>
            <w:r>
              <w:rPr>
                <w:lang w:val="id"/>
              </w:rPr>
              <w:t xml:space="preserve">244,21</w:t>
            </w:r>
          </w:p>
        </w:tc>
        <w:tc>
          <w:tcPr/>
          <w:p>
            <w:pPr>
              <w:pStyle w:val="Compact"/>
              <w:jc w:val="right"/>
            </w:pPr>
            <w:r>
              <w:rPr>
                <w:lang w:val="id"/>
              </w:rPr>
              <w:t xml:space="preserve">0,6578</w:t>
            </w:r>
          </w:p>
        </w:tc>
        <w:tc>
          <w:tcPr/>
          <w:p>
            <w:pPr>
              <w:pStyle w:val="Compact"/>
              <w:jc w:val="right"/>
            </w:pPr>
            <w:r>
              <w:rPr>
                <w:b/>
                <w:bCs/>
                <w:lang w:val="id"/>
              </w:rPr>
              <w:t xml:space="preserve">160,65</w:t>
            </w:r>
          </w:p>
        </w:tc>
      </w:tr>
      <w:tr>
        <w:tc>
          <w:tcPr/>
          <w:p>
            <w:pPr>
              <w:pStyle w:val="Compact"/>
              <w:jc w:val="right"/>
            </w:pPr>
            <w:r>
              <w:rPr>
                <w:lang w:val="id"/>
              </w:rPr>
              <w:t xml:space="preserve">5</w:t>
            </w:r>
          </w:p>
        </w:tc>
        <w:tc>
          <w:tcPr/>
          <w:p>
            <w:pPr>
              <w:pStyle w:val="Compact"/>
              <w:jc w:val="right"/>
            </w:pPr>
            <w:r>
              <w:rPr>
                <w:lang w:val="id"/>
              </w:rPr>
              <w:t xml:space="preserve">263,74</w:t>
            </w:r>
          </w:p>
        </w:tc>
        <w:tc>
          <w:tcPr/>
          <w:p>
            <w:pPr>
              <w:pStyle w:val="Compact"/>
              <w:jc w:val="right"/>
            </w:pPr>
            <w:r>
              <w:rPr>
                <w:lang w:val="id"/>
              </w:rPr>
              <w:t xml:space="preserve">0,5924</w:t>
            </w:r>
          </w:p>
        </w:tc>
        <w:tc>
          <w:tcPr/>
          <w:p>
            <w:pPr>
              <w:pStyle w:val="Compact"/>
              <w:jc w:val="right"/>
            </w:pPr>
            <w:r>
              <w:rPr>
                <w:b/>
                <w:bCs/>
                <w:lang w:val="id"/>
              </w:rPr>
              <w:t xml:space="preserve">156,26</w:t>
            </w:r>
          </w:p>
        </w:tc>
      </w:tr>
      <w:tr>
        <w:tc>
          <w:tcPr/>
          <w:p>
            <w:pPr>
              <w:pStyle w:val="Compact"/>
            </w:pPr>
          </w:p>
        </w:tc>
        <w:tc>
          <w:tcPr/>
          <w:p>
            <w:pPr>
              <w:pStyle w:val="Compact"/>
            </w:pPr>
          </w:p>
        </w:tc>
        <w:tc>
          <w:tcPr/>
          <w:p>
            <w:pPr>
              <w:pStyle w:val="Compact"/>
              <w:jc w:val="right"/>
            </w:pPr>
            <w:r>
              <w:rPr>
                <w:b/>
                <w:bCs/>
                <w:lang w:val="id"/>
              </w:rPr>
              <w:t xml:space="preserve">Jumlah PV eksplisit</w:t>
            </w:r>
          </w:p>
        </w:tc>
        <w:tc>
          <w:tcPr/>
          <w:p>
            <w:pPr>
              <w:pStyle w:val="Compact"/>
              <w:jc w:val="right"/>
            </w:pPr>
            <w:r>
              <w:rPr>
                <w:b/>
                <w:bCs/>
                <w:lang w:val="id"/>
              </w:rPr>
              <w:t xml:space="preserve">826,48</w:t>
            </w:r>
          </w:p>
        </w:tc>
      </w:tr>
    </w:tbl>
    <w:p>
      <w:pPr>
        <w:pStyle w:val="BodyText"/>
      </w:pPr>
      <w:r>
        <w:rPr>
          <w:b/>
          <w:bCs/>
          <w:lang w:val="id"/>
        </w:rPr>
        <w:t xml:space="preserve">Langkah 4 — Nilai terminal (pertumbuhan abadi 4%):</w:t>
      </w:r>
    </w:p>
    <w:p>
      <w:pPr>
        <w:pStyle w:val="BodyText"/>
      </w:pPr>
      <m:oMathPara>
        <m:oMathParaPr>
          <m:jc m:val="center"/>
        </m:oMathParaPr>
        <m:oMath>
          <m:r>
            <m:t>T</m:t>
          </m:r>
          <m:sSub>
            <m:e>
              <m:r>
                <m:t>V</m:t>
              </m:r>
            </m:e>
            <m:sub>
              <m:r>
                <m:t>5</m:t>
              </m:r>
            </m:sub>
          </m:sSub>
          <m:r>
            <m:rPr>
              <m:sty m:val="p"/>
            </m:rPr>
            <m:t>=</m:t>
          </m:r>
          <m:f>
            <m:fPr>
              <m:type m:val="bar"/>
            </m:fPr>
            <m:num>
              <m:r>
                <m:t>263</m:t>
              </m:r>
              <m:r>
                <m:rPr>
                  <m:sty m:val="p"/>
                </m:rPr>
                <m:t>,</m:t>
              </m:r>
              <m:r>
                <m:t>74</m:t>
              </m:r>
              <m:r>
                <m:rPr>
                  <m:sty m:val="p"/>
                </m:rPr>
                <m:t>×</m:t>
              </m:r>
              <m:r>
                <m:t>1</m:t>
              </m:r>
              <m:r>
                <m:rPr>
                  <m:sty m:val="p"/>
                </m:rPr>
                <m:t>,</m:t>
              </m:r>
              <m:r>
                <m:t>04</m:t>
              </m:r>
            </m:num>
            <m:den>
              <m:r>
                <m:t>0</m:t>
              </m:r>
              <m:r>
                <m:rPr>
                  <m:sty m:val="p"/>
                </m:rPr>
                <m:t>,</m:t>
              </m:r>
              <m:r>
                <m:t>1104</m:t>
              </m:r>
              <m:r>
                <m:rPr>
                  <m:sty m:val="p"/>
                </m:rPr>
                <m:t>−</m:t>
              </m:r>
              <m:r>
                <m:t>0</m:t>
              </m:r>
              <m:r>
                <m:rPr>
                  <m:sty m:val="p"/>
                </m:rPr>
                <m:t>,</m:t>
              </m:r>
              <m:r>
                <m:t>04</m:t>
              </m:r>
            </m:den>
          </m:f>
          <m:r>
            <m:rPr>
              <m:sty m:val="p"/>
            </m:rPr>
            <m:t>=</m:t>
          </m:r>
          <m:f>
            <m:fPr>
              <m:type m:val="bar"/>
            </m:fPr>
            <m:num>
              <m:r>
                <m:t>274</m:t>
              </m:r>
              <m:r>
                <m:rPr>
                  <m:sty m:val="p"/>
                </m:rPr>
                <m:t>,</m:t>
              </m:r>
              <m:r>
                <m:t>29</m:t>
              </m:r>
            </m:num>
            <m:den>
              <m:r>
                <m:t>0</m:t>
              </m:r>
              <m:r>
                <m:rPr>
                  <m:sty m:val="p"/>
                </m:rPr>
                <m:t>,</m:t>
              </m:r>
              <m:r>
                <m:t>0704</m:t>
              </m:r>
            </m:den>
          </m:f>
          <m:r>
            <m:rPr>
              <m:sty m:val="p"/>
            </m:rPr>
            <m:t>=</m:t>
          </m:r>
          <m:r>
            <m:rPr>
              <m:sty m:val="b"/>
            </m:rPr>
            <m:t>3.897</m:t>
          </m:r>
          <m:r>
            <m:rPr>
              <m:sty m:val="b"/>
            </m:rPr>
            <m:t>,</m:t>
          </m:r>
          <m:r>
            <m:rPr>
              <m:sty m:val="b"/>
            </m:rPr>
            <m:t>7</m:t>
          </m:r>
        </m:oMath>
      </m:oMathPara>
    </w:p>
    <w:p>
      <w:pPr>
        <w:pStyle w:val="FirstParagraph"/>
      </w:pPr>
      <m:oMathPara>
        <m:oMathParaPr>
          <m:jc m:val="center"/>
        </m:oMathParaPr>
        <m:oMath>
          <m:r>
            <m:t>P</m:t>
          </m:r>
          <m:r>
            <m:t>V</m:t>
          </m:r>
          <m:r>
            <m:rPr>
              <m:sty m:val="p"/>
            </m:rPr>
            <m:t>(</m:t>
          </m:r>
          <m:r>
            <m:t>T</m:t>
          </m:r>
          <m:r>
            <m:t>V</m:t>
          </m:r>
          <m:r>
            <m:rPr>
              <m:sty m:val="p"/>
            </m:rPr>
            <m:t>)</m:t>
          </m:r>
          <m:r>
            <m:rPr>
              <m:sty m:val="p"/>
            </m:rPr>
            <m:t>=</m:t>
          </m:r>
          <m:f>
            <m:fPr>
              <m:type m:val="bar"/>
            </m:fPr>
            <m:num>
              <m:r>
                <m:t>3.897</m:t>
              </m:r>
              <m:r>
                <m:rPr>
                  <m:sty m:val="p"/>
                </m:rPr>
                <m:t>,</m:t>
              </m:r>
              <m:r>
                <m:t>7</m:t>
              </m:r>
            </m:num>
            <m:den>
              <m:r>
                <m:rPr>
                  <m:sty m:val="p"/>
                </m:rPr>
                <m:t>(</m:t>
              </m:r>
              <m:r>
                <m:t>1</m:t>
              </m:r>
              <m:r>
                <m:rPr>
                  <m:sty m:val="p"/>
                </m:rPr>
                <m:t>,</m:t>
              </m:r>
              <m:r>
                <m:t>1104</m:t>
              </m:r>
              <m:sSup>
                <m:e>
                  <m:r>
                    <m:rPr>
                      <m:sty m:val="p"/>
                    </m:rPr>
                    <m:t>)</m:t>
                  </m:r>
                </m:e>
                <m:sup>
                  <m:r>
                    <m:t>5</m:t>
                  </m:r>
                </m:sup>
              </m:sSup>
            </m:den>
          </m:f>
          <m:r>
            <m:rPr>
              <m:sty m:val="p"/>
            </m:rPr>
            <m:t>=</m:t>
          </m:r>
          <m:r>
            <m:rPr>
              <m:sty m:val="b"/>
            </m:rPr>
            <m:t>2.309</m:t>
          </m:r>
          <m:r>
            <m:rPr>
              <m:sty m:val="b"/>
            </m:rPr>
            <m:t>,</m:t>
          </m:r>
          <m:r>
            <m:rPr>
              <m:sty m:val="b"/>
            </m:rPr>
            <m:t>2</m:t>
          </m:r>
        </m:oMath>
      </m:oMathPara>
    </w:p>
    <w:p>
      <w:pPr>
        <w:pStyle w:val="FirstParagraph"/>
      </w:pPr>
      <w:r>
        <w:rPr>
          <w:b/>
          <w:bCs/>
          <w:lang w:val="id"/>
        </w:rPr>
        <w:t xml:space="preserve">Langkah 5 — Nilai perusahaan dan nilai ekuitas: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jc w:val="right"/>
            </w:pPr>
            <w:r>
              <w:rPr>
                <w:lang w:val="id"/>
              </w:rPr>
              <w:t xml:space="preserve">Nilai</w:t>
            </w:r>
          </w:p>
        </w:tc>
      </w:tr>
      <w:tr>
        <w:tc>
          <w:tcPr/>
          <w:p>
            <w:pPr>
              <w:pStyle w:val="Compact"/>
            </w:pPr>
            <w:r>
              <w:rPr>
                <w:lang w:val="id"/>
              </w:rPr>
              <w:t xml:space="preserve">PV arus kas eksplisit</w:t>
            </w:r>
          </w:p>
        </w:tc>
        <w:tc>
          <w:tcPr/>
          <w:p>
            <w:pPr>
              <w:pStyle w:val="Compact"/>
              <w:jc w:val="right"/>
            </w:pPr>
            <w:r>
              <w:rPr>
                <w:lang w:val="id"/>
              </w:rPr>
              <w:t xml:space="preserve">826,5</w:t>
            </w:r>
          </w:p>
        </w:tc>
      </w:tr>
      <w:tr>
        <w:tc>
          <w:tcPr/>
          <w:p>
            <w:pPr>
              <w:pStyle w:val="Compact"/>
            </w:pPr>
            <w:r>
              <w:rPr>
                <w:lang w:val="id"/>
              </w:rPr>
              <w:t xml:space="preserve">PV nilai terminal</w:t>
            </w:r>
          </w:p>
        </w:tc>
        <w:tc>
          <w:tcPr/>
          <w:p>
            <w:pPr>
              <w:pStyle w:val="Compact"/>
              <w:jc w:val="right"/>
            </w:pPr>
            <w:r>
              <w:rPr>
                <w:lang w:val="id"/>
              </w:rPr>
              <w:t xml:space="preserve">2.309,2</w:t>
            </w:r>
          </w:p>
        </w:tc>
      </w:tr>
      <w:tr>
        <w:tc>
          <w:tcPr/>
          <w:p>
            <w:pPr>
              <w:pStyle w:val="Compact"/>
            </w:pPr>
            <w:r>
              <w:rPr>
                <w:b/>
                <w:bCs/>
                <w:lang w:val="id"/>
              </w:rPr>
              <w:t xml:space="preserve">Nilai perusahaan (EV)</w:t>
            </w:r>
          </w:p>
        </w:tc>
        <w:tc>
          <w:tcPr/>
          <w:p>
            <w:pPr>
              <w:pStyle w:val="Compact"/>
              <w:jc w:val="right"/>
            </w:pPr>
            <w:r>
              <w:rPr>
                <w:b/>
                <w:bCs/>
                <w:lang w:val="id"/>
              </w:rPr>
              <w:t xml:space="preserve">3.135,7</w:t>
            </w:r>
          </w:p>
        </w:tc>
      </w:tr>
      <w:tr>
        <w:tc>
          <w:tcPr/>
          <w:p>
            <w:pPr>
              <w:pStyle w:val="Compact"/>
            </w:pPr>
            <w:r>
              <w:rPr>
                <w:lang w:val="id"/>
              </w:rPr>
              <w:t xml:space="preserve">Dikurangi utang bersih</w:t>
            </w:r>
          </w:p>
        </w:tc>
        <w:tc>
          <w:tcPr/>
          <w:p>
            <w:pPr>
              <w:pStyle w:val="Compact"/>
              <w:jc w:val="right"/>
            </w:pPr>
            <w:r>
              <w:rPr>
                <w:lang w:val="id"/>
              </w:rPr>
              <w:t xml:space="preserve">(1.225)</w:t>
            </w:r>
          </w:p>
        </w:tc>
      </w:tr>
      <w:tr>
        <w:tc>
          <w:tcPr/>
          <w:p>
            <w:pPr>
              <w:pStyle w:val="Compact"/>
            </w:pPr>
            <w:r>
              <w:rPr>
                <w:b/>
                <w:bCs/>
                <w:lang w:val="id"/>
              </w:rPr>
              <w:t xml:space="preserve">Nilai ekuitas</w:t>
            </w:r>
          </w:p>
        </w:tc>
        <w:tc>
          <w:tcPr/>
          <w:p>
            <w:pPr>
              <w:pStyle w:val="Compact"/>
              <w:jc w:val="right"/>
            </w:pPr>
            <w:r>
              <w:rPr>
                <w:b/>
                <w:bCs/>
                <w:lang w:val="id"/>
              </w:rPr>
              <w:t xml:space="preserve">1.910,7</w:t>
            </w:r>
          </w:p>
        </w:tc>
      </w:tr>
      <w:tr>
        <w:tc>
          <w:tcPr/>
          <w:p>
            <w:pPr>
              <w:pStyle w:val="Compact"/>
            </w:pPr>
            <w:r>
              <w:rPr>
                <w:lang w:val="id"/>
              </w:rPr>
              <w:t xml:space="preserve">Saham beredar</w:t>
            </w:r>
          </w:p>
        </w:tc>
        <w:tc>
          <w:tcPr/>
          <w:p>
            <w:pPr>
              <w:pStyle w:val="Compact"/>
              <w:jc w:val="right"/>
            </w:pPr>
            <w:r>
              <w:rPr>
                <w:lang w:val="id"/>
              </w:rPr>
              <w:t xml:space="preserve">5.000 juta</w:t>
            </w:r>
          </w:p>
        </w:tc>
      </w:tr>
      <w:tr>
        <w:tc>
          <w:tcPr/>
          <w:p>
            <w:pPr>
              <w:pStyle w:val="Compact"/>
            </w:pPr>
            <w:r>
              <w:rPr>
                <w:b/>
                <w:bCs/>
                <w:lang w:val="id"/>
              </w:rPr>
              <w:t xml:space="preserve">Nilai per saham</w:t>
            </w:r>
          </w:p>
        </w:tc>
        <w:tc>
          <w:tcPr/>
          <w:p>
            <w:pPr>
              <w:pStyle w:val="Compact"/>
              <w:jc w:val="right"/>
            </w:pPr>
            <w:r>
              <w:rPr>
                <w:b/>
                <w:bCs/>
                <w:lang w:val="id"/>
              </w:rPr>
              <w:t xml:space="preserve">Rp382</w:t>
            </w:r>
          </w:p>
        </w:tc>
      </w:tr>
    </w:tbl>
    <w:p>
      <w:pPr>
        <w:pStyle w:val="BodyText"/>
      </w:pPr>
      <w:r>
        <w:rPr>
          <w:b/>
          <w:bCs/>
          <w:lang w:val="id"/>
        </w:rPr>
        <w:t xml:space="preserve">Langkah 6 — Diagnostik wajib:</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Diagnostik</w:t>
            </w:r>
          </w:p>
        </w:tc>
        <w:tc>
          <w:tcPr/>
          <w:p>
            <w:pPr>
              <w:pStyle w:val="Compact"/>
              <w:jc w:val="right"/>
            </w:pPr>
            <w:r>
              <w:rPr>
                <w:lang w:val="id"/>
              </w:rPr>
              <w:t xml:space="preserve">Nilai</w:t>
            </w:r>
          </w:p>
        </w:tc>
      </w:tr>
      <w:tr>
        <w:tc>
          <w:tcPr/>
          <w:p>
            <w:pPr>
              <w:pStyle w:val="Compact"/>
            </w:pPr>
            <w:r>
              <w:rPr>
                <w:b/>
                <w:bCs/>
                <w:lang w:val="id"/>
              </w:rPr>
              <w:t xml:space="preserve">Porsi nilai terminal terhadap EV</w:t>
            </w:r>
          </w:p>
        </w:tc>
        <w:tc>
          <w:tcPr/>
          <w:p>
            <w:pPr>
              <w:pStyle w:val="Compact"/>
              <w:jc w:val="right"/>
            </w:pPr>
            <w:r>
              <w:rPr>
                <w:b/>
                <w:bCs/>
                <w:lang w:val="id"/>
              </w:rPr>
              <w:t xml:space="preserve">73,6%</w:t>
            </w:r>
          </w:p>
        </w:tc>
      </w:tr>
      <w:tr>
        <w:tc>
          <w:tcPr/>
          <w:p>
            <w:pPr>
              <w:pStyle w:val="Compact"/>
            </w:pPr>
            <w:r>
              <w:rPr>
                <w:lang w:val="id"/>
              </w:rPr>
              <w:t xml:space="preserve">Harga pasar</w:t>
            </w:r>
          </w:p>
        </w:tc>
        <w:tc>
          <w:tcPr/>
          <w:p>
            <w:pPr>
              <w:pStyle w:val="Compact"/>
              <w:jc w:val="right"/>
            </w:pPr>
            <w:r>
              <w:rPr>
                <w:lang w:val="id"/>
              </w:rPr>
              <w:t xml:space="preserve">Rp1.500</w:t>
            </w:r>
          </w:p>
        </w:tc>
      </w:tr>
      <w:tr>
        <w:tc>
          <w:tcPr/>
          <w:p>
            <w:pPr>
              <w:pStyle w:val="Compact"/>
            </w:pPr>
            <w:r>
              <w:rPr>
                <w:lang w:val="id"/>
              </w:rPr>
              <w:t xml:space="preserve">Nilai model</w:t>
            </w:r>
          </w:p>
        </w:tc>
        <w:tc>
          <w:tcPr/>
          <w:p>
            <w:pPr>
              <w:pStyle w:val="Compact"/>
              <w:jc w:val="right"/>
            </w:pPr>
            <w:r>
              <w:rPr>
                <w:lang w:val="id"/>
              </w:rPr>
              <w:t xml:space="preserve">Rp382</w:t>
            </w:r>
          </w:p>
        </w:tc>
      </w:tr>
      <w:tr>
        <w:tc>
          <w:tcPr/>
          <w:p>
            <w:pPr>
              <w:pStyle w:val="Compact"/>
            </w:pPr>
            <w:r>
              <w:rPr>
                <w:b/>
                <w:bCs/>
                <w:lang w:val="id"/>
              </w:rPr>
              <w:t xml:space="preserve">Selisih</w:t>
            </w:r>
          </w:p>
        </w:tc>
        <w:tc>
          <w:tcPr/>
          <w:p>
            <w:pPr>
              <w:pStyle w:val="Compact"/>
              <w:jc w:val="right"/>
            </w:pPr>
            <w:r>
              <w:rPr>
                <w:b/>
                <w:bCs/>
                <w:lang w:val="id"/>
              </w:rPr>
              <w:t xml:space="preserve">−74,5%</w:t>
            </w:r>
          </w:p>
        </w:tc>
      </w:tr>
    </w:tbl>
    <w:p>
      <w:pPr>
        <w:pStyle w:val="BodyText"/>
      </w:pPr>
      <w:r>
        <w:rPr>
          <w:b/>
          <w:bCs/>
          <w:lang w:val="id"/>
        </w:rPr>
        <w:t xml:space="preserve">Tafsir yang benar — dan yang salah: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Kesimpulan yang salah</w:t>
            </w:r>
          </w:p>
        </w:tc>
        <w:tc>
          <w:tcPr/>
          <w:p>
            <w:pPr>
              <w:pStyle w:val="Compact"/>
            </w:pPr>
            <w:r>
              <w:rPr>
                <w:lang w:val="id"/>
              </w:rPr>
              <w:t xml:space="preserve">Kesimpulan yang benar</w:t>
            </w:r>
          </w:p>
        </w:tc>
      </w:tr>
      <w:tr>
        <w:tc>
          <w:tcPr/>
          <w:p>
            <w:pPr>
              <w:pStyle w:val="Compact"/>
            </w:pPr>
            <w:r>
              <w:rPr>
                <w:lang w:val="id"/>
              </w:rPr>
              <w:t xml:space="preserve">“Saham ini kemahalan 74,5%”</w:t>
            </w:r>
          </w:p>
        </w:tc>
        <w:tc>
          <w:tcPr/>
          <w:p>
            <w:pPr>
              <w:pStyle w:val="Compact"/>
            </w:pPr>
            <w:r>
              <w:rPr>
                <w:lang w:val="id"/>
              </w:rPr>
              <w:t xml:space="preserve">“Dengan asumsi saya, nilai model jauh di bawah harga.</w:t>
            </w:r>
            <w:r>
              <w:rPr>
                <w:lang w:val="id"/>
              </w:rPr>
              <w:t xml:space="preserve"> </w:t>
            </w:r>
            <w:r>
              <w:rPr>
                <w:b/>
                <w:bCs/>
                <w:lang w:val="id"/>
              </w:rPr>
              <w:t xml:space="preserve">Asumsi saya atau asumsi pasar berbeda secara material.</w:t>
            </w:r>
            <w:r>
              <w:rPr>
                <w:lang w:val="id"/>
              </w:rPr>
              <w:t xml:space="preserve">”</w:t>
            </w:r>
          </w:p>
        </w:tc>
      </w:tr>
      <w:tr>
        <w:tc>
          <w:tcPr/>
          <w:p>
            <w:pPr>
              <w:pStyle w:val="Compact"/>
            </w:pPr>
            <w:r>
              <w:rPr>
                <w:lang w:val="id"/>
              </w:rPr>
              <w:t xml:space="preserve">“Jual”</w:t>
            </w:r>
          </w:p>
        </w:tc>
        <w:tc>
          <w:tcPr/>
          <w:p>
            <w:pPr>
              <w:pStyle w:val="Compact"/>
            </w:pPr>
            <w:r>
              <w:rPr>
                <w:lang w:val="id"/>
              </w:rPr>
              <w:t xml:space="preserve">“Selisih sebesar ini menuntut pemeriksaan: apakah asumsi pertumbuhan 8% saya terlalu rendah?”</w:t>
            </w:r>
          </w:p>
        </w:tc>
      </w:tr>
    </w:tbl>
    <w:p>
      <w:pPr>
        <w:pStyle w:val="BodyText"/>
      </w:pPr>
      <w:r>
        <w:rPr>
          <w:b/>
          <w:bCs/>
          <w:lang w:val="id"/>
        </w:rPr>
        <w:t xml:space="preserve">Mengapa kesimpulan pertama salah.</w:t>
      </w:r>
      <w:r>
        <w:rPr>
          <w:lang w:val="id"/>
        </w:rPr>
        <w:t xml:space="preserve"> </w:t>
      </w:r>
      <w:r>
        <w:rPr>
          <w:lang w:val="id"/>
        </w:rPr>
        <w:t xml:space="preserve">Selisih 74,5% jauh lebih besar daripada</w:t>
      </w:r>
      <w:r>
        <w:rPr>
          <w:lang w:val="id"/>
        </w:rPr>
        <w:t xml:space="preserve"> </w:t>
      </w:r>
      <w:r>
        <w:rPr>
          <w:lang w:val="id"/>
        </w:rPr>
        <w:t xml:space="preserve">ketidakpastian yang wajar. Ketika model Anda berbeda sejauh ini dari pasar,</w:t>
      </w:r>
      <w:r>
        <w:rPr>
          <w:lang w:val="id"/>
        </w:rPr>
        <w:t xml:space="preserve"> </w:t>
      </w:r>
      <w:r>
        <w:rPr>
          <w:lang w:val="id"/>
        </w:rPr>
        <w:t xml:space="preserve">kemungkinan terbesar bukan bahwa pasar keliru — melainkan bahwa</w:t>
      </w:r>
      <w:r>
        <w:rPr>
          <w:lang w:val="id"/>
        </w:rPr>
        <w:t xml:space="preserve"> </w:t>
      </w:r>
      <w:r>
        <w:rPr>
          <w:b/>
          <w:bCs/>
          <w:lang w:val="id"/>
        </w:rPr>
        <w:t xml:space="preserve">asumsi Anda</w:t>
      </w:r>
      <w:r>
        <w:rPr>
          <w:b/>
          <w:bCs/>
          <w:lang w:val="id"/>
        </w:rPr>
        <w:t xml:space="preserve"> </w:t>
      </w:r>
      <w:r>
        <w:rPr>
          <w:b/>
          <w:bCs/>
          <w:lang w:val="id"/>
        </w:rPr>
        <w:t xml:space="preserve">tidak mencerminkan apa yang diketahui pasar.</w:t>
      </w:r>
    </w:p>
    <w:p>
      <w:pPr>
        <w:pStyle w:val="BodyText"/>
      </w:pPr>
      <w:r>
        <w:rPr>
          <w:lang w:val="id"/>
        </w:rPr>
        <w:t xml:space="preserve">Analis yang kompeten memperlakukan ini sebagai</w:t>
      </w:r>
      <w:r>
        <w:rPr>
          <w:lang w:val="id"/>
        </w:rPr>
        <w:t xml:space="preserve"> </w:t>
      </w:r>
      <w:r>
        <w:rPr>
          <w:b/>
          <w:bCs/>
          <w:lang w:val="id"/>
        </w:rPr>
        <w:t xml:space="preserve">sinyal untuk memeriksa</w:t>
      </w:r>
      <w:r>
        <w:rPr>
          <w:b/>
          <w:bCs/>
          <w:lang w:val="id"/>
        </w:rPr>
        <w:t xml:space="preserve"> </w:t>
      </w:r>
      <w:r>
        <w:rPr>
          <w:b/>
          <w:bCs/>
          <w:lang w:val="id"/>
        </w:rPr>
        <w:t xml:space="preserve">asumsinya</w:t>
      </w:r>
      <w:r>
        <w:rPr>
          <w:lang w:val="id"/>
        </w:rPr>
        <w:t xml:space="preserve">, bukan sebagai temuan peluang.</w:t>
      </w:r>
    </w:p>
    <w:p>
      <w:pPr>
        <w:pStyle w:val="BodyText"/>
      </w:pPr>
      <w:r>
        <w:rPr>
          <w:b/>
          <w:bCs/>
          <w:lang w:val="id"/>
        </w:rPr>
        <w:t xml:space="preserve">Langkah berikutnya yang benar: DCF terbalik</w:t>
      </w:r>
      <w:r>
        <w:rPr>
          <w:lang w:val="id"/>
        </w:rPr>
        <w:t xml:space="preserve"> </w:t>
      </w:r>
      <w:r>
        <w:rPr>
          <w:lang w:val="id"/>
        </w:rPr>
        <w:t xml:space="preserve">(Contoh 3).</w:t>
      </w:r>
    </w:p>
    <w:bookmarkEnd w:id="21"/>
    <w:bookmarkStart w:id="22" w:name="contoh-2-tabel-sensitivitas"/>
    <w:p>
      <w:pPr>
        <w:pStyle w:val="Heading3"/>
      </w:pPr>
      <w:r>
        <w:rPr>
          <w:lang w:val="id"/>
        </w:rPr>
        <w:t xml:space="preserve">Contoh 2 — Tabel sensitivitas</w:t>
      </w:r>
    </w:p>
    <w:p>
      <w:pPr>
        <w:pStyle w:val="FirstParagraph"/>
      </w:pPr>
      <w:r>
        <w:rPr>
          <w:lang w:val="id"/>
        </w:rPr>
        <w:t xml:space="preserve">Nilai per saham PT XYZ pada berbagai kombinasi WACC dan pertumbuhan terminal: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b/>
                <w:bCs/>
                <w:lang w:val="id"/>
              </w:rPr>
              <w:t xml:space="preserve">g = 3,0%</w:t>
            </w:r>
          </w:p>
        </w:tc>
        <w:tc>
          <w:tcPr/>
          <w:p>
            <w:pPr>
              <w:pStyle w:val="Compact"/>
              <w:jc w:val="right"/>
            </w:pPr>
            <w:r>
              <w:rPr>
                <w:b/>
                <w:bCs/>
                <w:lang w:val="id"/>
              </w:rPr>
              <w:t xml:space="preserve">g = 4,0%</w:t>
            </w:r>
          </w:p>
        </w:tc>
        <w:tc>
          <w:tcPr/>
          <w:p>
            <w:pPr>
              <w:pStyle w:val="Compact"/>
              <w:jc w:val="right"/>
            </w:pPr>
            <w:r>
              <w:rPr>
                <w:b/>
                <w:bCs/>
                <w:lang w:val="id"/>
              </w:rPr>
              <w:t xml:space="preserve">g = 5,0%</w:t>
            </w:r>
          </w:p>
        </w:tc>
      </w:tr>
      <w:tr>
        <w:tc>
          <w:tcPr/>
          <w:p>
            <w:pPr>
              <w:pStyle w:val="Compact"/>
            </w:pPr>
            <w:r>
              <w:rPr>
                <w:b/>
                <w:bCs/>
                <w:lang w:val="id"/>
              </w:rPr>
              <w:t xml:space="preserve">WACC = 10,00%</w:t>
            </w:r>
          </w:p>
        </w:tc>
        <w:tc>
          <w:tcPr/>
          <w:p>
            <w:pPr>
              <w:pStyle w:val="Compact"/>
              <w:jc w:val="right"/>
            </w:pPr>
            <w:r>
              <w:rPr>
                <w:lang w:val="id"/>
              </w:rPr>
              <w:t xml:space="preserve">Rp407</w:t>
            </w:r>
          </w:p>
        </w:tc>
        <w:tc>
          <w:tcPr/>
          <w:p>
            <w:pPr>
              <w:pStyle w:val="Compact"/>
              <w:jc w:val="right"/>
            </w:pPr>
            <w:r>
              <w:rPr>
                <w:lang w:val="id"/>
              </w:rPr>
              <w:t xml:space="preserve">Rp493</w:t>
            </w:r>
          </w:p>
        </w:tc>
        <w:tc>
          <w:tcPr/>
          <w:p>
            <w:pPr>
              <w:pStyle w:val="Compact"/>
              <w:jc w:val="right"/>
            </w:pPr>
            <w:r>
              <w:rPr>
                <w:lang w:val="id"/>
              </w:rPr>
              <w:t xml:space="preserve">Rp613</w:t>
            </w:r>
          </w:p>
        </w:tc>
      </w:tr>
      <w:tr>
        <w:tc>
          <w:tcPr/>
          <w:p>
            <w:pPr>
              <w:pStyle w:val="Compact"/>
            </w:pPr>
            <w:r>
              <w:rPr>
                <w:b/>
                <w:bCs/>
                <w:lang w:val="id"/>
              </w:rPr>
              <w:t xml:space="preserve">WACC = 11,04%</w:t>
            </w:r>
            <w:r>
              <w:rPr>
                <w:lang w:val="id"/>
              </w:rPr>
              <w:t xml:space="preserve"> </w:t>
            </w:r>
            <w:r>
              <w:rPr>
                <w:i/>
                <w:iCs/>
                <w:lang w:val="id"/>
              </w:rPr>
              <w:t xml:space="preserve">(dasar)</w:t>
            </w:r>
          </w:p>
        </w:tc>
        <w:tc>
          <w:tcPr/>
          <w:p>
            <w:pPr>
              <w:pStyle w:val="Compact"/>
              <w:jc w:val="right"/>
            </w:pPr>
            <w:r>
              <w:rPr>
                <w:lang w:val="id"/>
              </w:rPr>
              <w:t xml:space="preserve">Rp321</w:t>
            </w:r>
          </w:p>
        </w:tc>
        <w:tc>
          <w:tcPr/>
          <w:p>
            <w:pPr>
              <w:pStyle w:val="Compact"/>
              <w:jc w:val="right"/>
            </w:pPr>
            <w:r>
              <w:rPr>
                <w:b/>
                <w:bCs/>
                <w:lang w:val="id"/>
              </w:rPr>
              <w:t xml:space="preserve">Rp382</w:t>
            </w:r>
          </w:p>
        </w:tc>
        <w:tc>
          <w:tcPr/>
          <w:p>
            <w:pPr>
              <w:pStyle w:val="Compact"/>
              <w:jc w:val="right"/>
            </w:pPr>
            <w:r>
              <w:rPr>
                <w:lang w:val="id"/>
              </w:rPr>
              <w:t xml:space="preserve">Rp463</w:t>
            </w:r>
          </w:p>
        </w:tc>
      </w:tr>
      <w:tr>
        <w:tc>
          <w:tcPr/>
          <w:p>
            <w:pPr>
              <w:pStyle w:val="Compact"/>
            </w:pPr>
            <w:r>
              <w:rPr>
                <w:b/>
                <w:bCs/>
                <w:lang w:val="id"/>
              </w:rPr>
              <w:t xml:space="preserve">WACC = 12,00%</w:t>
            </w:r>
          </w:p>
        </w:tc>
        <w:tc>
          <w:tcPr/>
          <w:p>
            <w:pPr>
              <w:pStyle w:val="Compact"/>
              <w:jc w:val="right"/>
            </w:pPr>
            <w:r>
              <w:rPr>
                <w:lang w:val="id"/>
              </w:rPr>
              <w:t xml:space="preserve">Rp259</w:t>
            </w:r>
          </w:p>
        </w:tc>
        <w:tc>
          <w:tcPr/>
          <w:p>
            <w:pPr>
              <w:pStyle w:val="Compact"/>
              <w:jc w:val="right"/>
            </w:pPr>
            <w:r>
              <w:rPr>
                <w:lang w:val="id"/>
              </w:rPr>
              <w:t xml:space="preserve">Rp305</w:t>
            </w:r>
          </w:p>
        </w:tc>
        <w:tc>
          <w:tcPr/>
          <w:p>
            <w:pPr>
              <w:pStyle w:val="Compact"/>
              <w:jc w:val="right"/>
            </w:pPr>
            <w:r>
              <w:rPr>
                <w:lang w:val="id"/>
              </w:rPr>
              <w:t xml:space="preserve">Rp365</w:t>
            </w:r>
          </w:p>
        </w:tc>
      </w:tr>
    </w:tbl>
    <w:p>
      <w:pPr>
        <w:pStyle w:val="BodyText"/>
      </w:pPr>
      <w:r>
        <w:rPr>
          <w:b/>
          <w:bCs/>
          <w:lang w:val="id"/>
        </w:rPr>
        <w:t xml:space="preserve">Pembacaan: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Temuan</w:t>
            </w:r>
          </w:p>
        </w:tc>
        <w:tc>
          <w:tcPr/>
          <w:p>
            <w:pPr>
              <w:pStyle w:val="Compact"/>
            </w:pPr>
            <w:r>
              <w:rPr>
                <w:lang w:val="id"/>
              </w:rPr>
              <w:t xml:space="preserve">Artinya</w:t>
            </w:r>
          </w:p>
        </w:tc>
      </w:tr>
      <w:tr>
        <w:tc>
          <w:tcPr/>
          <w:p>
            <w:pPr>
              <w:pStyle w:val="Compact"/>
            </w:pPr>
            <w:r>
              <w:rPr>
                <w:lang w:val="id"/>
              </w:rPr>
              <w:t xml:space="preserve">Rentang:</w:t>
            </w:r>
            <w:r>
              <w:rPr>
                <w:lang w:val="id"/>
              </w:rPr>
              <w:t xml:space="preserve"> </w:t>
            </w:r>
            <w:r>
              <w:rPr>
                <w:b/>
                <w:bCs/>
                <w:lang w:val="id"/>
              </w:rPr>
              <w:t xml:space="preserve">Rp259 – Rp613</w:t>
            </w:r>
          </w:p>
        </w:tc>
        <w:tc>
          <w:tcPr/>
          <w:p>
            <w:pPr>
              <w:pStyle w:val="Compact"/>
            </w:pPr>
            <w:r>
              <w:rPr>
                <w:lang w:val="id"/>
              </w:rPr>
              <w:t xml:space="preserve">Rasio tertinggi terhadap terendah =</w:t>
            </w:r>
            <w:r>
              <w:rPr>
                <w:lang w:val="id"/>
              </w:rPr>
              <w:t xml:space="preserve"> </w:t>
            </w:r>
            <w:r>
              <w:rPr>
                <w:b/>
                <w:bCs/>
                <w:lang w:val="id"/>
              </w:rPr>
              <w:t xml:space="preserve">2,37 kali</w:t>
            </w:r>
          </w:p>
        </w:tc>
      </w:tr>
      <w:tr>
        <w:tc>
          <w:tcPr/>
          <w:p>
            <w:pPr>
              <w:pStyle w:val="Compact"/>
            </w:pPr>
            <w:r>
              <w:rPr>
                <w:lang w:val="id"/>
              </w:rPr>
              <w:t xml:space="preserve">Perubahan g dari 3% ke 5% pada WACC dasar</w:t>
            </w:r>
          </w:p>
        </w:tc>
        <w:tc>
          <w:tcPr/>
          <w:p>
            <w:pPr>
              <w:pStyle w:val="Compact"/>
            </w:pPr>
            <w:r>
              <w:rPr>
                <w:lang w:val="id"/>
              </w:rPr>
              <w:t xml:space="preserve">Rp321 → Rp463, naik</w:t>
            </w:r>
            <w:r>
              <w:rPr>
                <w:lang w:val="id"/>
              </w:rPr>
              <w:t xml:space="preserve"> </w:t>
            </w:r>
            <w:r>
              <w:rPr>
                <w:b/>
                <w:bCs/>
                <w:lang w:val="id"/>
              </w:rPr>
              <w:t xml:space="preserve">44,2%</w:t>
            </w:r>
          </w:p>
        </w:tc>
      </w:tr>
      <w:tr>
        <w:tc>
          <w:tcPr/>
          <w:p>
            <w:pPr>
              <w:pStyle w:val="Compact"/>
            </w:pPr>
            <w:r>
              <w:rPr>
                <w:lang w:val="id"/>
              </w:rPr>
              <w:t xml:space="preserve">Perubahan WACC dari 10% ke 12% pada g dasar</w:t>
            </w:r>
          </w:p>
        </w:tc>
        <w:tc>
          <w:tcPr/>
          <w:p>
            <w:pPr>
              <w:pStyle w:val="Compact"/>
            </w:pPr>
            <w:r>
              <w:rPr>
                <w:lang w:val="id"/>
              </w:rPr>
              <w:t xml:space="preserve">Rp493 → Rp305, turun</w:t>
            </w:r>
            <w:r>
              <w:rPr>
                <w:lang w:val="id"/>
              </w:rPr>
              <w:t xml:space="preserve"> </w:t>
            </w:r>
            <w:r>
              <w:rPr>
                <w:b/>
                <w:bCs/>
                <w:lang w:val="id"/>
              </w:rPr>
              <w:t xml:space="preserve">38,1%</w:t>
            </w:r>
          </w:p>
        </w:tc>
      </w:tr>
      <w:tr>
        <w:tc>
          <w:tcPr/>
          <w:p>
            <w:pPr>
              <w:pStyle w:val="Compact"/>
            </w:pPr>
            <w:r>
              <w:rPr>
                <w:lang w:val="id"/>
              </w:rPr>
              <w:t xml:space="preserve">Harga pasar Rp1.500</w:t>
            </w:r>
          </w:p>
        </w:tc>
        <w:tc>
          <w:tcPr/>
          <w:p>
            <w:pPr>
              <w:pStyle w:val="Compact"/>
            </w:pPr>
            <w:r>
              <w:rPr>
                <w:b/>
                <w:bCs/>
                <w:lang w:val="id"/>
              </w:rPr>
              <w:t xml:space="preserve">Di luar seluruh rentang</w:t>
            </w:r>
          </w:p>
        </w:tc>
      </w:tr>
    </w:tbl>
    <w:p>
      <w:pPr>
        <w:pStyle w:val="BodyText"/>
      </w:pPr>
      <w:r>
        <w:rPr>
          <w:b/>
          <w:bCs/>
          <w:lang w:val="id"/>
        </w:rPr>
        <w:t xml:space="preserve">Tafsir.</w:t>
      </w:r>
      <w:r>
        <w:rPr>
          <w:lang w:val="id"/>
        </w:rPr>
        <w:t xml:space="preserve"> </w:t>
      </w:r>
      <w:r>
        <w:rPr>
          <w:lang w:val="id"/>
        </w:rPr>
        <w:t xml:space="preserve">Dua asumsi yang tidak dapat diamati secara langsung — WACC dan</w:t>
      </w:r>
      <w:r>
        <w:rPr>
          <w:lang w:val="id"/>
        </w:rPr>
        <w:t xml:space="preserve"> </w:t>
      </w:r>
      <w:r>
        <w:rPr>
          <w:lang w:val="id"/>
        </w:rPr>
        <w:t xml:space="preserve">pertumbuhan terminal — menggeser hasil sebesar 2,37 kali lipat. Ini adalah</w:t>
      </w:r>
      <w:r>
        <w:rPr>
          <w:lang w:val="id"/>
        </w:rPr>
        <w:t xml:space="preserve"> </w:t>
      </w:r>
      <w:r>
        <w:rPr>
          <w:b/>
          <w:bCs/>
          <w:lang w:val="id"/>
        </w:rPr>
        <w:t xml:space="preserve">sifat metode</w:t>
      </w:r>
      <w:r>
        <w:rPr>
          <w:lang w:val="id"/>
        </w:rPr>
        <w:t xml:space="preserve">, bukan kelemahan model tertentu.</w:t>
      </w:r>
    </w:p>
    <w:p>
      <w:pPr>
        <w:pStyle w:val="BodyText"/>
      </w:pPr>
      <w:r>
        <w:rPr>
          <w:b/>
          <w:bCs/>
          <w:lang w:val="id"/>
        </w:rPr>
        <w:t xml:space="preserve">Konsekuensi bagi cara melaporkan:</w:t>
      </w:r>
    </w:p>
    <w:p>
      <w:pPr>
        <w:pStyle w:val="BlockText"/>
      </w:pPr>
      <w:r>
        <w:rPr>
          <w:lang w:val="id"/>
        </w:rPr>
        <w:t xml:space="preserve">Pernyataan yang jujur:</w:t>
      </w:r>
      <w:r>
        <w:rPr>
          <w:lang w:val="id"/>
        </w:rPr>
        <w:t xml:space="preserve"> </w:t>
      </w:r>
      <w:r>
        <w:rPr>
          <w:i/>
          <w:iCs/>
          <w:lang w:val="id"/>
        </w:rPr>
        <w:t xml:space="preserve">“Dengan rentang asumsi yang wajar, model menghasilkan</w:t>
      </w:r>
      <w:r>
        <w:rPr>
          <w:i/>
          <w:iCs/>
          <w:lang w:val="id"/>
        </w:rPr>
        <w:t xml:space="preserve"> </w:t>
      </w:r>
      <w:r>
        <w:rPr>
          <w:i/>
          <w:iCs/>
          <w:lang w:val="id"/>
        </w:rPr>
        <w:t xml:space="preserve">nilai Rp259–Rp613 per saham. Harga pasar Rp1.500 berada di luar rentang ini,</w:t>
      </w:r>
      <w:r>
        <w:rPr>
          <w:i/>
          <w:iCs/>
          <w:lang w:val="id"/>
        </w:rPr>
        <w:t xml:space="preserve"> </w:t>
      </w:r>
      <w:r>
        <w:rPr>
          <w:i/>
          <w:iCs/>
          <w:lang w:val="id"/>
        </w:rPr>
        <w:t xml:space="preserve">yang berarti pasar mengasumsikan pertumbuhan jauh lebih tinggi daripada 8% yang</w:t>
      </w:r>
      <w:r>
        <w:rPr>
          <w:i/>
          <w:iCs/>
          <w:lang w:val="id"/>
        </w:rPr>
        <w:t xml:space="preserve"> </w:t>
      </w:r>
      <w:r>
        <w:rPr>
          <w:i/>
          <w:iCs/>
          <w:lang w:val="id"/>
        </w:rPr>
        <w:t xml:space="preserve">saya proyeksikan.”</w:t>
      </w:r>
    </w:p>
    <w:p>
      <w:pPr>
        <w:pStyle w:val="FirstParagraph"/>
      </w:pPr>
      <w:r>
        <w:rPr>
          <w:lang w:val="id"/>
        </w:rPr>
        <w:t xml:space="preserve">Bukan:</w:t>
      </w:r>
      <w:r>
        <w:rPr>
          <w:lang w:val="id"/>
        </w:rPr>
        <w:t xml:space="preserve"> </w:t>
      </w:r>
      <w:r>
        <w:rPr>
          <w:i/>
          <w:iCs/>
          <w:lang w:val="id"/>
        </w:rPr>
        <w:t xml:space="preserve">“Nilai wajar saham ini Rp382.”</w:t>
      </w:r>
    </w:p>
    <w:bookmarkEnd w:id="22"/>
    <w:bookmarkStart w:id="23" w:name="contoh-3-dcf-terbalik"/>
    <w:p>
      <w:pPr>
        <w:pStyle w:val="Heading3"/>
      </w:pPr>
      <w:r>
        <w:rPr>
          <w:lang w:val="id"/>
        </w:rPr>
        <w:t xml:space="preserve">Contoh 3 — DCF terbalik</w:t>
      </w:r>
    </w:p>
    <w:p>
      <w:pPr>
        <w:pStyle w:val="FirstParagraph"/>
      </w:pPr>
      <w:r>
        <w:rPr>
          <w:b/>
          <w:bCs/>
          <w:lang w:val="id"/>
        </w:rPr>
        <w:t xml:space="preserve">Pertanyaan:</w:t>
      </w:r>
      <w:r>
        <w:rPr>
          <w:lang w:val="id"/>
        </w:rPr>
        <w:t xml:space="preserve"> </w:t>
      </w:r>
      <w:r>
        <w:rPr>
          <w:lang w:val="id"/>
        </w:rPr>
        <w:t xml:space="preserve">berapa pertumbuhan FCFF lima tahun yang tersirat dalam harga</w:t>
      </w:r>
      <w:r>
        <w:rPr>
          <w:lang w:val="id"/>
        </w:rPr>
        <w:t xml:space="preserve"> </w:t>
      </w:r>
      <w:r>
        <w:rPr>
          <w:lang w:val="id"/>
        </w:rPr>
        <w:t xml:space="preserve">Rp1.500 per saham?</w:t>
      </w:r>
    </w:p>
    <w:p>
      <w:pPr>
        <w:pStyle w:val="BodyText"/>
      </w:pPr>
      <w:r>
        <w:rPr>
          <w:b/>
          <w:bCs/>
          <w:lang w:val="id"/>
        </w:rPr>
        <w:t xml:space="preserve">Prosedur:</w:t>
      </w:r>
      <w:r>
        <w:rPr>
          <w:lang w:val="id"/>
        </w:rPr>
        <w:t xml:space="preserve"> </w:t>
      </w:r>
      <w:r>
        <w:rPr>
          <w:lang w:val="id"/>
        </w:rPr>
        <w:t xml:space="preserve">pertahankan WACC 11,04% dan pertumbuhan terminal 4%; cari</w:t>
      </w:r>
      <w:r>
        <w:rPr>
          <w:lang w:val="id"/>
        </w:rPr>
        <w:t xml:space="preserve"> </w:t>
      </w:r>
      <w:r>
        <w:rPr>
          <w:lang w:val="id"/>
        </w:rPr>
        <w:t xml:space="preserve">pertumbuhan periode eksplisit yang menghasilkan EV = nilai pasar EV.</w:t>
      </w:r>
    </w:p>
    <w:p>
      <w:pPr>
        <w:pStyle w:val="BodyText"/>
      </w:pPr>
      <m:oMathPara>
        <m:oMathParaPr>
          <m:jc m:val="center"/>
        </m:oMathParaPr>
        <m:oMath>
          <m:r>
            <m:rPr>
              <m:nor/>
              <m:sty m:val="p"/>
            </m:rPr>
            <m:t>EV pasar</m:t>
          </m:r>
          <m:r>
            <m:rPr>
              <m:sty m:val="p"/>
            </m:rPr>
            <m:t>=</m:t>
          </m:r>
          <m:r>
            <m:t>7.500</m:t>
          </m:r>
          <m:r>
            <m:rPr>
              <m:sty m:val="p"/>
            </m:rPr>
            <m:t>+</m:t>
          </m:r>
          <m:r>
            <m:t>1.505</m:t>
          </m:r>
          <m:r>
            <m:rPr>
              <m:sty m:val="p"/>
            </m:rPr>
            <m:t>−</m:t>
          </m:r>
          <m:r>
            <m:t>280</m:t>
          </m:r>
          <m:r>
            <m:rPr>
              <m:sty m:val="p"/>
            </m:rPr>
            <m:t>=</m:t>
          </m:r>
          <m:r>
            <m:t>8.725</m:t>
          </m:r>
        </m:oMath>
      </m:oMathPara>
    </w:p>
    <w:p>
      <w:pPr>
        <w:pStyle w:val="FirstParagraph"/>
      </w:pPr>
      <w:r>
        <w:rPr>
          <w:b/>
          <w:bCs/>
          <w:lang w:val="id"/>
        </w:rPr>
        <w:t xml:space="preserve">Hasil pencarian: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Variabel</w:t>
            </w:r>
          </w:p>
        </w:tc>
        <w:tc>
          <w:tcPr/>
          <w:p>
            <w:pPr>
              <w:pStyle w:val="Compact"/>
              <w:jc w:val="right"/>
            </w:pPr>
            <w:r>
              <w:rPr>
                <w:lang w:val="id"/>
              </w:rPr>
              <w:t xml:space="preserve">Nilai</w:t>
            </w:r>
          </w:p>
        </w:tc>
      </w:tr>
      <w:tr>
        <w:tc>
          <w:tcPr/>
          <w:p>
            <w:pPr>
              <w:pStyle w:val="Compact"/>
            </w:pPr>
            <w:r>
              <w:rPr>
                <w:lang w:val="id"/>
              </w:rPr>
              <w:t xml:space="preserve">Pertumbuhan FCFF 5 tahun yang tersirat</w:t>
            </w:r>
          </w:p>
        </w:tc>
        <w:tc>
          <w:tcPr/>
          <w:p>
            <w:pPr>
              <w:pStyle w:val="Compact"/>
              <w:jc w:val="right"/>
            </w:pPr>
            <w:r>
              <w:rPr>
                <w:b/>
                <w:bCs/>
                <w:lang w:val="id"/>
              </w:rPr>
              <w:t xml:space="preserve">35,01% per tahun</w:t>
            </w:r>
          </w:p>
        </w:tc>
      </w:tr>
      <w:tr>
        <w:tc>
          <w:tcPr/>
          <w:p>
            <w:pPr>
              <w:pStyle w:val="Compact"/>
            </w:pPr>
            <w:r>
              <w:rPr>
                <w:lang w:val="id"/>
              </w:rPr>
              <w:t xml:space="preserve">EV model pada pertumbuhan itu</w:t>
            </w:r>
          </w:p>
        </w:tc>
        <w:tc>
          <w:tcPr/>
          <w:p>
            <w:pPr>
              <w:pStyle w:val="Compact"/>
              <w:jc w:val="right"/>
            </w:pPr>
            <w:r>
              <w:rPr>
                <w:lang w:val="id"/>
              </w:rPr>
              <w:t xml:space="preserve">8.725</w:t>
            </w:r>
          </w:p>
        </w:tc>
      </w:tr>
      <w:tr>
        <w:tc>
          <w:tcPr/>
          <w:p>
            <w:pPr>
              <w:pStyle w:val="Compact"/>
            </w:pPr>
            <w:r>
              <w:rPr>
                <w:lang w:val="id"/>
              </w:rPr>
              <w:t xml:space="preserve">Porsi nilai terminal</w:t>
            </w:r>
          </w:p>
        </w:tc>
        <w:tc>
          <w:tcPr/>
          <w:p>
            <w:pPr>
              <w:pStyle w:val="Compact"/>
              <w:jc w:val="right"/>
            </w:pPr>
            <w:r>
              <w:rPr>
                <w:lang w:val="id"/>
              </w:rPr>
              <w:t xml:space="preserve">80,8%</w:t>
            </w:r>
          </w:p>
        </w:tc>
      </w:tr>
    </w:tbl>
    <w:p>
      <w:pPr>
        <w:pStyle w:val="BodyText"/>
      </w:pPr>
      <w:r>
        <w:rPr>
          <w:b/>
          <w:bCs/>
          <w:lang w:val="id"/>
        </w:rPr>
        <w:t xml:space="preserve">Proyeksi FCFF yang tersirat: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Tahun</w:t>
            </w:r>
          </w:p>
        </w:tc>
        <w:tc>
          <w:tcPr/>
          <w:p>
            <w:pPr>
              <w:pStyle w:val="Compact"/>
              <w:jc w:val="right"/>
            </w:pPr>
            <w:r>
              <w:rPr>
                <w:lang w:val="id"/>
              </w:rPr>
              <w:t xml:space="preserve">FCFF tersirat</w:t>
            </w:r>
          </w:p>
        </w:tc>
      </w:tr>
      <w:tr>
        <w:tc>
          <w:tcPr/>
          <w:p>
            <w:pPr>
              <w:pStyle w:val="Compact"/>
              <w:jc w:val="right"/>
            </w:pPr>
            <w:r>
              <w:rPr>
                <w:lang w:val="id"/>
              </w:rPr>
              <w:t xml:space="preserve">Dasar</w:t>
            </w:r>
          </w:p>
        </w:tc>
        <w:tc>
          <w:tcPr/>
          <w:p>
            <w:pPr>
              <w:pStyle w:val="Compact"/>
              <w:jc w:val="right"/>
            </w:pPr>
            <w:r>
              <w:rPr>
                <w:lang w:val="id"/>
              </w:rPr>
              <w:t xml:space="preserve">179,5</w:t>
            </w:r>
          </w:p>
        </w:tc>
      </w:tr>
      <w:tr>
        <w:tc>
          <w:tcPr/>
          <w:p>
            <w:pPr>
              <w:pStyle w:val="Compact"/>
              <w:jc w:val="right"/>
            </w:pPr>
            <w:r>
              <w:rPr>
                <w:lang w:val="id"/>
              </w:rPr>
              <w:t xml:space="preserve">1</w:t>
            </w:r>
          </w:p>
        </w:tc>
        <w:tc>
          <w:tcPr/>
          <w:p>
            <w:pPr>
              <w:pStyle w:val="Compact"/>
              <w:jc w:val="right"/>
            </w:pPr>
            <w:r>
              <w:rPr>
                <w:lang w:val="id"/>
              </w:rPr>
              <w:t xml:space="preserve">242,3</w:t>
            </w:r>
          </w:p>
        </w:tc>
      </w:tr>
      <w:tr>
        <w:tc>
          <w:tcPr/>
          <w:p>
            <w:pPr>
              <w:pStyle w:val="Compact"/>
              <w:jc w:val="right"/>
            </w:pPr>
            <w:r>
              <w:rPr>
                <w:lang w:val="id"/>
              </w:rPr>
              <w:t xml:space="preserve">2</w:t>
            </w:r>
          </w:p>
        </w:tc>
        <w:tc>
          <w:tcPr/>
          <w:p>
            <w:pPr>
              <w:pStyle w:val="Compact"/>
              <w:jc w:val="right"/>
            </w:pPr>
            <w:r>
              <w:rPr>
                <w:lang w:val="id"/>
              </w:rPr>
              <w:t xml:space="preserve">327,2</w:t>
            </w:r>
          </w:p>
        </w:tc>
      </w:tr>
      <w:tr>
        <w:tc>
          <w:tcPr/>
          <w:p>
            <w:pPr>
              <w:pStyle w:val="Compact"/>
              <w:jc w:val="right"/>
            </w:pPr>
            <w:r>
              <w:rPr>
                <w:lang w:val="id"/>
              </w:rPr>
              <w:t xml:space="preserve">3</w:t>
            </w:r>
          </w:p>
        </w:tc>
        <w:tc>
          <w:tcPr/>
          <w:p>
            <w:pPr>
              <w:pStyle w:val="Compact"/>
              <w:jc w:val="right"/>
            </w:pPr>
            <w:r>
              <w:rPr>
                <w:lang w:val="id"/>
              </w:rPr>
              <w:t xml:space="preserve">441,7</w:t>
            </w:r>
          </w:p>
        </w:tc>
      </w:tr>
      <w:tr>
        <w:tc>
          <w:tcPr/>
          <w:p>
            <w:pPr>
              <w:pStyle w:val="Compact"/>
              <w:jc w:val="right"/>
            </w:pPr>
            <w:r>
              <w:rPr>
                <w:lang w:val="id"/>
              </w:rPr>
              <w:t xml:space="preserve">4</w:t>
            </w:r>
          </w:p>
        </w:tc>
        <w:tc>
          <w:tcPr/>
          <w:p>
            <w:pPr>
              <w:pStyle w:val="Compact"/>
              <w:jc w:val="right"/>
            </w:pPr>
            <w:r>
              <w:rPr>
                <w:lang w:val="id"/>
              </w:rPr>
              <w:t xml:space="preserve">596,4</w:t>
            </w:r>
          </w:p>
        </w:tc>
      </w:tr>
      <w:tr>
        <w:tc>
          <w:tcPr/>
          <w:p>
            <w:pPr>
              <w:pStyle w:val="Compact"/>
              <w:jc w:val="right"/>
            </w:pPr>
            <w:r>
              <w:rPr>
                <w:lang w:val="id"/>
              </w:rPr>
              <w:t xml:space="preserve">5</w:t>
            </w:r>
          </w:p>
        </w:tc>
        <w:tc>
          <w:tcPr/>
          <w:p>
            <w:pPr>
              <w:pStyle w:val="Compact"/>
              <w:jc w:val="right"/>
            </w:pPr>
            <w:r>
              <w:rPr>
                <w:lang w:val="id"/>
              </w:rPr>
              <w:t xml:space="preserve">805,2</w:t>
            </w:r>
          </w:p>
        </w:tc>
      </w:tr>
    </w:tbl>
    <w:p>
      <w:pPr>
        <w:pStyle w:val="BodyText"/>
      </w:pPr>
      <w:r>
        <w:rPr>
          <w:b/>
          <w:bCs/>
          <w:lang w:val="id"/>
        </w:rPr>
        <w:t xml:space="preserve">Tafsir — dan inilah nilai sebenarnya dari metode ini.</w:t>
      </w:r>
    </w:p>
    <w:p>
      <w:pPr>
        <w:pStyle w:val="BodyText"/>
      </w:pPr>
      <w:r>
        <w:rPr>
          <w:lang w:val="id"/>
        </w:rPr>
        <w:t xml:space="preserve">Harga pasar mengasumsikan FCFF perusahaan ini</w:t>
      </w:r>
      <w:r>
        <w:rPr>
          <w:lang w:val="id"/>
        </w:rPr>
        <w:t xml:space="preserve"> </w:t>
      </w:r>
      <w:r>
        <w:rPr>
          <w:b/>
          <w:bCs/>
          <w:lang w:val="id"/>
        </w:rPr>
        <w:t xml:space="preserve">naik 4,5 kali lipat dalam lima</w:t>
      </w:r>
      <w:r>
        <w:rPr>
          <w:b/>
          <w:bCs/>
          <w:lang w:val="id"/>
        </w:rPr>
        <w:t xml:space="preserve"> </w:t>
      </w:r>
      <w:r>
        <w:rPr>
          <w:b/>
          <w:bCs/>
          <w:lang w:val="id"/>
        </w:rPr>
        <w:t xml:space="preserve">tahun</w:t>
      </w:r>
      <w:r>
        <w:rPr>
          <w:lang w:val="id"/>
        </w:rPr>
        <w:t xml:space="preserve">, dari 179,5 menjadi 805,2.</w:t>
      </w:r>
    </w:p>
    <w:p>
      <w:pPr>
        <w:pStyle w:val="BodyText"/>
      </w:pPr>
      <w:r>
        <w:rPr>
          <w:b/>
          <w:bCs/>
          <w:lang w:val="id"/>
        </w:rPr>
        <w:t xml:space="preserve">Pertanyaan yang kini dapat diajukan dengan tajam:</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Cara menjawabnya</w:t>
            </w:r>
          </w:p>
        </w:tc>
      </w:tr>
      <w:tr>
        <w:tc>
          <w:tcPr/>
          <w:p>
            <w:pPr>
              <w:pStyle w:val="Compact"/>
            </w:pPr>
            <w:r>
              <w:rPr>
                <w:lang w:val="id"/>
              </w:rPr>
              <w:t xml:space="preserve">Berapa pertumbuhan FCFF historis perusahaan ini 5–10 tahun terakhir?</w:t>
            </w:r>
          </w:p>
        </w:tc>
        <w:tc>
          <w:tcPr/>
          <w:p>
            <w:pPr>
              <w:pStyle w:val="Compact"/>
            </w:pPr>
            <w:r>
              <w:rPr>
                <w:lang w:val="id"/>
              </w:rPr>
              <w:t xml:space="preserve">Data laporan keuangan (L2I.1)</w:t>
            </w:r>
          </w:p>
        </w:tc>
      </w:tr>
      <w:tr>
        <w:tc>
          <w:tcPr/>
          <w:p>
            <w:pPr>
              <w:pStyle w:val="Compact"/>
            </w:pPr>
            <w:r>
              <w:rPr>
                <w:lang w:val="id"/>
              </w:rPr>
              <w:t xml:space="preserve">Berapa pertumbuhan pendapatan industri ini?</w:t>
            </w:r>
          </w:p>
        </w:tc>
        <w:tc>
          <w:tcPr/>
          <w:p>
            <w:pPr>
              <w:pStyle w:val="Compact"/>
            </w:pPr>
            <w:r>
              <w:rPr>
                <w:lang w:val="id"/>
              </w:rPr>
              <w:t xml:space="preserve">Analisis industri (L2I.4)</w:t>
            </w:r>
          </w:p>
        </w:tc>
      </w:tr>
      <w:tr>
        <w:tc>
          <w:tcPr/>
          <w:p>
            <w:pPr>
              <w:pStyle w:val="Compact"/>
            </w:pPr>
            <w:r>
              <w:rPr>
                <w:lang w:val="id"/>
              </w:rPr>
              <w:t xml:space="preserve">Apakah marjin dapat membaik? Dengan mekanisme apa?</w:t>
            </w:r>
          </w:p>
        </w:tc>
        <w:tc>
          <w:tcPr/>
          <w:p>
            <w:pPr>
              <w:pStyle w:val="Compact"/>
            </w:pPr>
            <w:r>
              <w:rPr>
                <w:lang w:val="id"/>
              </w:rPr>
              <w:t xml:space="preserve">Keunggulan kompetitif (L2I.4)</w:t>
            </w:r>
          </w:p>
        </w:tc>
      </w:tr>
      <w:tr>
        <w:tc>
          <w:tcPr/>
          <w:p>
            <w:pPr>
              <w:pStyle w:val="Compact"/>
            </w:pPr>
            <w:r>
              <w:rPr>
                <w:lang w:val="id"/>
              </w:rPr>
              <w:t xml:space="preserve">Apakah belanja modal cukup untuk mendukung pertumbuhan sebesar itu?</w:t>
            </w:r>
          </w:p>
        </w:tc>
        <w:tc>
          <w:tcPr/>
          <w:p>
            <w:pPr>
              <w:pStyle w:val="Compact"/>
            </w:pPr>
            <w:r>
              <w:rPr>
                <w:lang w:val="id"/>
              </w:rPr>
              <w:t xml:space="preserve">Uji konsistensi §4.3</w:t>
            </w:r>
          </w:p>
        </w:tc>
      </w:tr>
      <w:tr>
        <w:tc>
          <w:tcPr/>
          <w:p>
            <w:pPr>
              <w:pStyle w:val="Compact"/>
            </w:pPr>
            <w:r>
              <w:rPr>
                <w:lang w:val="id"/>
              </w:rPr>
              <w:t xml:space="preserve">Apakah ada perusahaan sebanding yang pernah mencapainya?</w:t>
            </w:r>
          </w:p>
        </w:tc>
        <w:tc>
          <w:tcPr/>
          <w:p>
            <w:pPr>
              <w:pStyle w:val="Compact"/>
            </w:pPr>
            <w:r>
              <w:rPr>
                <w:lang w:val="id"/>
              </w:rPr>
              <w:t xml:space="preserve">Bukti historis</w:t>
            </w:r>
          </w:p>
        </w:tc>
      </w:tr>
    </w:tbl>
    <w:p>
      <w:pPr>
        <w:pStyle w:val="BodyText"/>
      </w:pPr>
      <w:r>
        <w:rPr>
          <w:b/>
          <w:bCs/>
          <w:lang w:val="id"/>
        </w:rPr>
        <w:t xml:space="preserve">Perhatikan pergeseran yang terjadi.</w:t>
      </w:r>
      <w:r>
        <w:rPr>
          <w:lang w:val="id"/>
        </w:rPr>
        <w:t xml:space="preserve"> </w:t>
      </w:r>
      <w:r>
        <w:rPr>
          <w:lang w:val="id"/>
        </w:rPr>
        <w:t xml:space="preserve">Pertanyaan-pertanyaan ini</w:t>
      </w:r>
      <w:r>
        <w:rPr>
          <w:lang w:val="id"/>
        </w:rPr>
        <w:t xml:space="preserve"> </w:t>
      </w:r>
      <w:r>
        <w:rPr>
          <w:b/>
          <w:bCs/>
          <w:lang w:val="id"/>
        </w:rPr>
        <w:t xml:space="preserve">dapat</w:t>
      </w:r>
      <w:r>
        <w:rPr>
          <w:b/>
          <w:bCs/>
          <w:lang w:val="id"/>
        </w:rPr>
        <w:t xml:space="preserve"> </w:t>
      </w:r>
      <w:r>
        <w:rPr>
          <w:b/>
          <w:bCs/>
          <w:lang w:val="id"/>
        </w:rPr>
        <w:t xml:space="preserve">dijawab dengan riset</w:t>
      </w:r>
      <w:r>
        <w:rPr>
          <w:lang w:val="id"/>
        </w:rPr>
        <w:t xml:space="preserve"> </w:t>
      </w:r>
      <w:r>
        <w:rPr>
          <w:lang w:val="id"/>
        </w:rPr>
        <w:t xml:space="preserve">(L2.4). Pertanyaan</w:t>
      </w:r>
      <w:r>
        <w:rPr>
          <w:lang w:val="id"/>
        </w:rPr>
        <w:t xml:space="preserve"> </w:t>
      </w:r>
      <w:r>
        <w:rPr>
          <w:lang w:val="id"/>
        </w:rPr>
        <w:t xml:space="preserve">“berapa nilai wajarnya”</w:t>
      </w:r>
      <w:r>
        <w:rPr>
          <w:lang w:val="id"/>
        </w:rPr>
        <w:t xml:space="preserve"> </w:t>
      </w:r>
      <w:r>
        <w:rPr>
          <w:lang w:val="id"/>
        </w:rPr>
        <w:t xml:space="preserve">tidak dapat.</w:t>
      </w:r>
    </w:p>
    <w:p>
      <w:pPr>
        <w:pStyle w:val="BodyText"/>
      </w:pPr>
      <w:r>
        <w:rPr>
          <w:b/>
          <w:bCs/>
          <w:lang w:val="id"/>
        </w:rPr>
        <w:t xml:space="preserve">Catatan penting tentang FCFF yang rendah.</w:t>
      </w:r>
      <w:r>
        <w:rPr>
          <w:lang w:val="id"/>
        </w:rPr>
        <w:t xml:space="preserve"> </w:t>
      </w:r>
      <w:r>
        <w:rPr>
          <w:lang w:val="id"/>
        </w:rPr>
        <w:t xml:space="preserve">FCFF tahun dasar PT XYZ hanya 179,5</w:t>
      </w:r>
      <w:r>
        <w:rPr>
          <w:lang w:val="id"/>
        </w:rPr>
        <w:t xml:space="preserve"> </w:t>
      </w:r>
      <w:r>
        <w:rPr>
          <w:lang w:val="id"/>
        </w:rPr>
        <w:t xml:space="preserve">karena belanja modal (385) sangat besar relatif terhadap penyusutan (210).</w:t>
      </w:r>
    </w:p>
    <w:p>
      <w:pPr>
        <w:pStyle w:val="BodyText"/>
      </w:pPr>
      <w:r>
        <w:rPr>
          <w:lang w:val="id"/>
        </w:rPr>
        <w:t xml:space="preserve">Bila sebagian besar belanja modal itu adalah</w:t>
      </w:r>
      <w:r>
        <w:rPr>
          <w:lang w:val="id"/>
        </w:rPr>
        <w:t xml:space="preserve"> </w:t>
      </w:r>
      <w:r>
        <w:rPr>
          <w:b/>
          <w:bCs/>
          <w:lang w:val="id"/>
        </w:rPr>
        <w:t xml:space="preserve">belanja pertumbuhan</w:t>
      </w:r>
      <w:r>
        <w:rPr>
          <w:lang w:val="id"/>
        </w:rPr>
        <w:t xml:space="preserve"> </w:t>
      </w:r>
      <w:r>
        <w:rPr>
          <w:lang w:val="id"/>
        </w:rPr>
        <w:t xml:space="preserve">— bukan</w:t>
      </w:r>
      <w:r>
        <w:rPr>
          <w:lang w:val="id"/>
        </w:rPr>
        <w:t xml:space="preserve"> </w:t>
      </w:r>
      <w:r>
        <w:rPr>
          <w:lang w:val="id"/>
        </w:rPr>
        <w:t xml:space="preserve">pemeliharaan — maka:</w:t>
      </w:r>
    </w:p>
    <w:p>
      <w:pPr>
        <w:pStyle w:val="Compact"/>
        <w:numPr>
          <w:ilvl w:val="0"/>
          <w:numId w:val="1003"/>
        </w:numPr>
      </w:pPr>
      <w:r>
        <w:rPr>
          <w:lang w:val="id"/>
        </w:rPr>
        <w:t xml:space="preserve">FCFF saat ini</w:t>
      </w:r>
      <w:r>
        <w:rPr>
          <w:lang w:val="id"/>
        </w:rPr>
        <w:t xml:space="preserve"> </w:t>
      </w:r>
      <w:r>
        <w:rPr>
          <w:b/>
          <w:bCs/>
          <w:lang w:val="id"/>
        </w:rPr>
        <w:t xml:space="preserve">ditekan oleh investasi untuk masa depan</w:t>
      </w:r>
    </w:p>
    <w:p>
      <w:pPr>
        <w:pStyle w:val="Compact"/>
        <w:numPr>
          <w:ilvl w:val="0"/>
          <w:numId w:val="1003"/>
        </w:numPr>
      </w:pPr>
      <w:r>
        <w:rPr>
          <w:lang w:val="id"/>
        </w:rPr>
        <w:t xml:space="preserve">Pertumbuhan tinggi yang tersirat pasar mungkin</w:t>
      </w:r>
      <w:r>
        <w:rPr>
          <w:lang w:val="id"/>
        </w:rPr>
        <w:t xml:space="preserve"> </w:t>
      </w:r>
      <w:r>
        <w:rPr>
          <w:b/>
          <w:bCs/>
          <w:lang w:val="id"/>
        </w:rPr>
        <w:t xml:space="preserve">bukan asumsi yang tidak masuk</w:t>
      </w:r>
      <w:r>
        <w:rPr>
          <w:b/>
          <w:bCs/>
          <w:lang w:val="id"/>
        </w:rPr>
        <w:t xml:space="preserve"> </w:t>
      </w:r>
      <w:r>
        <w:rPr>
          <w:b/>
          <w:bCs/>
          <w:lang w:val="id"/>
        </w:rPr>
        <w:t xml:space="preserve">akal</w:t>
      </w:r>
    </w:p>
    <w:p>
      <w:pPr>
        <w:pStyle w:val="Compact"/>
        <w:numPr>
          <w:ilvl w:val="0"/>
          <w:numId w:val="1003"/>
        </w:numPr>
      </w:pPr>
      <w:r>
        <w:rPr>
          <w:lang w:val="id"/>
        </w:rPr>
        <w:t xml:space="preserve">Model dengan pertumbuhan hanya 8% mungkin</w:t>
      </w:r>
      <w:r>
        <w:rPr>
          <w:lang w:val="id"/>
        </w:rPr>
        <w:t xml:space="preserve"> </w:t>
      </w:r>
      <w:r>
        <w:rPr>
          <w:b/>
          <w:bCs/>
          <w:lang w:val="id"/>
        </w:rPr>
        <w:t xml:space="preserve">tidak konsisten</w:t>
      </w:r>
      <w:r>
        <w:rPr>
          <w:lang w:val="id"/>
        </w:rPr>
        <w:t xml:space="preserve"> </w:t>
      </w:r>
      <w:r>
        <w:rPr>
          <w:lang w:val="id"/>
        </w:rPr>
        <w:t xml:space="preserve">dengan belanja</w:t>
      </w:r>
      <w:r>
        <w:rPr>
          <w:lang w:val="id"/>
        </w:rPr>
        <w:t xml:space="preserve"> </w:t>
      </w:r>
      <w:r>
        <w:rPr>
          <w:lang w:val="id"/>
        </w:rPr>
        <w:t xml:space="preserve">modal sebesar itu (uji konsistensi §4.3)</w:t>
      </w:r>
    </w:p>
    <w:p>
      <w:pPr>
        <w:pStyle w:val="FirstParagraph"/>
      </w:pPr>
      <w:r>
        <w:rPr>
          <w:b/>
          <w:bCs/>
          <w:lang w:val="id"/>
        </w:rPr>
        <w:t xml:space="preserve">Inilah temuan analitis yang sesungguhnya dari seluruh rangkaian tiga modul</w:t>
      </w:r>
      <w:r>
        <w:rPr>
          <w:b/>
          <w:bCs/>
          <w:lang w:val="id"/>
        </w:rPr>
        <w:t xml:space="preserve"> </w:t>
      </w:r>
      <w:r>
        <w:rPr>
          <w:b/>
          <w:bCs/>
          <w:lang w:val="id"/>
        </w:rPr>
        <w:t xml:space="preserve">ini</w:t>
      </w:r>
      <w:r>
        <w:rPr>
          <w:lang w:val="id"/>
        </w:rPr>
        <w:t xml:space="preserve"> </w:t>
      </w:r>
      <w:r>
        <w:rPr>
          <w:lang w:val="id"/>
        </w:rPr>
        <w:t xml:space="preserve">— dan ia hanya muncul karena peserta menghitung ketiganya: rasio (L2I.1),</w:t>
      </w:r>
      <w:r>
        <w:rPr>
          <w:lang w:val="id"/>
        </w:rPr>
        <w:t xml:space="preserve"> </w:t>
      </w:r>
      <w:r>
        <w:rPr>
          <w:lang w:val="id"/>
        </w:rPr>
        <w:t xml:space="preserve">valuasi relatif (L2I.2), dan valuasi absolut beserta bentuk terbaliknya.</w:t>
      </w:r>
    </w:p>
    <w:p>
      <w:pPr>
        <w:pStyle w:val="BodyText"/>
      </w:pPr>
      <w:r>
        <w:rPr>
          <w:b/>
          <w:bCs/>
          <w:lang w:val="id"/>
        </w:rPr>
        <w:t xml:space="preserve">Yang harus dilakukan berikutnya: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Modul</w:t>
            </w:r>
          </w:p>
        </w:tc>
      </w:tr>
      <w:tr>
        <w:tc>
          <w:tcPr/>
          <w:p>
            <w:pPr>
              <w:pStyle w:val="Compact"/>
            </w:pPr>
            <w:r>
              <w:rPr>
                <w:lang w:val="id"/>
              </w:rPr>
              <w:t xml:space="preserve">Pisahkan belanja modal pemeliharaan dan pertumbuhan</w:t>
            </w:r>
          </w:p>
        </w:tc>
        <w:tc>
          <w:tcPr/>
          <w:p>
            <w:pPr>
              <w:pStyle w:val="Compact"/>
            </w:pPr>
            <w:r>
              <w:rPr>
                <w:lang w:val="id"/>
              </w:rPr>
              <w:t xml:space="preserve">§4.3, catatan laporan keuangan</w:t>
            </w:r>
          </w:p>
        </w:tc>
      </w:tr>
      <w:tr>
        <w:tc>
          <w:tcPr/>
          <w:p>
            <w:pPr>
              <w:pStyle w:val="Compact"/>
            </w:pPr>
            <w:r>
              <w:rPr>
                <w:lang w:val="id"/>
              </w:rPr>
              <w:t xml:space="preserve">Nilai apakah pertumbuhan yang tersirat dapat dipertahankan</w:t>
            </w:r>
          </w:p>
        </w:tc>
        <w:tc>
          <w:tcPr/>
          <w:p>
            <w:pPr>
              <w:pStyle w:val="Compact"/>
            </w:pPr>
            <w:r>
              <w:rPr>
                <w:lang w:val="id"/>
              </w:rPr>
              <w:t xml:space="preserve">L2I.4 (industri dan keunggulan kompetitif)</w:t>
            </w:r>
          </w:p>
        </w:tc>
      </w:tr>
      <w:tr>
        <w:tc>
          <w:tcPr/>
          <w:p>
            <w:pPr>
              <w:pStyle w:val="Compact"/>
            </w:pPr>
            <w:r>
              <w:rPr>
                <w:lang w:val="id"/>
              </w:rPr>
              <w:t xml:space="preserve">Susun tesis dengan syarat pembatalan</w:t>
            </w:r>
          </w:p>
        </w:tc>
        <w:tc>
          <w:tcPr/>
          <w:p>
            <w:pPr>
              <w:pStyle w:val="Compact"/>
            </w:pPr>
            <w:r>
              <w:rPr>
                <w:lang w:val="id"/>
              </w:rPr>
              <w:t xml:space="preserve">L2I.6</w:t>
            </w:r>
          </w:p>
        </w:tc>
      </w:tr>
    </w:tbl>
    <w:bookmarkEnd w:id="23"/>
    <w:bookmarkEnd w:id="24"/>
    <w:bookmarkStart w:id="25" w:name="lembar-kerja-peserta-lk-l2i.3"/>
    <w:p>
      <w:pPr>
        <w:pStyle w:val="Heading2"/>
      </w:pPr>
      <w:r>
        <w:rPr>
          <w:lang w:val="id"/>
        </w:rPr>
        <w:t xml:space="preserve">6. Lembar Kerja Peserta — LK-L2I.3</w:t>
      </w:r>
    </w:p>
    <w:p>
      <w:pPr>
        <w:pStyle w:val="FirstParagraph"/>
      </w:pPr>
      <w:r>
        <w:rPr>
          <w:b/>
          <w:bCs/>
          <w:lang w:val="id"/>
        </w:rPr>
        <w:t xml:space="preserve">Bagian A — Arus kas bebas historis.</w:t>
      </w:r>
      <w:r>
        <w:rPr>
          <w:lang w:val="id"/>
        </w:rPr>
        <w:t xml:space="preserve"> </w:t>
      </w:r>
      <w:r>
        <w:rPr>
          <w:lang w:val="id"/>
        </w:rPr>
        <w:t xml:space="preserve">Untuk emiten dari LK-L2I.1, hitung FCFF</w:t>
      </w:r>
      <w:r>
        <w:rPr>
          <w:lang w:val="id"/>
        </w:rPr>
        <w:t xml:space="preserve"> </w:t>
      </w:r>
      <w:r>
        <w:rPr>
          <w:lang w:val="id"/>
        </w:rPr>
        <w:t xml:space="preserve">dan FCFE untuk</w:t>
      </w:r>
      <w:r>
        <w:rPr>
          <w:lang w:val="id"/>
        </w:rPr>
        <w:t xml:space="preserve"> </w:t>
      </w:r>
      <w:r>
        <w:rPr>
          <w:b/>
          <w:bCs/>
          <w:lang w:val="id"/>
        </w:rPr>
        <w:t xml:space="preserve">lima tahun</w:t>
      </w:r>
      <w:r>
        <w:rPr>
          <w:lang w:val="id"/>
        </w:rPr>
        <w:t xml:space="preserve"> </w:t>
      </w:r>
      <w:r>
        <w:rPr>
          <w:lang w:val="id"/>
        </w:rPr>
        <w:t xml:space="preserve">terakhir. Sajikan setiap komponennya terpisah.</w:t>
      </w:r>
    </w:p>
    <w:p>
      <w:pPr>
        <w:pStyle w:val="BodyText"/>
      </w:pPr>
      <w:r>
        <w:rPr>
          <w:b/>
          <w:bCs/>
          <w:lang w:val="id"/>
        </w:rPr>
        <w:t xml:space="preserve">Bagian B — Belanja modal pemeliharaan.</w:t>
      </w:r>
      <w:r>
        <w:rPr>
          <w:lang w:val="id"/>
        </w:rPr>
        <w:t xml:space="preserve"> </w:t>
      </w:r>
      <w:r>
        <w:rPr>
          <w:lang w:val="id"/>
        </w:rPr>
        <w:t xml:space="preserve">Perkirakan porsi pemeliharaan</w:t>
      </w:r>
      <w:r>
        <w:rPr>
          <w:lang w:val="id"/>
        </w:rPr>
        <w:t xml:space="preserve"> </w:t>
      </w:r>
      <w:r>
        <w:rPr>
          <w:lang w:val="id"/>
        </w:rPr>
        <w:t xml:space="preserve">menggunakan</w:t>
      </w:r>
      <w:r>
        <w:rPr>
          <w:lang w:val="id"/>
        </w:rPr>
        <w:t xml:space="preserve"> </w:t>
      </w:r>
      <w:r>
        <w:rPr>
          <w:b/>
          <w:bCs/>
          <w:lang w:val="id"/>
        </w:rPr>
        <w:t xml:space="preserve">ketiga</w:t>
      </w:r>
      <w:r>
        <w:rPr>
          <w:lang w:val="id"/>
        </w:rPr>
        <w:t xml:space="preserve"> </w:t>
      </w:r>
      <w:r>
        <w:rPr>
          <w:lang w:val="id"/>
        </w:rPr>
        <w:t xml:space="preserve">pendekatan §4.3. Bandingkan hasilnya dan pilih satu</w:t>
      </w:r>
      <w:r>
        <w:rPr>
          <w:lang w:val="id"/>
        </w:rPr>
        <w:t xml:space="preserve"> </w:t>
      </w:r>
      <w:r>
        <w:rPr>
          <w:lang w:val="id"/>
        </w:rPr>
        <w:t xml:space="preserve">dengan alasan.</w:t>
      </w:r>
    </w:p>
    <w:p>
      <w:pPr>
        <w:pStyle w:val="BodyText"/>
      </w:pPr>
      <w:r>
        <w:rPr>
          <w:b/>
          <w:bCs/>
          <w:lang w:val="id"/>
        </w:rPr>
        <w:t xml:space="preserve">Bagian C — Biaya modal.</w:t>
      </w:r>
      <w:r>
        <w:rPr>
          <w:lang w:val="id"/>
        </w:rPr>
        <w:t xml:space="preserve"> </w:t>
      </w:r>
      <w:r>
        <w:rPr>
          <w:lang w:val="id"/>
        </w:rPr>
        <w:t xml:space="preserve">Hitung biaya ekuitas dan WACC. Gunakan</w:t>
      </w:r>
      <w:r>
        <w:rPr>
          <w:lang w:val="id"/>
        </w:rPr>
        <w:t xml:space="preserve"> </w:t>
      </w:r>
      <w:r>
        <w:rPr>
          <w:b/>
          <w:bCs/>
          <w:lang w:val="id"/>
        </w:rPr>
        <w:t xml:space="preserve">nilai</w:t>
      </w:r>
      <w:r>
        <w:rPr>
          <w:b/>
          <w:bCs/>
          <w:lang w:val="id"/>
        </w:rPr>
        <w:t xml:space="preserve"> </w:t>
      </w:r>
      <w:r>
        <w:rPr>
          <w:b/>
          <w:bCs/>
          <w:lang w:val="id"/>
        </w:rPr>
        <w:t xml:space="preserve">pasar</w:t>
      </w:r>
      <w:r>
        <w:rPr>
          <w:lang w:val="id"/>
        </w:rPr>
        <w:t xml:space="preserve"> </w:t>
      </w:r>
      <w:r>
        <w:rPr>
          <w:lang w:val="id"/>
        </w:rPr>
        <w:t xml:space="preserve">untuk bobot. Nyatakan sumber setiap komponen dan</w:t>
      </w:r>
      <w:r>
        <w:rPr>
          <w:lang w:val="id"/>
        </w:rPr>
        <w:t xml:space="preserve"> </w:t>
      </w:r>
      <w:r>
        <w:rPr>
          <w:b/>
          <w:bCs/>
          <w:lang w:val="id"/>
        </w:rPr>
        <w:t xml:space="preserve">rentang</w:t>
      </w:r>
      <w:r>
        <w:rPr>
          <w:b/>
          <w:bCs/>
          <w:lang w:val="id"/>
        </w:rPr>
        <w:t xml:space="preserve"> </w:t>
      </w:r>
      <w:r>
        <w:rPr>
          <w:b/>
          <w:bCs/>
          <w:lang w:val="id"/>
        </w:rPr>
        <w:t xml:space="preserve">ketidakpastiannya</w:t>
      </w:r>
      <w:r>
        <w:rPr>
          <w:lang w:val="id"/>
        </w:rPr>
        <w:t xml:space="preserve">.</w:t>
      </w:r>
    </w:p>
    <w:p>
      <w:pPr>
        <w:pStyle w:val="BodyText"/>
      </w:pPr>
      <w:r>
        <w:rPr>
          <w:b/>
          <w:bCs/>
          <w:lang w:val="id"/>
        </w:rPr>
        <w:t xml:space="preserve">Bagian D — Model DCF.</w:t>
      </w:r>
      <w:r>
        <w:rPr>
          <w:lang w:val="id"/>
        </w:rPr>
        <w:t xml:space="preserve"> </w:t>
      </w:r>
      <w:r>
        <w:rPr>
          <w:lang w:val="id"/>
        </w:rPr>
        <w:t xml:space="preserve">Bangun model 5 tahun dengan nilai terminal pertumbuhan</w:t>
      </w:r>
      <w:r>
        <w:rPr>
          <w:lang w:val="id"/>
        </w:rPr>
        <w:t xml:space="preserve"> </w:t>
      </w:r>
      <w:r>
        <w:rPr>
          <w:lang w:val="id"/>
        </w:rPr>
        <w:t xml:space="preserve">abadi. Seluruh asumsi ditulis</w:t>
      </w:r>
      <w:r>
        <w:rPr>
          <w:lang w:val="id"/>
        </w:rPr>
        <w:t xml:space="preserve"> </w:t>
      </w:r>
      <w:r>
        <w:rPr>
          <w:b/>
          <w:bCs/>
          <w:lang w:val="id"/>
        </w:rPr>
        <w:t xml:space="preserve">sebelum</w:t>
      </w:r>
      <w:r>
        <w:rPr>
          <w:lang w:val="id"/>
        </w:rPr>
        <w:t xml:space="preserve"> </w:t>
      </w:r>
      <w:r>
        <w:rPr>
          <w:lang w:val="id"/>
        </w:rPr>
        <w:t xml:space="preserve">menghitung, pada lembar terpisah yang</w:t>
      </w:r>
      <w:r>
        <w:rPr>
          <w:lang w:val="id"/>
        </w:rPr>
        <w:t xml:space="preserve"> </w:t>
      </w:r>
      <w:r>
        <w:rPr>
          <w:lang w:val="id"/>
        </w:rPr>
        <w:t xml:space="preserve">bertanggal.</w:t>
      </w:r>
    </w:p>
    <w:p>
      <w:pPr>
        <w:pStyle w:val="BodyText"/>
      </w:pPr>
      <w:r>
        <w:rPr>
          <w:b/>
          <w:bCs/>
          <w:lang w:val="id"/>
        </w:rPr>
        <w:t xml:space="preserve">Bagian E — Uji konsistensi internal.</w:t>
      </w:r>
      <w:r>
        <w:rPr>
          <w:lang w:val="id"/>
        </w:rPr>
        <w:t xml:space="preserve"> </w:t>
      </w:r>
      <w:r>
        <w:rPr>
          <w:lang w:val="id"/>
        </w:rPr>
        <w:t xml:space="preserve">Periksa: apakah belanja modal yang Anda</w:t>
      </w:r>
      <w:r>
        <w:rPr>
          <w:lang w:val="id"/>
        </w:rPr>
        <w:t xml:space="preserve"> </w:t>
      </w:r>
      <w:r>
        <w:rPr>
          <w:lang w:val="id"/>
        </w:rPr>
        <w:t xml:space="preserve">proyeksikan cukup mendukung pertumbuhan yang Anda asumsikan? Tunjukkan</w:t>
      </w:r>
      <w:r>
        <w:rPr>
          <w:lang w:val="id"/>
        </w:rPr>
        <w:t xml:space="preserve"> </w:t>
      </w:r>
      <w:r>
        <w:rPr>
          <w:lang w:val="id"/>
        </w:rPr>
        <w:t xml:space="preserve">perhitungannya.</w:t>
      </w:r>
    </w:p>
    <w:p>
      <w:pPr>
        <w:pStyle w:val="BodyText"/>
      </w:pPr>
      <w:r>
        <w:rPr>
          <w:b/>
          <w:bCs/>
          <w:lang w:val="id"/>
        </w:rPr>
        <w:t xml:space="preserve">Bagian F — Diagnostik wajib.</w:t>
      </w:r>
      <w:r>
        <w:rPr>
          <w:lang w:val="id"/>
        </w:rPr>
        <w:t xml:space="preserve"> </w:t>
      </w:r>
      <w:r>
        <w:rPr>
          <w:lang w:val="id"/>
        </w:rPr>
        <w:t xml:space="preserve">Laporkan: porsi nilai terminal terhadap EV,</w:t>
      </w:r>
      <w:r>
        <w:rPr>
          <w:lang w:val="id"/>
        </w:rPr>
        <w:t xml:space="preserve"> </w:t>
      </w:r>
      <w:r>
        <w:rPr>
          <w:lang w:val="id"/>
        </w:rPr>
        <w:t xml:space="preserve">nilai per saham, dan selisih terhadap harga pasar.</w:t>
      </w:r>
    </w:p>
    <w:p>
      <w:pPr>
        <w:pStyle w:val="BodyText"/>
      </w:pPr>
      <w:r>
        <w:rPr>
          <w:b/>
          <w:bCs/>
          <w:lang w:val="id"/>
        </w:rPr>
        <w:t xml:space="preserve">Bagian G — Tabel sensitivitas.</w:t>
      </w:r>
      <w:r>
        <w:rPr>
          <w:lang w:val="id"/>
        </w:rPr>
        <w:t xml:space="preserve"> </w:t>
      </w:r>
      <w:r>
        <w:rPr>
          <w:lang w:val="id"/>
        </w:rPr>
        <w:t xml:space="preserve">Buat tabel minimal 3×3 (WACC × pertumbuhan</w:t>
      </w:r>
      <w:r>
        <w:rPr>
          <w:lang w:val="id"/>
        </w:rPr>
        <w:t xml:space="preserve"> </w:t>
      </w:r>
      <w:r>
        <w:rPr>
          <w:lang w:val="id"/>
        </w:rPr>
        <w:t xml:space="preserve">terminal). Tandai sel asumsi dasar. Hitung rasio nilai tertinggi terhadap</w:t>
      </w:r>
      <w:r>
        <w:rPr>
          <w:lang w:val="id"/>
        </w:rPr>
        <w:t xml:space="preserve"> </w:t>
      </w:r>
      <w:r>
        <w:rPr>
          <w:lang w:val="id"/>
        </w:rPr>
        <w:t xml:space="preserve">terendah.</w:t>
      </w:r>
    </w:p>
    <w:p>
      <w:pPr>
        <w:pStyle w:val="BodyText"/>
      </w:pPr>
      <w:r>
        <w:rPr>
          <w:b/>
          <w:bCs/>
          <w:lang w:val="id"/>
        </w:rPr>
        <w:t xml:space="preserve">Bagian H — DCF terbalik.</w:t>
      </w:r>
      <w:r>
        <w:rPr>
          <w:lang w:val="id"/>
        </w:rPr>
        <w:t xml:space="preserve"> </w:t>
      </w:r>
      <w:r>
        <w:rPr>
          <w:lang w:val="id"/>
        </w:rPr>
        <w:t xml:space="preserve">Cari pertumbuhan periode eksplisit yang tersirat</w:t>
      </w:r>
      <w:r>
        <w:rPr>
          <w:lang w:val="id"/>
        </w:rPr>
        <w:t xml:space="preserve"> </w:t>
      </w:r>
      <w:r>
        <w:rPr>
          <w:lang w:val="id"/>
        </w:rPr>
        <w:t xml:space="preserve">dalam harga pasar. Sajikan proyeksi FCFF yang tersirat.</w:t>
      </w:r>
      <w:r>
        <w:rPr>
          <w:lang w:val="id"/>
        </w:rPr>
        <w:t xml:space="preserve"> </w:t>
      </w:r>
      <w:r>
        <w:rPr>
          <w:b/>
          <w:bCs/>
          <w:lang w:val="id"/>
        </w:rPr>
        <w:t xml:space="preserve">Bandingkan dengan</w:t>
      </w:r>
      <w:r>
        <w:rPr>
          <w:b/>
          <w:bCs/>
          <w:lang w:val="id"/>
        </w:rPr>
        <w:t xml:space="preserve"> </w:t>
      </w:r>
      <w:r>
        <w:rPr>
          <w:b/>
          <w:bCs/>
          <w:lang w:val="id"/>
        </w:rPr>
        <w:t xml:space="preserve">pertumbuhan FCFF historis lima tahun dari Bagian A.</w:t>
      </w:r>
    </w:p>
    <w:p>
      <w:pPr>
        <w:pStyle w:val="BodyText"/>
      </w:pPr>
      <w:r>
        <w:rPr>
          <w:b/>
          <w:bCs/>
          <w:lang w:val="id"/>
        </w:rPr>
        <w:t xml:space="preserve">Bagian I — Penilaian kewajaran.</w:t>
      </w:r>
      <w:r>
        <w:rPr>
          <w:lang w:val="id"/>
        </w:rPr>
        <w:t xml:space="preserve"> </w:t>
      </w:r>
      <w:r>
        <w:rPr>
          <w:lang w:val="id"/>
        </w:rPr>
        <w:t xml:space="preserve">Jawab kelima pertanyaan Contoh 3 dengan</w:t>
      </w:r>
      <w:r>
        <w:rPr>
          <w:lang w:val="id"/>
        </w:rPr>
        <w:t xml:space="preserve"> </w:t>
      </w:r>
      <w:r>
        <w:rPr>
          <w:lang w:val="id"/>
        </w:rPr>
        <w:t xml:space="preserve">bukti. Nyatakan kesimpulan Anda</w:t>
      </w:r>
      <w:r>
        <w:rPr>
          <w:lang w:val="id"/>
        </w:rPr>
        <w:t xml:space="preserve"> </w:t>
      </w:r>
      <w:r>
        <w:rPr>
          <w:b/>
          <w:bCs/>
          <w:lang w:val="id"/>
        </w:rPr>
        <w:t xml:space="preserve">dalam bentuk kondisional</w:t>
      </w:r>
      <w:r>
        <w:rPr>
          <w:lang w:val="id"/>
        </w:rPr>
        <w:t xml:space="preserve">:</w:t>
      </w:r>
      <w:r>
        <w:rPr>
          <w:lang w:val="id"/>
        </w:rPr>
        <w:t xml:space="preserve"> </w:t>
      </w:r>
      <w:r>
        <w:rPr>
          <w:lang w:val="id"/>
        </w:rPr>
        <w:t xml:space="preserve">“harga ini masuk</w:t>
      </w:r>
      <w:r>
        <w:rPr>
          <w:lang w:val="id"/>
        </w:rPr>
        <w:t xml:space="preserve"> </w:t>
      </w:r>
      <w:r>
        <w:rPr>
          <w:lang w:val="id"/>
        </w:rPr>
        <w:t xml:space="preserve">akal bila … dan tidak masuk akal bila …”</w:t>
      </w:r>
    </w:p>
    <w:p>
      <w:pPr>
        <w:pStyle w:val="BodyText"/>
      </w:pPr>
      <w:r>
        <w:rPr>
          <w:b/>
          <w:bCs/>
          <w:lang w:val="id"/>
        </w:rPr>
        <w:t xml:space="preserve">Bagian J — Batas model.</w:t>
      </w:r>
      <w:r>
        <w:rPr>
          <w:lang w:val="id"/>
        </w:rPr>
        <w:t xml:space="preserve"> </w:t>
      </w:r>
      <w:r>
        <w:rPr>
          <w:lang w:val="id"/>
        </w:rPr>
        <w:t xml:space="preserve">Nyatakan: asumsi mana yang paling menentukan hasil,</w:t>
      </w:r>
      <w:r>
        <w:rPr>
          <w:lang w:val="id"/>
        </w:rPr>
        <w:t xml:space="preserve"> </w:t>
      </w:r>
      <w:r>
        <w:rPr>
          <w:lang w:val="id"/>
        </w:rPr>
        <w:t xml:space="preserve">apa yang tidak dapat ditangkap model ini, dan mengapa DCF sesuai atau tidak</w:t>
      </w:r>
      <w:r>
        <w:rPr>
          <w:lang w:val="id"/>
        </w:rPr>
        <w:t xml:space="preserve"> </w:t>
      </w:r>
      <w:r>
        <w:rPr>
          <w:lang w:val="id"/>
        </w:rPr>
        <w:t xml:space="preserve">sesuai untuk emiten ini.</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4"/>
        </w:numPr>
      </w:pPr>
      <w:r>
        <w:rPr>
          <w:lang w:val="id"/>
        </w:rPr>
        <w:t xml:space="preserve">Tuliskan rumus FCFF.</w:t>
      </w:r>
      <w:r>
        <w:rPr>
          <w:lang w:val="id"/>
        </w:rPr>
        <w:t xml:space="preserve"> </w:t>
      </w:r>
      <w:r>
        <w:rPr>
          <w:i/>
          <w:iCs/>
          <w:lang w:val="id"/>
        </w:rPr>
        <w:t xml:space="preserve">(C1)</w:t>
      </w:r>
      <w:r>
        <w:rPr>
          <w:lang w:val="id"/>
        </w:rPr>
        <w:t xml:space="preserve"> </w:t>
      </w:r>
      <w:r>
        <w:rPr>
          <w:i/>
          <w:iCs/>
          <w:lang w:val="id"/>
        </w:rPr>
        <w:t xml:space="preserve">(Kunci: EBIT(1−t) + D&amp;A − belanja modal − Δmodal kerja)</w:t>
      </w:r>
    </w:p>
    <w:p>
      <w:pPr>
        <w:pStyle w:val="Compact"/>
        <w:numPr>
          <w:ilvl w:val="0"/>
          <w:numId w:val="1004"/>
        </w:numPr>
      </w:pPr>
      <w:r>
        <w:rPr>
          <w:lang w:val="id"/>
        </w:rPr>
        <w:t xml:space="preserve">Tuliskan rumus WACC.</w:t>
      </w:r>
      <w:r>
        <w:rPr>
          <w:lang w:val="id"/>
        </w:rPr>
        <w:t xml:space="preserve"> </w:t>
      </w:r>
      <w:r>
        <w:rPr>
          <w:i/>
          <w:iCs/>
          <w:lang w:val="id"/>
        </w:rPr>
        <w:t xml:space="preserve">(C1)</w:t>
      </w:r>
      <w:r>
        <w:rPr>
          <w:lang w:val="id"/>
        </w:rPr>
        <w:t xml:space="preserve"> </w:t>
      </w:r>
      <w:r>
        <w:rPr>
          <w:i/>
          <w:iCs/>
          <w:lang w:val="id"/>
        </w:rPr>
        <w:t xml:space="preserve">(Kunci: (E/(E+D))·ke + (D/(E+D))·kd·(1−t))</w:t>
      </w:r>
    </w:p>
    <w:p>
      <w:pPr>
        <w:pStyle w:val="Compact"/>
        <w:numPr>
          <w:ilvl w:val="0"/>
          <w:numId w:val="1004"/>
        </w:numPr>
      </w:pPr>
      <w:r>
        <w:rPr>
          <w:lang w:val="id"/>
        </w:rPr>
        <w:t xml:space="preserve">Tuliskan rumus nilai terminal pertumbuhan abadi.</w:t>
      </w:r>
      <w:r>
        <w:rPr>
          <w:lang w:val="id"/>
        </w:rPr>
        <w:t xml:space="preserve"> </w:t>
      </w:r>
      <w:r>
        <w:rPr>
          <w:i/>
          <w:iCs/>
          <w:lang w:val="id"/>
        </w:rPr>
        <w:t xml:space="preserve">(C1)</w:t>
      </w:r>
      <w:r>
        <w:rPr>
          <w:lang w:val="id"/>
        </w:rPr>
        <w:t xml:space="preserve"> </w:t>
      </w:r>
      <w:r>
        <w:rPr>
          <w:i/>
          <w:iCs/>
          <w:lang w:val="id"/>
        </w:rPr>
        <w:t xml:space="preserve">(Kunci: FCFₙ(1+g)/(r−g))</w:t>
      </w:r>
    </w:p>
    <w:p>
      <w:pPr>
        <w:pStyle w:val="Compact"/>
        <w:numPr>
          <w:ilvl w:val="0"/>
          <w:numId w:val="1004"/>
        </w:numPr>
      </w:pPr>
      <w:r>
        <w:rPr>
          <w:lang w:val="id"/>
        </w:rPr>
        <w:t xml:space="preserve">Arus kas mana yang didiskonto dengan biaya ekuitas?</w:t>
      </w:r>
      <w:r>
        <w:rPr>
          <w:lang w:val="id"/>
        </w:rPr>
        <w:t xml:space="preserve"> </w:t>
      </w:r>
      <w:r>
        <w:rPr>
          <w:i/>
          <w:iCs/>
          <w:lang w:val="id"/>
        </w:rPr>
        <w:t xml:space="preserve">(C1)</w:t>
      </w:r>
      <w:r>
        <w:rPr>
          <w:lang w:val="id"/>
        </w:rPr>
        <w:t xml:space="preserve"> </w:t>
      </w:r>
      <w:r>
        <w:rPr>
          <w:i/>
          <w:iCs/>
          <w:lang w:val="id"/>
        </w:rPr>
        <w:t xml:space="preserve">(Kunci: FCFE)</w:t>
      </w:r>
    </w:p>
    <w:p>
      <w:pPr>
        <w:pStyle w:val="Compact"/>
        <w:numPr>
          <w:ilvl w:val="0"/>
          <w:numId w:val="1004"/>
        </w:numPr>
      </w:pPr>
      <w:r>
        <w:rPr>
          <w:lang w:val="id"/>
        </w:rPr>
        <w:t xml:space="preserve">Berapa porsi nilai terminal yang lazim pada model 5 tahun?</w:t>
      </w:r>
      <w:r>
        <w:rPr>
          <w:lang w:val="id"/>
        </w:rPr>
        <w:t xml:space="preserve"> </w:t>
      </w:r>
      <w:r>
        <w:rPr>
          <w:i/>
          <w:iCs/>
          <w:lang w:val="id"/>
        </w:rPr>
        <w:t xml:space="preserve">(C1)</w:t>
      </w:r>
      <w:r>
        <w:rPr>
          <w:lang w:val="id"/>
        </w:rPr>
        <w:t xml:space="preserve"> </w:t>
      </w:r>
      <w:r>
        <w:rPr>
          <w:i/>
          <w:iCs/>
          <w:lang w:val="id"/>
        </w:rPr>
        <w:t xml:space="preserve">(Kunci: 60–80%)</w:t>
      </w:r>
    </w:p>
    <w:p>
      <w:pPr>
        <w:pStyle w:val="FirstParagraph"/>
      </w:pPr>
      <w:r>
        <w:rPr>
          <w:b/>
          <w:bCs/>
          <w:lang w:val="id"/>
        </w:rPr>
        <w:t xml:space="preserve">C2 — Memahami (5)</w:t>
      </w:r>
    </w:p>
    <w:p>
      <w:pPr>
        <w:pStyle w:val="Compact"/>
        <w:numPr>
          <w:ilvl w:val="0"/>
          <w:numId w:val="1005"/>
        </w:numPr>
      </w:pPr>
      <w:r>
        <w:rPr>
          <w:lang w:val="id"/>
        </w:rPr>
        <w:t xml:space="preserve">Jelaskan mengapa DCF tidak menghasilkan nilai yang benar, melainkan nilai yang mengikuti asumsi.</w:t>
      </w:r>
      <w:r>
        <w:rPr>
          <w:lang w:val="id"/>
        </w:rPr>
        <w:t xml:space="preserve"> </w:t>
      </w:r>
      <w:r>
        <w:rPr>
          <w:i/>
          <w:iCs/>
          <w:lang w:val="id"/>
        </w:rPr>
        <w:t xml:space="preserve">(C2)</w:t>
      </w:r>
      <w:r>
        <w:rPr>
          <w:lang w:val="id"/>
        </w:rPr>
        <w:t xml:space="preserve"> </w:t>
      </w:r>
      <w:r>
        <w:rPr>
          <w:i/>
          <w:iCs/>
          <w:lang w:val="id"/>
        </w:rPr>
        <w:t xml:space="preserve">(Kunci: DCF adalah mesin aritmetika yang menerjemahkan asumsi menjadi angka; ia tidak memiliki informasi selain yang dimasukkan. Perubahan kecil pada pertumbuhan, marjin, atau tingkat diskonto menghasilkan nilai yang sangat berbeda. Karena itu keluarannya adalah</w:t>
      </w:r>
      <w:r>
        <w:rPr>
          <w:i/>
          <w:iCs/>
          <w:lang w:val="id"/>
        </w:rPr>
        <w:t xml:space="preserve"> </w:t>
      </w:r>
      <w:r>
        <w:rPr>
          <w:b/>
          <w:bCs/>
          <w:i/>
          <w:iCs/>
          <w:lang w:val="id"/>
        </w:rPr>
        <w:t xml:space="preserve">rentang yang bergantung asumsi</w:t>
      </w:r>
      <w:r>
        <w:rPr>
          <w:i/>
          <w:iCs/>
          <w:lang w:val="id"/>
        </w:rPr>
        <w:t xml:space="preserve">, dan kegunaannya terletak pada memperjelas asumsi mana yang menentukan — bukan pada angka tunggalnya)</w:t>
      </w:r>
    </w:p>
    <w:p>
      <w:pPr>
        <w:pStyle w:val="Compact"/>
        <w:numPr>
          <w:ilvl w:val="0"/>
          <w:numId w:val="1005"/>
        </w:numPr>
      </w:pPr>
      <w:r>
        <w:rPr>
          <w:lang w:val="id"/>
        </w:rPr>
        <w:t xml:space="preserve">Mengapa g harus lebih kecil dari r pada rumus pertumbuhan abadi?</w:t>
      </w:r>
      <w:r>
        <w:rPr>
          <w:lang w:val="id"/>
        </w:rPr>
        <w:t xml:space="preserve"> </w:t>
      </w:r>
      <w:r>
        <w:rPr>
          <w:i/>
          <w:iCs/>
          <w:lang w:val="id"/>
        </w:rPr>
        <w:t xml:space="preserve">(C2)</w:t>
      </w:r>
      <w:r>
        <w:rPr>
          <w:lang w:val="id"/>
        </w:rPr>
        <w:t xml:space="preserve"> </w:t>
      </w:r>
      <w:r>
        <w:rPr>
          <w:i/>
          <w:iCs/>
          <w:lang w:val="id"/>
        </w:rPr>
        <w:t xml:space="preserve">(Kunci: karena rumus pertumbuhan abadi membagi dengan (r − g); bila g ≥ r, penyebutnya nol atau negatif dan hasilnya tak terhingga atau tidak bermakna. Secara ekonomi, perusahaan yang tumbuh selamanya lebih cepat daripada tingkat diskonto — dan karenanya lebih cepat daripada ekonomi — akan melampaui seluruh ekonomi, yang tidak mungkin)</w:t>
      </w:r>
    </w:p>
    <w:p>
      <w:pPr>
        <w:pStyle w:val="Compact"/>
        <w:numPr>
          <w:ilvl w:val="0"/>
          <w:numId w:val="1005"/>
        </w:numPr>
      </w:pPr>
      <w:r>
        <w:rPr>
          <w:lang w:val="id"/>
        </w:rPr>
        <w:t xml:space="preserve">Jelaskan mengapa mendiskonto FCFF dengan biaya ekuitas menghasilkan angka yang salah.</w:t>
      </w:r>
      <w:r>
        <w:rPr>
          <w:lang w:val="id"/>
        </w:rPr>
        <w:t xml:space="preserve"> </w:t>
      </w:r>
      <w:r>
        <w:rPr>
          <w:i/>
          <w:iCs/>
          <w:lang w:val="id"/>
        </w:rPr>
        <w:t xml:space="preserve">(C2)</w:t>
      </w:r>
      <w:r>
        <w:rPr>
          <w:lang w:val="id"/>
        </w:rPr>
        <w:t xml:space="preserve"> </w:t>
      </w:r>
      <w:r>
        <w:rPr>
          <w:i/>
          <w:iCs/>
          <w:lang w:val="id"/>
        </w:rPr>
        <w:t xml:space="preserve">(Kunci: FCFF adalah arus kas bagi</w:t>
      </w:r>
      <w:r>
        <w:rPr>
          <w:i/>
          <w:iCs/>
          <w:lang w:val="id"/>
        </w:rPr>
        <w:t xml:space="preserve"> </w:t>
      </w:r>
      <w:r>
        <w:rPr>
          <w:b/>
          <w:bCs/>
          <w:i/>
          <w:iCs/>
          <w:lang w:val="id"/>
        </w:rPr>
        <w:t xml:space="preserve">seluruh</w:t>
      </w:r>
      <w:r>
        <w:rPr>
          <w:i/>
          <w:iCs/>
          <w:lang w:val="id"/>
        </w:rPr>
        <w:t xml:space="preserve"> </w:t>
      </w:r>
      <w:r>
        <w:rPr>
          <w:i/>
          <w:iCs/>
          <w:lang w:val="id"/>
        </w:rPr>
        <w:t xml:space="preserve">penyedia modal — kreditur dan pemegang saham — sehingga harus didiskonto dengan biaya modal rata-rata tertimbang. Mendiskontonya dengan biaya ekuitas yang lebih tinggi meremehkan nilainya, dan hasilnya pun tidak konsisten: arus kas milik dua pihak dinilai dengan tingkat imbal hasil yang dituntut satu pihak)</w:t>
      </w:r>
    </w:p>
    <w:p>
      <w:pPr>
        <w:pStyle w:val="Compact"/>
        <w:numPr>
          <w:ilvl w:val="0"/>
          <w:numId w:val="1005"/>
        </w:numPr>
      </w:pPr>
      <w:r>
        <w:rPr>
          <w:lang w:val="id"/>
        </w:rPr>
        <w:t xml:space="preserve">Mengapa DCF tidak sesuai untuk perbankan?</w:t>
      </w:r>
      <w:r>
        <w:rPr>
          <w:lang w:val="id"/>
        </w:rPr>
        <w:t xml:space="preserve"> </w:t>
      </w:r>
      <w:r>
        <w:rPr>
          <w:i/>
          <w:iCs/>
          <w:lang w:val="id"/>
        </w:rPr>
        <w:t xml:space="preserve">(C2)</w:t>
      </w:r>
      <w:r>
        <w:rPr>
          <w:lang w:val="id"/>
        </w:rPr>
        <w:t xml:space="preserve"> </w:t>
      </w:r>
      <w:r>
        <w:rPr>
          <w:i/>
          <w:iCs/>
          <w:lang w:val="id"/>
        </w:rPr>
        <w:t xml:space="preserve">(Kunci: karena pada perbankan, utang adalah bahan baku usaha — bukan sumber pendanaan yang dapat dipisahkan. Konsep arus kas bebas dan nilai perusahaan menjadi kabur, dan belanja modal serta modal kerja tidak memiliki arti yang sama. Penilaian perbankan memakai kerangka lain, umumnya berbasis ekuitas dan kecukupan modal)</w:t>
      </w:r>
    </w:p>
    <w:p>
      <w:pPr>
        <w:pStyle w:val="Compact"/>
        <w:numPr>
          <w:ilvl w:val="0"/>
          <w:numId w:val="1005"/>
        </w:numPr>
      </w:pPr>
      <w:r>
        <w:rPr>
          <w:lang w:val="id"/>
        </w:rPr>
        <w:t xml:space="preserve">Jelaskan mengapa DCF terbalik lebih sulit dibantah daripada DCF biasa.</w:t>
      </w:r>
      <w:r>
        <w:rPr>
          <w:lang w:val="id"/>
        </w:rPr>
        <w:t xml:space="preserve"> </w:t>
      </w:r>
      <w:r>
        <w:rPr>
          <w:i/>
          <w:iCs/>
          <w:lang w:val="id"/>
        </w:rPr>
        <w:t xml:space="preserve">(C2)</w:t>
      </w:r>
      <w:r>
        <w:rPr>
          <w:lang w:val="id"/>
        </w:rPr>
        <w:t xml:space="preserve"> </w:t>
      </w:r>
      <w:r>
        <w:rPr>
          <w:i/>
          <w:iCs/>
          <w:lang w:val="id"/>
        </w:rPr>
        <w:t xml:space="preserve">(Kunci: DCF biasa menghasilkan sebuah angka yang dapat dibantah dengan mengganti asumsi mana pun. DCF terbalik justru</w:t>
      </w:r>
      <w:r>
        <w:rPr>
          <w:i/>
          <w:iCs/>
          <w:lang w:val="id"/>
        </w:rPr>
        <w:t xml:space="preserve"> </w:t>
      </w:r>
      <w:r>
        <w:rPr>
          <w:b/>
          <w:bCs/>
          <w:i/>
          <w:iCs/>
          <w:lang w:val="id"/>
        </w:rPr>
        <w:t xml:space="preserve">menghitung asumsi apa yang tersirat dari harga pasar saat ini</w:t>
      </w:r>
      <w:r>
        <w:rPr>
          <w:i/>
          <w:iCs/>
          <w:lang w:val="id"/>
        </w:rPr>
        <w:t xml:space="preserve">, lalu menanyakan apakah asumsi itu masuk akal. Perdebatan berpindah dari</w:t>
      </w:r>
      <w:r>
        <w:rPr>
          <w:i/>
          <w:iCs/>
          <w:lang w:val="id"/>
        </w:rPr>
        <w:t xml:space="preserve"> </w:t>
      </w:r>
      <w:r>
        <w:rPr>
          <w:i/>
          <w:iCs/>
          <w:lang w:val="id"/>
        </w:rPr>
        <w:t xml:space="preserve">‘berapa nilainya’</w:t>
      </w:r>
      <w:r>
        <w:rPr>
          <w:i/>
          <w:iCs/>
          <w:lang w:val="id"/>
        </w:rPr>
        <w:t xml:space="preserve"> </w:t>
      </w:r>
      <w:r>
        <w:rPr>
          <w:i/>
          <w:iCs/>
          <w:lang w:val="id"/>
        </w:rPr>
        <w:t xml:space="preserve">menjadi</w:t>
      </w:r>
      <w:r>
        <w:rPr>
          <w:i/>
          <w:iCs/>
          <w:lang w:val="id"/>
        </w:rPr>
        <w:t xml:space="preserve"> </w:t>
      </w:r>
      <w:r>
        <w:rPr>
          <w:i/>
          <w:iCs/>
          <w:lang w:val="id"/>
        </w:rPr>
        <w:t xml:space="preserve">‘apakah pertumbuhan sekian persen selama sekian tahun dapat dicapai’</w:t>
      </w:r>
      <w:r>
        <w:rPr>
          <w:i/>
          <w:iCs/>
          <w:lang w:val="id"/>
        </w:rPr>
        <w:t xml:space="preserve"> </w:t>
      </w:r>
      <w:r>
        <w:rPr>
          <w:i/>
          <w:iCs/>
          <w:lang w:val="id"/>
        </w:rPr>
        <w:t xml:space="preserve">— pertanyaan yang jauh lebih konkret dan dapat diuji terhadap bukti industri)</w:t>
      </w:r>
    </w:p>
    <w:p>
      <w:pPr>
        <w:pStyle w:val="FirstParagraph"/>
      </w:pPr>
      <w:r>
        <w:rPr>
          <w:b/>
          <w:bCs/>
          <w:lang w:val="id"/>
        </w:rPr>
        <w:t xml:space="preserve">C3 — Menerapkan (8)</w:t>
      </w:r>
    </w:p>
    <w:p>
      <w:pPr>
        <w:pStyle w:val="Compact"/>
        <w:numPr>
          <w:ilvl w:val="0"/>
          <w:numId w:val="1006"/>
        </w:numPr>
      </w:pPr>
      <w:r>
        <w:rPr>
          <w:lang w:val="id"/>
        </w:rPr>
        <w:t xml:space="preserve">EBIT 800, tarif pajak 22%, D&amp;A 300, belanja modal 420, kenaikan modal kerja 80. Hitung FCFF.</w:t>
      </w:r>
      <w:r>
        <w:rPr>
          <w:lang w:val="id"/>
        </w:rPr>
        <w:t xml:space="preserve"> </w:t>
      </w:r>
      <w:r>
        <w:rPr>
          <w:i/>
          <w:iCs/>
          <w:lang w:val="id"/>
        </w:rPr>
        <w:t xml:space="preserve">(C3)</w:t>
      </w:r>
      <w:r>
        <w:rPr>
          <w:lang w:val="id"/>
        </w:rPr>
        <w:t xml:space="preserve"> </w:t>
      </w:r>
      <w:r>
        <w:rPr>
          <w:i/>
          <w:iCs/>
          <w:lang w:val="id"/>
        </w:rPr>
        <w:t xml:space="preserve">(Kunci: 424)</w:t>
      </w:r>
    </w:p>
    <w:p>
      <w:pPr>
        <w:pStyle w:val="Compact"/>
        <w:numPr>
          <w:ilvl w:val="0"/>
          <w:numId w:val="1006"/>
        </w:numPr>
      </w:pPr>
      <w:r>
        <w:rPr>
          <w:lang w:val="id"/>
        </w:rPr>
        <w:t xml:space="preserve">E = 6.000, D = 2.000, ke = 13%, kd = 9%, pajak 22%. Hitung WACC.</w:t>
      </w:r>
      <w:r>
        <w:rPr>
          <w:lang w:val="id"/>
        </w:rPr>
        <w:t xml:space="preserve"> </w:t>
      </w:r>
      <w:r>
        <w:rPr>
          <w:i/>
          <w:iCs/>
          <w:lang w:val="id"/>
        </w:rPr>
        <w:t xml:space="preserve">(C3)</w:t>
      </w:r>
      <w:r>
        <w:rPr>
          <w:lang w:val="id"/>
        </w:rPr>
        <w:t xml:space="preserve"> </w:t>
      </w:r>
      <w:r>
        <w:rPr>
          <w:i/>
          <w:iCs/>
          <w:lang w:val="id"/>
        </w:rPr>
        <w:t xml:space="preserve">(Kunci: 11,51%)</w:t>
      </w:r>
    </w:p>
    <w:p>
      <w:pPr>
        <w:pStyle w:val="Compact"/>
        <w:numPr>
          <w:ilvl w:val="0"/>
          <w:numId w:val="1006"/>
        </w:numPr>
      </w:pPr>
      <w:r>
        <w:rPr>
          <w:lang w:val="id"/>
        </w:rPr>
        <w:t xml:space="preserve">FCF tahun ke-5 = 500, g = 3,5%, r = 11%. Hitung nilai terminal.</w:t>
      </w:r>
      <w:r>
        <w:rPr>
          <w:lang w:val="id"/>
        </w:rPr>
        <w:t xml:space="preserve"> </w:t>
      </w:r>
      <w:r>
        <w:rPr>
          <w:i/>
          <w:iCs/>
          <w:lang w:val="id"/>
        </w:rPr>
        <w:t xml:space="preserve">(C3)</w:t>
      </w:r>
      <w:r>
        <w:rPr>
          <w:lang w:val="id"/>
        </w:rPr>
        <w:t xml:space="preserve"> </w:t>
      </w:r>
      <w:r>
        <w:rPr>
          <w:i/>
          <w:iCs/>
          <w:lang w:val="id"/>
        </w:rPr>
        <w:t xml:space="preserve">(Kunci: 6.900,0)</w:t>
      </w:r>
    </w:p>
    <w:p>
      <w:pPr>
        <w:pStyle w:val="Compact"/>
        <w:numPr>
          <w:ilvl w:val="0"/>
          <w:numId w:val="1006"/>
        </w:numPr>
      </w:pPr>
      <w:r>
        <w:rPr>
          <w:lang w:val="id"/>
        </w:rPr>
        <w:t xml:space="preserve">Dari soal 13, hitung nilai kini nilai terminal.</w:t>
      </w:r>
      <w:r>
        <w:rPr>
          <w:lang w:val="id"/>
        </w:rPr>
        <w:t xml:space="preserve"> </w:t>
      </w:r>
      <w:r>
        <w:rPr>
          <w:i/>
          <w:iCs/>
          <w:lang w:val="id"/>
        </w:rPr>
        <w:t xml:space="preserve">(C3)</w:t>
      </w:r>
      <w:r>
        <w:rPr>
          <w:lang w:val="id"/>
        </w:rPr>
        <w:t xml:space="preserve"> </w:t>
      </w:r>
      <w:r>
        <w:rPr>
          <w:i/>
          <w:iCs/>
          <w:lang w:val="id"/>
        </w:rPr>
        <w:t xml:space="preserve">(Kunci: 4.094,8)</w:t>
      </w:r>
    </w:p>
    <w:p>
      <w:pPr>
        <w:pStyle w:val="Compact"/>
        <w:numPr>
          <w:ilvl w:val="0"/>
          <w:numId w:val="1006"/>
        </w:numPr>
      </w:pPr>
      <w:r>
        <w:rPr>
          <w:lang w:val="id"/>
        </w:rPr>
        <w:t xml:space="preserve">FCFF dasar 200, tumbuh 10% selama 3 tahun, WACC 12%. Hitung jumlah nilai kini arus kas eksplisit.</w:t>
      </w:r>
      <w:r>
        <w:rPr>
          <w:lang w:val="id"/>
        </w:rPr>
        <w:t xml:space="preserve"> </w:t>
      </w:r>
      <w:r>
        <w:rPr>
          <w:i/>
          <w:iCs/>
          <w:lang w:val="id"/>
        </w:rPr>
        <w:t xml:space="preserve">(C3)</w:t>
      </w:r>
      <w:r>
        <w:rPr>
          <w:lang w:val="id"/>
        </w:rPr>
        <w:t xml:space="preserve"> </w:t>
      </w:r>
      <w:r>
        <w:rPr>
          <w:i/>
          <w:iCs/>
          <w:lang w:val="id"/>
        </w:rPr>
        <w:t xml:space="preserve">(Kunci: 578,8)</w:t>
      </w:r>
    </w:p>
    <w:p>
      <w:pPr>
        <w:pStyle w:val="Compact"/>
        <w:numPr>
          <w:ilvl w:val="0"/>
          <w:numId w:val="1006"/>
        </w:numPr>
      </w:pPr>
      <w:r>
        <w:rPr>
          <w:lang w:val="id"/>
        </w:rPr>
        <w:t xml:space="preserve">EV model 4.500, utang bersih 900, saham 3.000 juta. Hitung nilai per saham.</w:t>
      </w:r>
      <w:r>
        <w:rPr>
          <w:lang w:val="id"/>
        </w:rPr>
        <w:t xml:space="preserve"> </w:t>
      </w:r>
      <w:r>
        <w:rPr>
          <w:i/>
          <w:iCs/>
          <w:lang w:val="id"/>
        </w:rPr>
        <w:t xml:space="preserve">(C3)</w:t>
      </w:r>
      <w:r>
        <w:rPr>
          <w:lang w:val="id"/>
        </w:rPr>
        <w:t xml:space="preserve"> </w:t>
      </w:r>
      <w:r>
        <w:rPr>
          <w:i/>
          <w:iCs/>
          <w:lang w:val="id"/>
        </w:rPr>
        <w:t xml:space="preserve">(Kunci: Rp1.200)</w:t>
      </w:r>
    </w:p>
    <w:p>
      <w:pPr>
        <w:pStyle w:val="Compact"/>
        <w:numPr>
          <w:ilvl w:val="0"/>
          <w:numId w:val="1006"/>
        </w:numPr>
      </w:pPr>
      <w:r>
        <w:rPr>
          <w:lang w:val="id"/>
        </w:rPr>
        <w:t xml:space="preserve">Nilai model Rp640, harga pasar Rp880. Hitung selisihnya dalam persen.</w:t>
      </w:r>
      <w:r>
        <w:rPr>
          <w:lang w:val="id"/>
        </w:rPr>
        <w:t xml:space="preserve"> </w:t>
      </w:r>
      <w:r>
        <w:rPr>
          <w:i/>
          <w:iCs/>
          <w:lang w:val="id"/>
        </w:rPr>
        <w:t xml:space="preserve">(C3)</w:t>
      </w:r>
      <w:r>
        <w:rPr>
          <w:lang w:val="id"/>
        </w:rPr>
        <w:t xml:space="preserve"> </w:t>
      </w:r>
      <w:r>
        <w:rPr>
          <w:i/>
          <w:iCs/>
          <w:lang w:val="id"/>
        </w:rPr>
        <w:t xml:space="preserve">(Kunci: −27,3%)</w:t>
      </w:r>
    </w:p>
    <w:p>
      <w:pPr>
        <w:pStyle w:val="Compact"/>
        <w:numPr>
          <w:ilvl w:val="0"/>
          <w:numId w:val="1006"/>
        </w:numPr>
      </w:pPr>
      <w:r>
        <w:rPr>
          <w:lang w:val="id"/>
        </w:rPr>
        <w:t xml:space="preserve">Tabel sensitivitas menghasilkan rentang Rp420 sampai Rp1.150. Hitung rasio tertinggi terhadap terendah dan simpulkan.</w:t>
      </w:r>
      <w:r>
        <w:rPr>
          <w:lang w:val="id"/>
        </w:rPr>
        <w:t xml:space="preserve"> </w:t>
      </w:r>
      <w:r>
        <w:rPr>
          <w:i/>
          <w:iCs/>
          <w:lang w:val="id"/>
        </w:rPr>
        <w:t xml:space="preserve">(C3)</w:t>
      </w:r>
      <w:r>
        <w:rPr>
          <w:lang w:val="id"/>
        </w:rPr>
        <w:t xml:space="preserve"> </w:t>
      </w:r>
      <w:r>
        <w:rPr>
          <w:i/>
          <w:iCs/>
          <w:lang w:val="id"/>
        </w:rPr>
        <w:t xml:space="preserve">(Kunci: 2,74 kali; kesimpulan sangat bergantung asumsi)</w:t>
      </w:r>
    </w:p>
    <w:p>
      <w:pPr>
        <w:pStyle w:val="FirstParagraph"/>
      </w:pPr>
      <w:r>
        <w:rPr>
          <w:b/>
          <w:bCs/>
          <w:lang w:val="id"/>
        </w:rPr>
        <w:t xml:space="preserve">C4 — Menganalisis (4)</w:t>
      </w:r>
    </w:p>
    <w:p>
      <w:pPr>
        <w:pStyle w:val="Compact"/>
        <w:numPr>
          <w:ilvl w:val="0"/>
          <w:numId w:val="1007"/>
        </w:numPr>
      </w:pPr>
      <w:r>
        <w:rPr>
          <w:lang w:val="id"/>
        </w:rPr>
        <w:t xml:space="preserve">Analisis mengapa selisih 74,5% antara model dan harga (Contoh 1) lebih mungkin menandakan asumsi analis yang keliru daripada pasar yang keliru.</w:t>
      </w:r>
      <w:r>
        <w:rPr>
          <w:lang w:val="id"/>
        </w:rPr>
        <w:t xml:space="preserve"> </w:t>
      </w:r>
      <w:r>
        <w:rPr>
          <w:i/>
          <w:iCs/>
          <w:lang w:val="id"/>
        </w:rPr>
        <w:t xml:space="preserve">(C4)</w:t>
      </w:r>
      <w:r>
        <w:rPr>
          <w:lang w:val="id"/>
        </w:rPr>
        <w:t xml:space="preserve"> </w:t>
      </w:r>
      <w:r>
        <w:rPr>
          <w:i/>
          <w:iCs/>
          <w:lang w:val="id"/>
        </w:rPr>
        <w:t xml:space="preserve">(Kunci: karena harga pasar mencerminkan pandangan gabungan banyak pelaku yang juga memiliki akses pada informasi yang sama, sementara model itu mencerminkan asumsi satu orang. Selisih sebesar 74,5% umumnya menandakan satu atau beberapa asumsi — pertumbuhan, marjin, atau tingkat diskonto — berada di luar rentang yang wajar. Langkah yang benar: jalankan DCF terbalik untuk melihat asumsi apa yang tersirat dari harga, lalu bandingkan dengan asumsi sendiri)</w:t>
      </w:r>
    </w:p>
    <w:p>
      <w:pPr>
        <w:pStyle w:val="Compact"/>
        <w:numPr>
          <w:ilvl w:val="0"/>
          <w:numId w:val="1007"/>
        </w:numPr>
      </w:pPr>
      <w:r>
        <w:rPr>
          <w:lang w:val="id"/>
        </w:rPr>
        <w:t xml:space="preserve">Analisis mengapa porsi nilai terminal 73,6% membatasi keyakinan yang dapat diberikan pada hasil model.</w:t>
      </w:r>
      <w:r>
        <w:rPr>
          <w:lang w:val="id"/>
        </w:rPr>
        <w:t xml:space="preserve"> </w:t>
      </w:r>
      <w:r>
        <w:rPr>
          <w:i/>
          <w:iCs/>
          <w:lang w:val="id"/>
        </w:rPr>
        <w:t xml:space="preserve">(C4)</w:t>
      </w:r>
      <w:r>
        <w:rPr>
          <w:lang w:val="id"/>
        </w:rPr>
        <w:t xml:space="preserve"> </w:t>
      </w:r>
      <w:r>
        <w:rPr>
          <w:i/>
          <w:iCs/>
          <w:lang w:val="id"/>
        </w:rPr>
        <w:t xml:space="preserve">(Kunci: nilai terminal 73,6% berarti hampir tiga perempat nilai model bergantung pada kondisi setelah periode proyeksi berakhir — periode yang paling tidak dapat diramalkan. Asumsi g dan r pada bagian itu tidak dapat diverifikasi terhadap bukti apa pun. Semakin besar porsi nilai terminal, semakin besar bagian hasil yang sebenarnya merupakan asumsi, bukan analisis)</w:t>
      </w:r>
    </w:p>
    <w:p>
      <w:pPr>
        <w:pStyle w:val="Compact"/>
        <w:numPr>
          <w:ilvl w:val="0"/>
          <w:numId w:val="1007"/>
        </w:numPr>
      </w:pPr>
      <w:r>
        <w:rPr>
          <w:lang w:val="id"/>
        </w:rPr>
        <w:t xml:space="preserve">Analisis mengapa FCFF PT XYZ yang rendah dapat berarti hal yang</w:t>
      </w:r>
      <w:r>
        <w:rPr>
          <w:lang w:val="id"/>
        </w:rPr>
        <w:t xml:space="preserve"> </w:t>
      </w:r>
      <w:r>
        <w:rPr>
          <w:b/>
          <w:bCs/>
          <w:lang w:val="id"/>
        </w:rPr>
        <w:t xml:space="preserve">positif</w:t>
      </w:r>
      <w:r>
        <w:rPr>
          <w:lang w:val="id"/>
        </w:rPr>
        <w:t xml:space="preserve">, bukan negatif.</w:t>
      </w:r>
      <w:r>
        <w:rPr>
          <w:lang w:val="id"/>
        </w:rPr>
        <w:t xml:space="preserve"> </w:t>
      </w:r>
      <w:r>
        <w:rPr>
          <w:i/>
          <w:iCs/>
          <w:lang w:val="id"/>
        </w:rPr>
        <w:t xml:space="preserve">(C4)</w:t>
      </w:r>
      <w:r>
        <w:rPr>
          <w:lang w:val="id"/>
        </w:rPr>
        <w:t xml:space="preserve"> </w:t>
      </w:r>
      <w:r>
        <w:rPr>
          <w:i/>
          <w:iCs/>
          <w:lang w:val="id"/>
        </w:rPr>
        <w:t xml:space="preserve">(Kunci: FCFF rendah dapat berasal dari belanja modal</w:t>
      </w:r>
      <w:r>
        <w:rPr>
          <w:i/>
          <w:iCs/>
          <w:lang w:val="id"/>
        </w:rPr>
        <w:t xml:space="preserve"> </w:t>
      </w:r>
      <w:r>
        <w:rPr>
          <w:b/>
          <w:bCs/>
          <w:i/>
          <w:iCs/>
          <w:lang w:val="id"/>
        </w:rPr>
        <w:t xml:space="preserve">pertumbuhan</w:t>
      </w:r>
      <w:r>
        <w:rPr>
          <w:i/>
          <w:iCs/>
          <w:lang w:val="id"/>
        </w:rPr>
        <w:t xml:space="preserve"> </w:t>
      </w:r>
      <w:r>
        <w:rPr>
          <w:i/>
          <w:iCs/>
          <w:lang w:val="id"/>
        </w:rPr>
        <w:t xml:space="preserve">yang besar — investasi pada kapasitas baru yang akan menghasilkan arus kas di masa depan. Itu berbeda secara mendasar dari FCFF rendah karena belanja pemeliharaan yang tinggi, yang hanya mempertahankan keadaan. Pembedaan pada §4.3 menentukan apakah angka rendah itu tanda investasi atau tanda lemahnya model usaha)</w:t>
      </w:r>
    </w:p>
    <w:p>
      <w:pPr>
        <w:pStyle w:val="Compact"/>
        <w:numPr>
          <w:ilvl w:val="0"/>
          <w:numId w:val="1007"/>
        </w:numPr>
      </w:pPr>
      <w:r>
        <w:rPr>
          <w:lang w:val="id"/>
        </w:rPr>
        <w:t xml:space="preserve">Analisis mengapa model dengan pertumbuhan tinggi tetapi belanja modal setara penyusutan tidak konsisten secara internal.</w:t>
      </w:r>
      <w:r>
        <w:rPr>
          <w:lang w:val="id"/>
        </w:rPr>
        <w:t xml:space="preserve"> </w:t>
      </w:r>
      <w:r>
        <w:rPr>
          <w:i/>
          <w:iCs/>
          <w:lang w:val="id"/>
        </w:rPr>
        <w:t xml:space="preserve">(C4)</w:t>
      </w:r>
      <w:r>
        <w:rPr>
          <w:lang w:val="id"/>
        </w:rPr>
        <w:t xml:space="preserve"> </w:t>
      </w:r>
      <w:r>
        <w:rPr>
          <w:i/>
          <w:iCs/>
          <w:lang w:val="id"/>
        </w:rPr>
        <w:t xml:space="preserve">(Kunci: karena pertumbuhan menuntut penambahan kapasitas, sementara belanja modal setara penyusutan hanya cukup mengganti aset yang aus. Model semacam itu mengasumsikan perusahaan tumbuh tanpa menambah apa pun — yang hanya mungkin bila ada kapasitas menganggur besar atau pertumbuhan berasal murni dari harga. Bila tidak, asumsinya saling bertentangan dan arus kas bebasnya dilebih-lebihkan)</w:t>
      </w:r>
    </w:p>
    <w:p>
      <w:pPr>
        <w:pStyle w:val="FirstParagraph"/>
      </w:pPr>
      <w:r>
        <w:rPr>
          <w:b/>
          <w:bCs/>
          <w:lang w:val="id"/>
        </w:rPr>
        <w:t xml:space="preserve">C5 — Mengevaluasi (3)</w:t>
      </w:r>
    </w:p>
    <w:p>
      <w:pPr>
        <w:pStyle w:val="Compact"/>
        <w:numPr>
          <w:ilvl w:val="0"/>
          <w:numId w:val="1008"/>
        </w:numPr>
      </w:pPr>
      <w:r>
        <w:rPr>
          <w:lang w:val="id"/>
        </w:rPr>
        <w:t xml:space="preserve">Evaluasi laporan analis yang menyatakan</w:t>
      </w:r>
      <w:r>
        <w:rPr>
          <w:lang w:val="id"/>
        </w:rPr>
        <w:t xml:space="preserve"> </w:t>
      </w:r>
      <w:r>
        <w:rPr>
          <w:lang w:val="id"/>
        </w:rPr>
        <w:t xml:space="preserve">“nilai wajar saham ini Rp1.247 per saham”</w:t>
      </w:r>
      <w:r>
        <w:rPr>
          <w:lang w:val="id"/>
        </w:rPr>
        <w:t xml:space="preserve">. Bongkar masalah metodologisnya.</w:t>
      </w:r>
      <w:r>
        <w:rPr>
          <w:lang w:val="id"/>
        </w:rPr>
        <w:t xml:space="preserve"> </w:t>
      </w:r>
      <w:r>
        <w:rPr>
          <w:i/>
          <w:iCs/>
          <w:lang w:val="id"/>
        </w:rPr>
        <w:t xml:space="preserve">(C5)</w:t>
      </w:r>
      <w:r>
        <w:rPr>
          <w:lang w:val="id"/>
        </w:rPr>
        <w:t xml:space="preserve"> </w:t>
      </w:r>
      <w:r>
        <w:rPr>
          <w:i/>
          <w:iCs/>
          <w:lang w:val="id"/>
        </w:rPr>
        <w:t xml:space="preserve">(Kunci: masalahnya: (a) angka tunggal sampai satuan rupiah memberi kesan presisi yang tidak dimiliki model; (b) tidak menyertakan rentang atau tabel sensitivitas, padahal itulah keluaran DCF yang sebenarnya; (c) tidak menyatakan asumsi utama dan sumbernya; (d) tidak menyatakan porsi nilai terminal; (e) tidak menyatakan benturan kepentingan penulisnya. Bentuk yang dapat dipertahankan adalah rentang nilai beserta asumsi yang menghasilkan setiap ujungnya)</w:t>
      </w:r>
    </w:p>
    <w:p>
      <w:pPr>
        <w:pStyle w:val="Compact"/>
        <w:numPr>
          <w:ilvl w:val="0"/>
          <w:numId w:val="1008"/>
        </w:numPr>
      </w:pPr>
      <w:r>
        <w:rPr>
          <w:lang w:val="id"/>
        </w:rPr>
        <w:t xml:space="preserve">Evaluasi praktik menaikkan asumsi pertumbuhan terminal dari 4% ke 6% agar nilai model mendekati harga pasar. Gunakan K-11 dan L0.9 B3.</w:t>
      </w:r>
      <w:r>
        <w:rPr>
          <w:lang w:val="id"/>
        </w:rPr>
        <w:t xml:space="preserve"> </w:t>
      </w:r>
      <w:r>
        <w:rPr>
          <w:i/>
          <w:iCs/>
          <w:lang w:val="id"/>
        </w:rPr>
        <w:t xml:space="preserve">(C5)</w:t>
      </w:r>
      <w:r>
        <w:rPr>
          <w:lang w:val="id"/>
        </w:rPr>
        <w:t xml:space="preserve"> </w:t>
      </w:r>
      <w:r>
        <w:rPr>
          <w:i/>
          <w:iCs/>
          <w:lang w:val="id"/>
        </w:rPr>
        <w:t xml:space="preserve">(Kunci: itu membalik arah penalaran: model seharusnya menguji harga, bukan disesuaikan agar membenarkannya. Sesuai K-11, asumsi ditetapkan dan dicatat</w:t>
      </w:r>
      <w:r>
        <w:rPr>
          <w:i/>
          <w:iCs/>
          <w:lang w:val="id"/>
        </w:rPr>
        <w:t xml:space="preserve"> </w:t>
      </w:r>
      <w:r>
        <w:rPr>
          <w:b/>
          <w:bCs/>
          <w:i/>
          <w:iCs/>
          <w:lang w:val="id"/>
        </w:rPr>
        <w:t xml:space="preserve">sebelum</w:t>
      </w:r>
      <w:r>
        <w:rPr>
          <w:i/>
          <w:iCs/>
          <w:lang w:val="id"/>
        </w:rPr>
        <w:t xml:space="preserve"> </w:t>
      </w:r>
      <w:r>
        <w:rPr>
          <w:i/>
          <w:iCs/>
          <w:lang w:val="id"/>
        </w:rPr>
        <w:t xml:space="preserve">hasil dilihat; mengubahnya setelah melihat selisih adalah bias konfirmasi (L0.9 B3). Selain itu pertumbuhan terminal 6% pada umumnya melampaui pertumbuhan ekonomi jangka panjang, sehingga tidak dapat dipertahankan secara ekonomi. Bila model dan harga berbeda jauh, yang benar adalah menyatakan selisih itu dan memeriksa asumsi — bukan menghapus selisihnya)</w:t>
      </w:r>
    </w:p>
    <w:p>
      <w:pPr>
        <w:pStyle w:val="Compact"/>
        <w:numPr>
          <w:ilvl w:val="0"/>
          <w:numId w:val="1008"/>
        </w:numPr>
      </w:pPr>
      <w:r>
        <w:rPr>
          <w:lang w:val="id"/>
        </w:rPr>
        <w:t xml:space="preserve">Evaluasi kegunaan DCF bagi peserta Level 2, mengingat seluruh keterbatasannya. Tentukan penggunaan mana yang tetap berharga dan mengapa.</w:t>
      </w:r>
      <w:r>
        <w:rPr>
          <w:lang w:val="id"/>
        </w:rPr>
        <w:t xml:space="preserve"> </w:t>
      </w:r>
      <w:r>
        <w:rPr>
          <w:i/>
          <w:iCs/>
          <w:lang w:val="id"/>
        </w:rPr>
        <w:t xml:space="preserve">(C5)</w:t>
      </w:r>
      <w:r>
        <w:rPr>
          <w:lang w:val="id"/>
        </w:rPr>
        <w:t xml:space="preserve"> </w:t>
      </w:r>
      <w:r>
        <w:rPr>
          <w:i/>
          <w:iCs/>
          <w:lang w:val="id"/>
        </w:rPr>
        <w:t xml:space="preserve">(Kunci: yang tetap berharga: (a)</w:t>
      </w:r>
      <w:r>
        <w:rPr>
          <w:i/>
          <w:iCs/>
          <w:lang w:val="id"/>
        </w:rPr>
        <w:t xml:space="preserve"> </w:t>
      </w:r>
      <w:r>
        <w:rPr>
          <w:b/>
          <w:bCs/>
          <w:i/>
          <w:iCs/>
          <w:lang w:val="id"/>
        </w:rPr>
        <w:t xml:space="preserve">DCF terbalik</w:t>
      </w:r>
      <w:r>
        <w:rPr>
          <w:i/>
          <w:iCs/>
          <w:lang w:val="id"/>
        </w:rPr>
        <w:t xml:space="preserve"> </w:t>
      </w:r>
      <w:r>
        <w:rPr>
          <w:i/>
          <w:iCs/>
          <w:lang w:val="id"/>
        </w:rPr>
        <w:t xml:space="preserve">— memeriksa asumsi apa yang tersirat dari harga, yang dapat diuji terhadap bukti industri; (b)</w:t>
      </w:r>
      <w:r>
        <w:rPr>
          <w:i/>
          <w:iCs/>
          <w:lang w:val="id"/>
        </w:rPr>
        <w:t xml:space="preserve"> </w:t>
      </w:r>
      <w:r>
        <w:rPr>
          <w:b/>
          <w:bCs/>
          <w:i/>
          <w:iCs/>
          <w:lang w:val="id"/>
        </w:rPr>
        <w:t xml:space="preserve">disiplin menyatakan asumsi</w:t>
      </w:r>
      <w:r>
        <w:rPr>
          <w:i/>
          <w:iCs/>
          <w:lang w:val="id"/>
        </w:rPr>
        <w:t xml:space="preserve"> </w:t>
      </w:r>
      <w:r>
        <w:rPr>
          <w:i/>
          <w:iCs/>
          <w:lang w:val="id"/>
        </w:rPr>
        <w:t xml:space="preserve">secara eksplisit sehingga tesis dapat diuji dan dibantah; (c)</w:t>
      </w:r>
      <w:r>
        <w:rPr>
          <w:i/>
          <w:iCs/>
          <w:lang w:val="id"/>
        </w:rPr>
        <w:t xml:space="preserve"> </w:t>
      </w:r>
      <w:r>
        <w:rPr>
          <w:b/>
          <w:bCs/>
          <w:i/>
          <w:iCs/>
          <w:lang w:val="id"/>
        </w:rPr>
        <w:t xml:space="preserve">analisis sensitivitas</w:t>
      </w:r>
      <w:r>
        <w:rPr>
          <w:i/>
          <w:iCs/>
          <w:lang w:val="id"/>
        </w:rPr>
        <w:t xml:space="preserve"> </w:t>
      </w:r>
      <w:r>
        <w:rPr>
          <w:i/>
          <w:iCs/>
          <w:lang w:val="id"/>
        </w:rPr>
        <w:t xml:space="preserve">yang menunjukkan asumsi mana yang benar-benar menentukan; (d)</w:t>
      </w:r>
      <w:r>
        <w:rPr>
          <w:i/>
          <w:iCs/>
          <w:lang w:val="id"/>
        </w:rPr>
        <w:t xml:space="preserve"> </w:t>
      </w:r>
      <w:r>
        <w:rPr>
          <w:b/>
          <w:bCs/>
          <w:i/>
          <w:iCs/>
          <w:lang w:val="id"/>
        </w:rPr>
        <w:t xml:space="preserve">pemahaman struktur nilai</w:t>
      </w:r>
      <w:r>
        <w:rPr>
          <w:i/>
          <w:iCs/>
          <w:lang w:val="id"/>
        </w:rPr>
        <w:t xml:space="preserve"> </w:t>
      </w:r>
      <w:r>
        <w:rPr>
          <w:i/>
          <w:iCs/>
          <w:lang w:val="id"/>
        </w:rPr>
        <w:t xml:space="preserve">— berapa bagian nilai yang berasal dari usaha yang sudah berjalan dan berapa dari pertumbuhan yang belum terjadi. Yang</w:t>
      </w:r>
      <w:r>
        <w:rPr>
          <w:i/>
          <w:iCs/>
          <w:lang w:val="id"/>
        </w:rPr>
        <w:t xml:space="preserve"> </w:t>
      </w:r>
      <w:r>
        <w:rPr>
          <w:b/>
          <w:bCs/>
          <w:i/>
          <w:iCs/>
          <w:lang w:val="id"/>
        </w:rPr>
        <w:t xml:space="preserve">tidak</w:t>
      </w:r>
      <w:r>
        <w:rPr>
          <w:i/>
          <w:iCs/>
          <w:lang w:val="id"/>
        </w:rPr>
        <w:t xml:space="preserve"> </w:t>
      </w:r>
      <w:r>
        <w:rPr>
          <w:i/>
          <w:iCs/>
          <w:lang w:val="id"/>
        </w:rPr>
        <w:t xml:space="preserve">berharga bagi peserta Level 2 adalah memakai keluaran angka tunggalnya sebagai dasar keputusan beli atau jual)</w:t>
      </w:r>
    </w:p>
    <w:bookmarkEnd w:id="26"/>
    <w:bookmarkStart w:id="27" w:name="rubrik-penilaian-lk-l2i.3"/>
    <w:p>
      <w:pPr>
        <w:pStyle w:val="Heading2"/>
      </w:pPr>
      <w:r>
        <w:rPr>
          <w:lang w:val="id"/>
        </w:rPr>
        <w:t xml:space="preserve">8. Rubrik Penilaian LK-L2I.3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Mencocokkan arus kas dengan tingkat diskonto yang salah</w:t>
            </w:r>
          </w:p>
        </w:tc>
        <w:tc>
          <w:tcPr/>
          <w:p>
            <w:pPr>
              <w:pStyle w:val="Compact"/>
            </w:pPr>
            <w:r>
              <w:rPr>
                <w:lang w:val="id"/>
              </w:rPr>
              <w:t xml:space="preserve">Model benar, nilai terminal keliru</w:t>
            </w:r>
          </w:p>
        </w:tc>
        <w:tc>
          <w:tcPr/>
          <w:p>
            <w:pPr>
              <w:pStyle w:val="Compact"/>
            </w:pPr>
            <w:r>
              <w:rPr>
                <w:lang w:val="id"/>
              </w:rPr>
              <w:t xml:space="preserve">Seluruh perhitungan benar; FCFF/FCFE dan diskonto cocok</w:t>
            </w:r>
          </w:p>
        </w:tc>
        <w:tc>
          <w:tcPr/>
          <w:p>
            <w:pPr>
              <w:pStyle w:val="Compact"/>
            </w:pPr>
            <w:r>
              <w:rPr>
                <w:lang w:val="id"/>
              </w:rPr>
              <w:t xml:space="preserve">Menjelaskan mengapa metode nilai terminal tertentu dipilih dan batasnya</w:t>
            </w:r>
          </w:p>
        </w:tc>
      </w:tr>
      <w:tr>
        <w:tc>
          <w:tcPr/>
          <w:p>
            <w:pPr>
              <w:pStyle w:val="Compact"/>
            </w:pPr>
            <w:r>
              <w:rPr>
                <w:b/>
                <w:bCs/>
                <w:lang w:val="id"/>
              </w:rPr>
              <w:t xml:space="preserve">D2 Kualitas data</w:t>
            </w:r>
          </w:p>
        </w:tc>
        <w:tc>
          <w:tcPr/>
          <w:p>
            <w:pPr>
              <w:pStyle w:val="Compact"/>
            </w:pPr>
            <w:r>
              <w:rPr>
                <w:lang w:val="id"/>
              </w:rPr>
              <w:t xml:space="preserve">Asumsi tanpa dasar</w:t>
            </w:r>
          </w:p>
        </w:tc>
        <w:tc>
          <w:tcPr/>
          <w:p>
            <w:pPr>
              <w:pStyle w:val="Compact"/>
            </w:pPr>
            <w:r>
              <w:rPr>
                <w:lang w:val="id"/>
              </w:rPr>
              <w:t xml:space="preserve">Sebagian bersumber</w:t>
            </w:r>
          </w:p>
        </w:tc>
        <w:tc>
          <w:tcPr/>
          <w:p>
            <w:pPr>
              <w:pStyle w:val="Compact"/>
            </w:pPr>
            <w:r>
              <w:rPr>
                <w:lang w:val="id"/>
              </w:rPr>
              <w:t xml:space="preserve">Seluruh masukan dari laporan audited dan sumber resmi</w:t>
            </w:r>
          </w:p>
        </w:tc>
        <w:tc>
          <w:tcPr/>
          <w:p>
            <w:pPr>
              <w:pStyle w:val="Compact"/>
            </w:pPr>
            <w:r>
              <w:rPr>
                <w:lang w:val="id"/>
              </w:rPr>
              <w:t xml:space="preserve">Menyatakan rentang ketidakpastian setiap masukan, bukan titik tunggal</w:t>
            </w:r>
          </w:p>
        </w:tc>
      </w:tr>
      <w:tr>
        <w:tc>
          <w:tcPr/>
          <w:p>
            <w:pPr>
              <w:pStyle w:val="Compact"/>
            </w:pPr>
            <w:r>
              <w:rPr>
                <w:b/>
                <w:bCs/>
                <w:lang w:val="id"/>
              </w:rPr>
              <w:t xml:space="preserve">D3 Penalaran</w:t>
            </w:r>
          </w:p>
        </w:tc>
        <w:tc>
          <w:tcPr/>
          <w:p>
            <w:pPr>
              <w:pStyle w:val="Compact"/>
            </w:pPr>
            <w:r>
              <w:rPr>
                <w:lang w:val="id"/>
              </w:rPr>
              <w:t xml:space="preserve">Menyajikan satu angka nilai wajar</w:t>
            </w:r>
          </w:p>
        </w:tc>
        <w:tc>
          <w:tcPr/>
          <w:p>
            <w:pPr>
              <w:pStyle w:val="Compact"/>
            </w:pPr>
            <w:r>
              <w:rPr>
                <w:lang w:val="id"/>
              </w:rPr>
              <w:t xml:space="preserve">Sensitivitas tanpa tafsir</w:t>
            </w:r>
          </w:p>
        </w:tc>
        <w:tc>
          <w:tcPr/>
          <w:p>
            <w:pPr>
              <w:pStyle w:val="Compact"/>
            </w:pPr>
            <w:r>
              <w:rPr>
                <w:b/>
                <w:bCs/>
                <w:lang w:val="id"/>
              </w:rPr>
              <w:t xml:space="preserve">Tabel sensitivitas</w:t>
            </w:r>
            <w:r>
              <w:rPr>
                <w:lang w:val="id"/>
              </w:rPr>
              <w:t xml:space="preserve"> </w:t>
            </w:r>
            <w:r>
              <w:rPr>
                <w:lang w:val="id"/>
              </w:rPr>
              <w:t xml:space="preserve">dengan rentang dan tafsirnya</w:t>
            </w:r>
          </w:p>
        </w:tc>
        <w:tc>
          <w:tcPr/>
          <w:p>
            <w:pPr>
              <w:pStyle w:val="Compact"/>
            </w:pPr>
            <w:r>
              <w:rPr>
                <w:lang w:val="id"/>
              </w:rPr>
              <w:t xml:space="preserve">DCF terbalik dijalankan dan asumsi tersirat dinilai dengan bukti</w:t>
            </w:r>
          </w:p>
        </w:tc>
      </w:tr>
      <w:tr>
        <w:tc>
          <w:tcPr/>
          <w:p>
            <w:pPr>
              <w:pStyle w:val="Compact"/>
            </w:pPr>
            <w:r>
              <w:rPr>
                <w:b/>
                <w:bCs/>
                <w:lang w:val="id"/>
              </w:rPr>
              <w:t xml:space="preserve">D4 Perlakuan risiko</w:t>
            </w:r>
          </w:p>
        </w:tc>
        <w:tc>
          <w:tcPr/>
          <w:p>
            <w:pPr>
              <w:pStyle w:val="Compact"/>
            </w:pPr>
            <w:r>
              <w:rPr>
                <w:lang w:val="id"/>
              </w:rPr>
              <w:t xml:space="preserve">Uji konsistensi internal tidak dilakukan</w:t>
            </w:r>
          </w:p>
        </w:tc>
        <w:tc>
          <w:tcPr/>
          <w:p>
            <w:pPr>
              <w:pStyle w:val="Compact"/>
            </w:pPr>
            <w:r>
              <w:rPr>
                <w:lang w:val="id"/>
              </w:rPr>
              <w:t xml:space="preserve">Dilakukan tanpa angka</w:t>
            </w:r>
          </w:p>
        </w:tc>
        <w:tc>
          <w:tcPr/>
          <w:p>
            <w:pPr>
              <w:pStyle w:val="Compact"/>
            </w:pPr>
            <w:r>
              <w:rPr>
                <w:b/>
                <w:bCs/>
                <w:lang w:val="id"/>
              </w:rPr>
              <w:t xml:space="preserve">Konsistensi belanja modal terhadap pertumbuhan diperiksa</w:t>
            </w:r>
          </w:p>
        </w:tc>
        <w:tc>
          <w:tcPr/>
          <w:p>
            <w:pPr>
              <w:pStyle w:val="Compact"/>
            </w:pPr>
            <w:r>
              <w:rPr>
                <w:lang w:val="id"/>
              </w:rPr>
              <w:t xml:space="preserve">Menguji skenario di mana asumsi utama gagal dan menghitung dampaknya</w:t>
            </w:r>
          </w:p>
        </w:tc>
      </w:tr>
      <w:tr>
        <w:tc>
          <w:tcPr/>
          <w:p>
            <w:pPr>
              <w:pStyle w:val="Compact"/>
            </w:pPr>
            <w:r>
              <w:rPr>
                <w:b/>
                <w:bCs/>
                <w:lang w:val="id"/>
              </w:rPr>
              <w:t xml:space="preserve">D5 Disiplin proses</w:t>
            </w:r>
          </w:p>
        </w:tc>
        <w:tc>
          <w:tcPr/>
          <w:p>
            <w:pPr>
              <w:pStyle w:val="Compact"/>
            </w:pPr>
            <w:r>
              <w:rPr>
                <w:lang w:val="id"/>
              </w:rPr>
              <w:t xml:space="preserve">Asumsi ditulis setelah menghitung</w:t>
            </w:r>
          </w:p>
        </w:tc>
        <w:tc>
          <w:tcPr/>
          <w:p>
            <w:pPr>
              <w:pStyle w:val="Compact"/>
            </w:pPr>
            <w:r>
              <w:rPr>
                <w:lang w:val="id"/>
              </w:rPr>
              <w:t xml:space="preserve">Ditulis tanpa tanggal</w:t>
            </w:r>
          </w:p>
        </w:tc>
        <w:tc>
          <w:tcPr/>
          <w:p>
            <w:pPr>
              <w:pStyle w:val="Compact"/>
            </w:pPr>
            <w:r>
              <w:rPr>
                <w:b/>
                <w:bCs/>
                <w:lang w:val="id"/>
              </w:rPr>
              <w:t xml:space="preserve">Asumsi ditulis sebelum menghitung</w:t>
            </w:r>
            <w:r>
              <w:rPr>
                <w:lang w:val="id"/>
              </w:rPr>
              <w:t xml:space="preserve">, bertanggal, perubahan dicatat</w:t>
            </w:r>
          </w:p>
        </w:tc>
        <w:tc>
          <w:tcPr/>
          <w:p>
            <w:pPr>
              <w:pStyle w:val="Compact"/>
            </w:pPr>
            <w:r>
              <w:rPr>
                <w:lang w:val="id"/>
              </w:rPr>
              <w:t xml:space="preserve">Seluruh model dapat direproduksi orang lain dari dokumentasi</w:t>
            </w:r>
          </w:p>
        </w:tc>
      </w:tr>
      <w:tr>
        <w:tc>
          <w:tcPr/>
          <w:p>
            <w:pPr>
              <w:pStyle w:val="Compact"/>
            </w:pPr>
            <w:r>
              <w:rPr>
                <w:b/>
                <w:bCs/>
                <w:lang w:val="id"/>
              </w:rPr>
              <w:t xml:space="preserve">D6 Komunikasi &amp; etika</w:t>
            </w:r>
          </w:p>
        </w:tc>
        <w:tc>
          <w:tcPr/>
          <w:p>
            <w:pPr>
              <w:pStyle w:val="Compact"/>
            </w:pPr>
            <w:r>
              <w:rPr>
                <w:lang w:val="id"/>
              </w:rPr>
              <w:t xml:space="preserve">Menyatakan nilai wajar tunggal</w:t>
            </w:r>
          </w:p>
        </w:tc>
        <w:tc>
          <w:tcPr/>
          <w:p>
            <w:pPr>
              <w:pStyle w:val="Compact"/>
            </w:pPr>
            <w:r>
              <w:rPr>
                <w:lang w:val="id"/>
              </w:rPr>
              <w:t xml:space="preserve">Rentang disebut tanpa syarat</w:t>
            </w:r>
          </w:p>
        </w:tc>
        <w:tc>
          <w:tcPr/>
          <w:p>
            <w:pPr>
              <w:pStyle w:val="Compact"/>
            </w:pPr>
            <w:r>
              <w:rPr>
                <w:b/>
                <w:bCs/>
                <w:lang w:val="id"/>
              </w:rPr>
              <w:t xml:space="preserve">Kesimpulan dinyatakan kondisional</w:t>
            </w:r>
            <w:r>
              <w:rPr>
                <w:lang w:val="id"/>
              </w:rPr>
              <w:t xml:space="preserve">; porsi nilai terminal dilaporkan</w:t>
            </w:r>
          </w:p>
        </w:tc>
        <w:tc>
          <w:tcPr/>
          <w:p>
            <w:pPr>
              <w:pStyle w:val="Compact"/>
            </w:pPr>
            <w:r>
              <w:rPr>
                <w:lang w:val="id"/>
              </w:rPr>
              <w:t xml:space="preserve">Menyatakan secara terbuka bahwa selisih besar kemungkinan menandakan kelemahan asumsinya sendiri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r>
        <w:rPr>
          <w:lang w:val="id"/>
        </w:rPr>
        <w:t xml:space="preserve"> </w:t>
      </w:r>
      <w:r>
        <w:rPr>
          <w:b/>
          <w:bCs/>
          <w:lang w:val="id"/>
        </w:rPr>
        <w:t xml:space="preserve">Model yang menyajikan satu angka nilai</w:t>
      </w:r>
      <w:r>
        <w:rPr>
          <w:b/>
          <w:bCs/>
          <w:lang w:val="id"/>
        </w:rPr>
        <w:t xml:space="preserve"> </w:t>
      </w:r>
      <w:r>
        <w:rPr>
          <w:b/>
          <w:bCs/>
          <w:lang w:val="id"/>
        </w:rPr>
        <w:t xml:space="preserve">wajar tanpa tabel sensitivitas dikembalikan tanpa dinilai.</w:t>
      </w:r>
    </w:p>
    <w:bookmarkEnd w:id="27"/>
    <w:bookmarkStart w:id="28" w:name="panduan-fasilitator"/>
    <w:p>
      <w:pPr>
        <w:pStyle w:val="Heading2"/>
      </w:pPr>
      <w:r>
        <w:rPr>
          <w:lang w:val="id"/>
        </w:rPr>
        <w:t xml:space="preserve">9. Panduan Fasilitator</w:t>
      </w:r>
    </w:p>
    <w:p>
      <w:pPr>
        <w:pStyle w:val="FirstParagraph"/>
      </w:pPr>
      <w:r>
        <w:rPr>
          <w:b/>
          <w:bCs/>
          <w:lang w:val="id"/>
        </w:rPr>
        <w:t xml:space="preserve">Alokasi kelas sinkron (9 JP = 450 menit, tiga sesi, di laboratorium)</w:t>
      </w:r>
    </w:p>
    <w:p>
      <w:pPr>
        <w:pStyle w:val="BodyText"/>
      </w:pPr>
      <w:r>
        <w:rPr>
          <w:b/>
          <w:bCs/>
          <w:lang w:val="id"/>
        </w:rPr>
        <w:t xml:space="preserve">Sesi 1 (150 menit) — Arus kas dan tingkat diskonto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0–25</w:t>
            </w:r>
          </w:p>
        </w:tc>
        <w:tc>
          <w:tcPr/>
          <w:p>
            <w:pPr>
              <w:pStyle w:val="Compact"/>
            </w:pPr>
            <w:r>
              <w:rPr>
                <w:lang w:val="id"/>
              </w:rPr>
              <w:t xml:space="preserve">Pemantik:</w:t>
            </w:r>
            <w:r>
              <w:rPr>
                <w:lang w:val="id"/>
              </w:rPr>
              <w:t xml:space="preserve"> </w:t>
            </w:r>
            <w:r>
              <w:rPr>
                <w:lang w:val="id"/>
              </w:rPr>
              <w:t xml:space="preserve">“Berapa nilai perusahaan yang menghasilkan Rp180 miliar per tahun?”</w:t>
            </w:r>
            <w:r>
              <w:rPr>
                <w:lang w:val="id"/>
              </w:rPr>
              <w:t xml:space="preserve"> </w:t>
            </w:r>
            <w:r>
              <w:rPr>
                <w:lang w:val="id"/>
              </w:rPr>
              <w:t xml:space="preserve">Kumpulkan jawaban; tunjukkan bahwa jawabannya bergantung pada pertanyaan yang belum dijawab.</w:t>
            </w:r>
          </w:p>
        </w:tc>
      </w:tr>
      <w:tr>
        <w:tc>
          <w:tcPr/>
          <w:p>
            <w:pPr>
              <w:pStyle w:val="Compact"/>
            </w:pPr>
            <w:r>
              <w:rPr>
                <w:lang w:val="id"/>
              </w:rPr>
              <w:t xml:space="preserve">25–55</w:t>
            </w:r>
          </w:p>
        </w:tc>
        <w:tc>
          <w:tcPr/>
          <w:p>
            <w:pPr>
              <w:pStyle w:val="Compact"/>
            </w:pPr>
            <w:r>
              <w:rPr>
                <w:lang w:val="id"/>
              </w:rPr>
              <w:t xml:space="preserve">Gagasan inti dan peringatannya.</w:t>
            </w:r>
            <w:r>
              <w:rPr>
                <w:lang w:val="id"/>
              </w:rPr>
              <w:t xml:space="preserve"> </w:t>
            </w:r>
            <w:r>
              <w:rPr>
                <w:b/>
                <w:bCs/>
                <w:lang w:val="id"/>
              </w:rPr>
              <w:t xml:space="preserve">Sampaikan §4.1 sebelum rumus apa pun.</w:t>
            </w:r>
          </w:p>
        </w:tc>
      </w:tr>
      <w:tr>
        <w:tc>
          <w:tcPr/>
          <w:p>
            <w:pPr>
              <w:pStyle w:val="Compact"/>
            </w:pPr>
            <w:r>
              <w:rPr>
                <w:lang w:val="id"/>
              </w:rPr>
              <w:t xml:space="preserve">55–95</w:t>
            </w:r>
          </w:p>
        </w:tc>
        <w:tc>
          <w:tcPr/>
          <w:p>
            <w:pPr>
              <w:pStyle w:val="Compact"/>
            </w:pPr>
            <w:r>
              <w:rPr>
                <w:lang w:val="id"/>
              </w:rPr>
              <w:t xml:space="preserve">FCFF dan FCFE; aturan pencocokan arus kas dan tingkat diskonto.</w:t>
            </w:r>
          </w:p>
        </w:tc>
      </w:tr>
      <w:tr>
        <w:tc>
          <w:tcPr/>
          <w:p>
            <w:pPr>
              <w:pStyle w:val="Compact"/>
            </w:pPr>
            <w:r>
              <w:rPr>
                <w:lang w:val="id"/>
              </w:rPr>
              <w:t xml:space="preserve">95–125</w:t>
            </w:r>
          </w:p>
        </w:tc>
        <w:tc>
          <w:tcPr/>
          <w:p>
            <w:pPr>
              <w:pStyle w:val="Compact"/>
            </w:pPr>
            <w:r>
              <w:rPr>
                <w:lang w:val="id"/>
              </w:rPr>
              <w:t xml:space="preserve">Belanja modal pemeliharaan vs pertumbuhan; tiga pendekatan perkiraan.</w:t>
            </w:r>
          </w:p>
        </w:tc>
      </w:tr>
      <w:tr>
        <w:tc>
          <w:tcPr/>
          <w:p>
            <w:pPr>
              <w:pStyle w:val="Compact"/>
            </w:pPr>
            <w:r>
              <w:rPr>
                <w:lang w:val="id"/>
              </w:rPr>
              <w:t xml:space="preserve">125–150</w:t>
            </w:r>
          </w:p>
        </w:tc>
        <w:tc>
          <w:tcPr/>
          <w:p>
            <w:pPr>
              <w:pStyle w:val="Compact"/>
            </w:pPr>
            <w:r>
              <w:rPr>
                <w:lang w:val="id"/>
              </w:rPr>
              <w:t xml:space="preserve">Biaya ekuitas dan WACC; mengapa nilai pasar, bukan nilai buku.</w:t>
            </w:r>
          </w:p>
        </w:tc>
      </w:tr>
    </w:tbl>
    <w:p>
      <w:pPr>
        <w:pStyle w:val="BodyText"/>
      </w:pPr>
      <w:r>
        <w:rPr>
          <w:b/>
          <w:bCs/>
          <w:lang w:val="id"/>
        </w:rPr>
        <w:t xml:space="preserve">Sesi 2 (150 menit) — Membangun model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0–30</w:t>
            </w:r>
          </w:p>
        </w:tc>
        <w:tc>
          <w:tcPr/>
          <w:p>
            <w:pPr>
              <w:pStyle w:val="Compact"/>
            </w:pPr>
            <w:r>
              <w:rPr>
                <w:lang w:val="id"/>
              </w:rPr>
              <w:t xml:space="preserve">Nilai terminal: dua metode; syarat g &lt; r; masalah dominasi.</w:t>
            </w:r>
          </w:p>
        </w:tc>
      </w:tr>
      <w:tr>
        <w:tc>
          <w:tcPr/>
          <w:p>
            <w:pPr>
              <w:pStyle w:val="Compact"/>
            </w:pPr>
            <w:r>
              <w:rPr>
                <w:lang w:val="id"/>
              </w:rPr>
              <w:t xml:space="preserve">30–110</w:t>
            </w:r>
          </w:p>
        </w:tc>
        <w:tc>
          <w:tcPr/>
          <w:p>
            <w:pPr>
              <w:pStyle w:val="Compact"/>
            </w:pPr>
            <w:r>
              <w:rPr>
                <w:b/>
                <w:bCs/>
                <w:lang w:val="id"/>
              </w:rPr>
              <w:t xml:space="preserve">Praktik:</w:t>
            </w:r>
            <w:r>
              <w:rPr>
                <w:lang w:val="id"/>
              </w:rPr>
              <w:t xml:space="preserve"> </w:t>
            </w:r>
            <w:r>
              <w:rPr>
                <w:lang w:val="id"/>
              </w:rPr>
              <w:t xml:space="preserve">peserta membangun model DCF lengkap untuk emiten sendiri, dibimbing langkah demi langkah mengikuti Contoh 1.</w:t>
            </w:r>
          </w:p>
        </w:tc>
      </w:tr>
      <w:tr>
        <w:tc>
          <w:tcPr/>
          <w:p>
            <w:pPr>
              <w:pStyle w:val="Compact"/>
            </w:pPr>
            <w:r>
              <w:rPr>
                <w:lang w:val="id"/>
              </w:rPr>
              <w:t xml:space="preserve">110–140</w:t>
            </w:r>
          </w:p>
        </w:tc>
        <w:tc>
          <w:tcPr/>
          <w:p>
            <w:pPr>
              <w:pStyle w:val="Compact"/>
            </w:pPr>
            <w:r>
              <w:rPr>
                <w:lang w:val="id"/>
              </w:rPr>
              <w:t xml:space="preserve">Uji konsistensi internal: belanja modal terhadap pertumbuhan.</w:t>
            </w:r>
          </w:p>
        </w:tc>
      </w:tr>
      <w:tr>
        <w:tc>
          <w:tcPr/>
          <w:p>
            <w:pPr>
              <w:pStyle w:val="Compact"/>
            </w:pPr>
            <w:r>
              <w:rPr>
                <w:lang w:val="id"/>
              </w:rPr>
              <w:t xml:space="preserve">140–150</w:t>
            </w:r>
          </w:p>
        </w:tc>
        <w:tc>
          <w:tcPr/>
          <w:p>
            <w:pPr>
              <w:pStyle w:val="Compact"/>
            </w:pPr>
            <w:r>
              <w:rPr>
                <w:lang w:val="id"/>
              </w:rPr>
              <w:t xml:space="preserve">Diagnostik wajib: porsi nilai terminal.</w:t>
            </w:r>
          </w:p>
        </w:tc>
      </w:tr>
    </w:tbl>
    <w:p>
      <w:pPr>
        <w:pStyle w:val="BodyText"/>
      </w:pPr>
      <w:r>
        <w:rPr>
          <w:b/>
          <w:bCs/>
          <w:lang w:val="id"/>
        </w:rPr>
        <w:t xml:space="preserve">Sesi 3 (150 menit) — Sensitivitas dan DCF terbalik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0–45</w:t>
            </w:r>
          </w:p>
        </w:tc>
        <w:tc>
          <w:tcPr/>
          <w:p>
            <w:pPr>
              <w:pStyle w:val="Compact"/>
            </w:pPr>
            <w:r>
              <w:rPr>
                <w:b/>
                <w:bCs/>
                <w:lang w:val="id"/>
              </w:rPr>
              <w:t xml:space="preserve">Praktik:</w:t>
            </w:r>
            <w:r>
              <w:rPr>
                <w:lang w:val="id"/>
              </w:rPr>
              <w:t xml:space="preserve"> </w:t>
            </w:r>
            <w:r>
              <w:rPr>
                <w:lang w:val="id"/>
              </w:rPr>
              <w:t xml:space="preserve">membangun tabel sensitivitas. Diskusikan rentang 2,37 kali pada Contoh 2.</w:t>
            </w:r>
          </w:p>
        </w:tc>
      </w:tr>
      <w:tr>
        <w:tc>
          <w:tcPr/>
          <w:p>
            <w:pPr>
              <w:pStyle w:val="Compact"/>
            </w:pPr>
            <w:r>
              <w:rPr>
                <w:lang w:val="id"/>
              </w:rPr>
              <w:t xml:space="preserve">45–60</w:t>
            </w:r>
          </w:p>
        </w:tc>
        <w:tc>
          <w:tcPr/>
          <w:p>
            <w:pPr>
              <w:pStyle w:val="Compact"/>
            </w:pPr>
            <w:r>
              <w:rPr>
                <w:lang w:val="id"/>
              </w:rPr>
              <w:t xml:space="preserve">Aturan pelaporan: mengapa satu angka adalah ketidakjujuran analitis.</w:t>
            </w:r>
          </w:p>
        </w:tc>
      </w:tr>
      <w:tr>
        <w:tc>
          <w:tcPr/>
          <w:p>
            <w:pPr>
              <w:pStyle w:val="Compact"/>
            </w:pPr>
            <w:r>
              <w:rPr>
                <w:lang w:val="id"/>
              </w:rPr>
              <w:t xml:space="preserve">60–120</w:t>
            </w:r>
          </w:p>
        </w:tc>
        <w:tc>
          <w:tcPr/>
          <w:p>
            <w:pPr>
              <w:pStyle w:val="Compact"/>
            </w:pPr>
            <w:r>
              <w:rPr>
                <w:b/>
                <w:bCs/>
                <w:lang w:val="id"/>
              </w:rPr>
              <w:t xml:space="preserve">DCF terbalik.</w:t>
            </w:r>
            <w:r>
              <w:rPr>
                <w:lang w:val="id"/>
              </w:rPr>
              <w:t xml:space="preserve"> </w:t>
            </w:r>
            <w:r>
              <w:rPr>
                <w:lang w:val="id"/>
              </w:rPr>
              <w:t xml:space="preserve">Kerjakan Contoh 3 bersama. Ini titik pengajaran utama seluruh modul.</w:t>
            </w:r>
          </w:p>
        </w:tc>
      </w:tr>
      <w:tr>
        <w:tc>
          <w:tcPr/>
          <w:p>
            <w:pPr>
              <w:pStyle w:val="Compact"/>
            </w:pPr>
            <w:r>
              <w:rPr>
                <w:lang w:val="id"/>
              </w:rPr>
              <w:t xml:space="preserve">120–140</w:t>
            </w:r>
          </w:p>
        </w:tc>
        <w:tc>
          <w:tcPr/>
          <w:p>
            <w:pPr>
              <w:pStyle w:val="Compact"/>
            </w:pPr>
            <w:r>
              <w:rPr>
                <w:lang w:val="id"/>
              </w:rPr>
              <w:t xml:space="preserve">Penyalahgunaan dan batas; kapan DCF tidak sesuai.</w:t>
            </w:r>
          </w:p>
        </w:tc>
      </w:tr>
      <w:tr>
        <w:tc>
          <w:tcPr/>
          <w:p>
            <w:pPr>
              <w:pStyle w:val="Compact"/>
            </w:pPr>
            <w:r>
              <w:rPr>
                <w:lang w:val="id"/>
              </w:rPr>
              <w:t xml:space="preserve">140–150</w:t>
            </w:r>
          </w:p>
        </w:tc>
        <w:tc>
          <w:tcPr/>
          <w:p>
            <w:pPr>
              <w:pStyle w:val="Compact"/>
            </w:pPr>
            <w:r>
              <w:rPr>
                <w:lang w:val="id"/>
              </w:rPr>
              <w:t xml:space="preserve">Penugasan LK-L2I.3.</w:t>
            </w:r>
          </w:p>
        </w:tc>
      </w:tr>
    </w:tbl>
    <w:p>
      <w:pPr>
        <w:pStyle w:val="BodyText"/>
      </w:pPr>
      <w:r>
        <w:rPr>
          <w:b/>
          <w:bCs/>
          <w:lang w:val="id"/>
        </w:rPr>
        <w:t xml:space="preserve">Catatan tentang urutan pengajaran.</w:t>
      </w:r>
      <w:r>
        <w:rPr>
          <w:lang w:val="id"/>
        </w:rPr>
        <w:t xml:space="preserve"> </w:t>
      </w:r>
      <w:r>
        <w:rPr>
          <w:lang w:val="id"/>
        </w:rPr>
        <w:t xml:space="preserve">Fasilitator</w:t>
      </w:r>
      <w:r>
        <w:rPr>
          <w:lang w:val="id"/>
        </w:rPr>
        <w:t xml:space="preserve"> </w:t>
      </w:r>
      <w:r>
        <w:rPr>
          <w:b/>
          <w:bCs/>
          <w:lang w:val="id"/>
        </w:rPr>
        <w:t xml:space="preserve">tidak boleh</w:t>
      </w:r>
      <w:r>
        <w:rPr>
          <w:lang w:val="id"/>
        </w:rPr>
        <w:t xml:space="preserve"> </w:t>
      </w:r>
      <w:r>
        <w:rPr>
          <w:lang w:val="id"/>
        </w:rPr>
        <w:t xml:space="preserve">mengajarkan</w:t>
      </w:r>
      <w:r>
        <w:rPr>
          <w:lang w:val="id"/>
        </w:rPr>
        <w:t xml:space="preserve"> </w:t>
      </w:r>
      <w:r>
        <w:rPr>
          <w:lang w:val="id"/>
        </w:rPr>
        <w:t xml:space="preserve">DCF terbalik sebelum peserta merasakan sendiri betapa lebarnya rentang hasil DCF</w:t>
      </w:r>
      <w:r>
        <w:rPr>
          <w:lang w:val="id"/>
        </w:rPr>
        <w:t xml:space="preserve"> </w:t>
      </w:r>
      <w:r>
        <w:rPr>
          <w:lang w:val="id"/>
        </w:rPr>
        <w:t xml:space="preserve">biasa. Urutan Contoh 1 → 2 → 3 disengaja: peserta harus mengalami ketidakpastian</w:t>
      </w:r>
      <w:r>
        <w:rPr>
          <w:lang w:val="id"/>
        </w:rPr>
        <w:t xml:space="preserve"> </w:t>
      </w:r>
      <w:r>
        <w:rPr>
          <w:lang w:val="id"/>
        </w:rPr>
        <w:t xml:space="preserve">sebelum diberi alat yang mengatasinya.</w:t>
      </w:r>
    </w:p>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09"/>
        </w:numPr>
      </w:pPr>
      <w:r>
        <w:rPr>
          <w:lang w:val="id"/>
        </w:rPr>
        <w:t xml:space="preserve">menyebut angka nilai wajar untuk emiten nyata;</w:t>
      </w:r>
    </w:p>
    <w:p>
      <w:pPr>
        <w:pStyle w:val="Compact"/>
        <w:numPr>
          <w:ilvl w:val="0"/>
          <w:numId w:val="1009"/>
        </w:numPr>
      </w:pPr>
      <w:r>
        <w:rPr>
          <w:lang w:val="id"/>
        </w:rPr>
        <w:t xml:space="preserve">menyatakan bahwa sebuah emiten kemahalan atau kemurahan;</w:t>
      </w:r>
    </w:p>
    <w:p>
      <w:pPr>
        <w:pStyle w:val="Compact"/>
        <w:numPr>
          <w:ilvl w:val="0"/>
          <w:numId w:val="1009"/>
        </w:numPr>
      </w:pPr>
      <w:r>
        <w:rPr>
          <w:lang w:val="id"/>
        </w:rPr>
        <w:t xml:space="preserve">menyajikan hasil DCF tanpa rentang sensitivitas — termasuk dalam contoh kelas.</w:t>
      </w:r>
    </w:p>
    <w:p>
      <w:pPr>
        <w:pStyle w:val="FirstParagraph"/>
      </w:pPr>
      <w:r>
        <w:rPr>
          <w:lang w:val="id"/>
        </w:rPr>
        <w:t xml:space="preserve">Pelanggaran ketiga adalah yang paling mudah terjadi karena satu angka lebih</w:t>
      </w:r>
      <w:r>
        <w:rPr>
          <w:lang w:val="id"/>
        </w:rPr>
        <w:t xml:space="preserve"> </w:t>
      </w:r>
      <w:r>
        <w:rPr>
          <w:lang w:val="id"/>
        </w:rPr>
        <w:t xml:space="preserve">mudah diajarkan. Fasilitator wajib menahan diri.</w:t>
      </w:r>
    </w:p>
    <w:p>
      <w:pPr>
        <w:pStyle w:val="BodyText"/>
      </w:pPr>
      <w:r>
        <w:rPr>
          <w:b/>
          <w:bCs/>
          <w:lang w:val="id"/>
        </w:rPr>
        <w:t xml:space="preserve">Titik miskonsepsi</w:t>
      </w:r>
    </w:p>
    <w:p>
      <w:pPr>
        <w:pStyle w:val="Compact"/>
        <w:numPr>
          <w:ilvl w:val="0"/>
          <w:numId w:val="1010"/>
        </w:numPr>
      </w:pPr>
      <w:r>
        <w:rPr>
          <w:b/>
          <w:bCs/>
          <w:lang w:val="id"/>
        </w:rPr>
        <w:t xml:space="preserve">“DCF menghasilkan nilai sebenarnya.”</w:t>
      </w:r>
      <w:r>
        <w:rPr>
          <w:lang w:val="id"/>
        </w:rPr>
        <w:t xml:space="preserve"> </w:t>
      </w:r>
      <w:r>
        <w:rPr>
          <w:lang w:val="id"/>
        </w:rPr>
        <w:t xml:space="preserve">Bongkar dengan §4.1 dan Contoh 2.</w:t>
      </w:r>
    </w:p>
    <w:p>
      <w:pPr>
        <w:pStyle w:val="Compact"/>
        <w:numPr>
          <w:ilvl w:val="0"/>
          <w:numId w:val="1010"/>
        </w:numPr>
      </w:pPr>
      <w:r>
        <w:rPr>
          <w:b/>
          <w:bCs/>
          <w:lang w:val="id"/>
        </w:rPr>
        <w:t xml:space="preserve">“Modelku bilang murah, jadi beli.”</w:t>
      </w:r>
      <w:r>
        <w:rPr>
          <w:lang w:val="id"/>
        </w:rPr>
        <w:t xml:space="preserve"> </w:t>
      </w:r>
      <w:r>
        <w:rPr>
          <w:lang w:val="id"/>
        </w:rPr>
        <w:t xml:space="preserve">Bongkar dengan Contoh 1 — selisih besar</w:t>
      </w:r>
      <w:r>
        <w:rPr>
          <w:lang w:val="id"/>
        </w:rPr>
        <w:t xml:space="preserve"> </w:t>
      </w:r>
      <w:r>
        <w:rPr>
          <w:lang w:val="id"/>
        </w:rPr>
        <w:t xml:space="preserve">lebih mungkin menandakan asumsi analis yang keliru.</w:t>
      </w:r>
    </w:p>
    <w:p>
      <w:pPr>
        <w:pStyle w:val="Compact"/>
        <w:numPr>
          <w:ilvl w:val="0"/>
          <w:numId w:val="1010"/>
        </w:numPr>
      </w:pPr>
      <w:r>
        <w:rPr>
          <w:b/>
          <w:bCs/>
          <w:lang w:val="id"/>
        </w:rPr>
        <w:t xml:space="preserve">“Pertumbuhan terminal 7% wajar untuk perusahaan bagus.”</w:t>
      </w:r>
      <w:r>
        <w:rPr>
          <w:lang w:val="id"/>
        </w:rPr>
        <w:t xml:space="preserve"> </w:t>
      </w:r>
      <w:r>
        <w:rPr>
          <w:lang w:val="id"/>
        </w:rPr>
        <w:t xml:space="preserve">Bongkar dengan</w:t>
      </w:r>
      <w:r>
        <w:rPr>
          <w:lang w:val="id"/>
        </w:rPr>
        <w:t xml:space="preserve"> </w:t>
      </w:r>
      <w:r>
        <w:rPr>
          <w:lang w:val="id"/>
        </w:rPr>
        <w:t xml:space="preserve">batas pertumbuhan ekonomi.</w:t>
      </w:r>
    </w:p>
    <w:p>
      <w:pPr>
        <w:pStyle w:val="Compact"/>
        <w:numPr>
          <w:ilvl w:val="0"/>
          <w:numId w:val="1010"/>
        </w:numPr>
      </w:pPr>
      <w:r>
        <w:rPr>
          <w:b/>
          <w:bCs/>
          <w:lang w:val="id"/>
        </w:rPr>
        <w:t xml:space="preserve">“EBITDA sama dengan arus kas.”</w:t>
      </w:r>
      <w:r>
        <w:rPr>
          <w:lang w:val="id"/>
        </w:rPr>
        <w:t xml:space="preserve"> </w:t>
      </w:r>
      <w:r>
        <w:rPr>
          <w:lang w:val="id"/>
        </w:rPr>
        <w:t xml:space="preserve">Bongkar dengan belanja modal pemeliharaan.</w:t>
      </w:r>
    </w:p>
    <w:p>
      <w:pPr>
        <w:pStyle w:val="Compact"/>
        <w:numPr>
          <w:ilvl w:val="0"/>
          <w:numId w:val="1010"/>
        </w:numPr>
      </w:pPr>
      <w:r>
        <w:rPr>
          <w:b/>
          <w:bCs/>
          <w:lang w:val="id"/>
        </w:rPr>
        <w:t xml:space="preserve">“Sensitivitas itu pelengkap.”</w:t>
      </w:r>
      <w:r>
        <w:rPr>
          <w:lang w:val="id"/>
        </w:rPr>
        <w:t xml:space="preserve"> </w:t>
      </w:r>
      <w:r>
        <w:rPr>
          <w:lang w:val="id"/>
        </w:rPr>
        <w:t xml:space="preserve">Koreksi: tabel sensitivitas</w:t>
      </w:r>
      <w:r>
        <w:rPr>
          <w:lang w:val="id"/>
        </w:rPr>
        <w:t xml:space="preserve"> </w:t>
      </w:r>
      <w:r>
        <w:rPr>
          <w:b/>
          <w:bCs/>
          <w:lang w:val="id"/>
        </w:rPr>
        <w:t xml:space="preserve">adalah</w:t>
      </w:r>
      <w:r>
        <w:rPr>
          <w:lang w:val="id"/>
        </w:rPr>
        <w:t xml:space="preserve"> </w:t>
      </w:r>
      <w:r>
        <w:rPr>
          <w:lang w:val="id"/>
        </w:rPr>
        <w:t xml:space="preserve">keluaran; angka tunggal adalah penyederhanaan yang menyesatkan.</w:t>
      </w:r>
    </w:p>
    <w:p>
      <w:pPr>
        <w:pStyle w:val="Compact"/>
        <w:numPr>
          <w:ilvl w:val="0"/>
          <w:numId w:val="1010"/>
        </w:numPr>
      </w:pPr>
      <w:r>
        <w:rPr>
          <w:b/>
          <w:bCs/>
          <w:lang w:val="id"/>
        </w:rPr>
        <w:t xml:space="preserve">“FCFF kecil berarti perusahaan buruk.”</w:t>
      </w:r>
      <w:r>
        <w:rPr>
          <w:lang w:val="id"/>
        </w:rPr>
        <w:t xml:space="preserve"> </w:t>
      </w:r>
      <w:r>
        <w:rPr>
          <w:lang w:val="id"/>
        </w:rPr>
        <w:t xml:space="preserve">Bongkar dengan Contoh 3 catatan</w:t>
      </w:r>
      <w:r>
        <w:rPr>
          <w:lang w:val="id"/>
        </w:rPr>
        <w:t xml:space="preserve"> </w:t>
      </w:r>
      <w:r>
        <w:rPr>
          <w:lang w:val="id"/>
        </w:rPr>
        <w:t xml:space="preserve">akhir — dapat berarti sedang berinvestasi untuk tumbuh.</w:t>
      </w:r>
    </w:p>
    <w:p>
      <w:pPr>
        <w:pStyle w:val="FirstParagraph"/>
      </w:pPr>
      <w:r>
        <w:rPr>
          <w:b/>
          <w:bCs/>
          <w:lang w:val="id"/>
        </w:rPr>
        <w:t xml:space="preserve">Pertanyaan pemantik</w:t>
      </w:r>
    </w:p>
    <w:p>
      <w:pPr>
        <w:pStyle w:val="Compact"/>
        <w:numPr>
          <w:ilvl w:val="0"/>
          <w:numId w:val="1011"/>
        </w:numPr>
      </w:pPr>
      <w:r>
        <w:rPr>
          <w:lang w:val="id"/>
        </w:rPr>
        <w:t xml:space="preserve">Berapa persen dari nilai model Anda berasal dari nilai terminal? Apakah Anda</w:t>
      </w:r>
      <w:r>
        <w:rPr>
          <w:lang w:val="id"/>
        </w:rPr>
        <w:t xml:space="preserve"> </w:t>
      </w:r>
      <w:r>
        <w:rPr>
          <w:lang w:val="id"/>
        </w:rPr>
        <w:t xml:space="preserve">nyaman dengan itu?</w:t>
      </w:r>
    </w:p>
    <w:p>
      <w:pPr>
        <w:pStyle w:val="Compact"/>
        <w:numPr>
          <w:ilvl w:val="0"/>
          <w:numId w:val="1011"/>
        </w:numPr>
      </w:pPr>
      <w:r>
        <w:rPr>
          <w:lang w:val="id"/>
        </w:rPr>
        <w:t xml:space="preserve">Pertumbuhan apa yang tersirat dalam harga saat ini? Pernahkah perusahaan ini</w:t>
      </w:r>
      <w:r>
        <w:rPr>
          <w:lang w:val="id"/>
        </w:rPr>
        <w:t xml:space="preserve"> </w:t>
      </w:r>
      <w:r>
        <w:rPr>
          <w:lang w:val="id"/>
        </w:rPr>
        <w:t xml:space="preserve">mencapainya?</w:t>
      </w:r>
    </w:p>
    <w:p>
      <w:pPr>
        <w:pStyle w:val="Compact"/>
        <w:numPr>
          <w:ilvl w:val="0"/>
          <w:numId w:val="1011"/>
        </w:numPr>
      </w:pPr>
      <w:r>
        <w:rPr>
          <w:lang w:val="id"/>
        </w:rPr>
        <w:t xml:space="preserve">Bila Anda mengubah WACC 1 poin persentase, berapa nilai model Anda berubah?</w:t>
      </w:r>
      <w:r>
        <w:rPr>
          <w:lang w:val="id"/>
        </w:rPr>
        <w:t xml:space="preserve"> </w:t>
      </w:r>
      <w:r>
        <w:rPr>
          <w:lang w:val="id"/>
        </w:rPr>
        <w:t xml:space="preserve">Apakah Anda dapat menentukan WACC setepat itu?</w:t>
      </w:r>
    </w:p>
    <w:p>
      <w:pPr>
        <w:pStyle w:val="FirstParagraph"/>
      </w:pPr>
      <w:r>
        <w:rPr>
          <w:b/>
          <w:bCs/>
          <w:lang w:val="id"/>
        </w:rPr>
        <w:t xml:space="preserve">Jembatan ke modul berikutnya.</w:t>
      </w:r>
      <w:r>
        <w:rPr>
          <w:lang w:val="id"/>
        </w:rPr>
        <w:t xml:space="preserve"> </w:t>
      </w:r>
      <w:r>
        <w:rPr>
          <w:lang w:val="id"/>
        </w:rPr>
        <w:t xml:space="preserve">L2I.3 mengungkap</w:t>
      </w:r>
      <w:r>
        <w:rPr>
          <w:lang w:val="id"/>
        </w:rPr>
        <w:t xml:space="preserve"> </w:t>
      </w:r>
      <w:r>
        <w:rPr>
          <w:b/>
          <w:bCs/>
          <w:lang w:val="id"/>
        </w:rPr>
        <w:t xml:space="preserve">apa</w:t>
      </w:r>
      <w:r>
        <w:rPr>
          <w:lang w:val="id"/>
        </w:rPr>
        <w:t xml:space="preserve"> </w:t>
      </w:r>
      <w:r>
        <w:rPr>
          <w:lang w:val="id"/>
        </w:rPr>
        <w:t xml:space="preserve">yang diasumsikan</w:t>
      </w:r>
      <w:r>
        <w:rPr>
          <w:lang w:val="id"/>
        </w:rPr>
        <w:t xml:space="preserve"> </w:t>
      </w:r>
      <w:r>
        <w:rPr>
          <w:lang w:val="id"/>
        </w:rPr>
        <w:t xml:space="preserve">harga. L2I.4 menjawab apakah asumsi itu dapat dipertahankan: dari mana</w:t>
      </w:r>
      <w:r>
        <w:rPr>
          <w:lang w:val="id"/>
        </w:rPr>
        <w:t xml:space="preserve"> </w:t>
      </w:r>
      <w:r>
        <w:rPr>
          <w:lang w:val="id"/>
        </w:rPr>
        <w:t xml:space="preserve">pertumbuhan dan marjin berasal, dan apa yang melindunginya dari persaingan.</w:t>
      </w:r>
    </w:p>
    <w:bookmarkEnd w:id="28"/>
    <w:bookmarkStart w:id="29" w:name="penafian"/>
    <w:p>
      <w:pPr>
        <w:pStyle w:val="Heading2"/>
      </w:pPr>
      <w:r>
        <w:rPr>
          <w:lang w:val="id"/>
        </w:rPr>
        <w:t xml:space="preserve">10. Penafian</w:t>
      </w:r>
    </w:p>
    <w:p>
      <w:pPr>
        <w:pStyle w:val="FirstParagraph"/>
      </w:pPr>
      <w:r>
        <w:rPr>
          <w:lang w:val="id"/>
        </w:rPr>
        <w:t xml:space="preserve">Materi ini bersifat edukatif.</w:t>
      </w:r>
      <w:r>
        <w:rPr>
          <w:lang w:val="id"/>
        </w:rPr>
        <w:t xml:space="preserve"> </w:t>
      </w:r>
      <w:r>
        <w:rPr>
          <w:b/>
          <w:bCs/>
          <w:lang w:val="id"/>
        </w:rPr>
        <w:t xml:space="preserve">PT XYZ adalah entitas rekaan</w:t>
      </w:r>
      <w:r>
        <w:rPr>
          <w:lang w:val="id"/>
        </w:rPr>
        <w:t xml:space="preserve">; seluruh angkanya</w:t>
      </w:r>
      <w:r>
        <w:rPr>
          <w:lang w:val="id"/>
        </w:rPr>
        <w:t xml:space="preserve"> </w:t>
      </w:r>
      <w:r>
        <w:rPr>
          <w:lang w:val="id"/>
        </w:rPr>
        <w:t xml:space="preserve">ilustrasi dan tidak merujuk emiten nyata. Asumsi biaya ekuitas, premi risiko,</w:t>
      </w:r>
      <w:r>
        <w:rPr>
          <w:lang w:val="id"/>
        </w:rPr>
        <w:t xml:space="preserve"> </w:t>
      </w:r>
      <w:r>
        <w:rPr>
          <w:lang w:val="id"/>
        </w:rPr>
        <w:t xml:space="preserve">pertumbuhan, dan tingkat diskonto adalah ilustrasi pengajaran, bukan rekomendasi</w:t>
      </w:r>
      <w:r>
        <w:rPr>
          <w:lang w:val="id"/>
        </w:rPr>
        <w:t xml:space="preserve"> </w:t>
      </w:r>
      <w:r>
        <w:rPr>
          <w:lang w:val="id"/>
        </w:rPr>
        <w:t xml:space="preserve">parameter. Model arus kas terdiskonto menghasilkan nilai yang sepenuhnya</w:t>
      </w:r>
      <w:r>
        <w:rPr>
          <w:lang w:val="id"/>
        </w:rPr>
        <w:t xml:space="preserve"> </w:t>
      </w:r>
      <w:r>
        <w:rPr>
          <w:lang w:val="id"/>
        </w:rPr>
        <w:t xml:space="preserve">bergantung pada asumsi penggunanya dan</w:t>
      </w:r>
      <w:r>
        <w:rPr>
          <w:lang w:val="id"/>
        </w:rPr>
        <w:t xml:space="preserve"> </w:t>
      </w:r>
      <w:r>
        <w:rPr>
          <w:b/>
          <w:bCs/>
          <w:lang w:val="id"/>
        </w:rPr>
        <w:t xml:space="preserve">tidak menghasilkan nilai yang benar</w:t>
      </w:r>
      <w:r>
        <w:rPr>
          <w:lang w:val="id"/>
        </w:rPr>
        <w:t xml:space="preserve">;</w:t>
      </w:r>
      <w:r>
        <w:rPr>
          <w:lang w:val="id"/>
        </w:rPr>
        <w:t xml:space="preserve"> </w:t>
      </w:r>
      <w:r>
        <w:rPr>
          <w:lang w:val="id"/>
        </w:rPr>
        <w:t xml:space="preserve">hasilnya tidak boleh diperlakukan sebagai penilaian atas efek mana pun. Modul ini</w:t>
      </w:r>
      <w:r>
        <w:rPr>
          <w:lang w:val="id"/>
        </w:rPr>
        <w:t xml:space="preserve"> </w:t>
      </w:r>
      <w:r>
        <w:rPr>
          <w:lang w:val="id"/>
        </w:rPr>
        <w:t xml:space="preserve">tidak menyatakan nilai wajar, tidak memberikan target harga, dan bukan saran</w:t>
      </w:r>
      <w:r>
        <w:rPr>
          <w:lang w:val="id"/>
        </w:rPr>
        <w:t xml:space="preserve"> </w:t>
      </w:r>
      <w:r>
        <w:rPr>
          <w:lang w:val="id"/>
        </w:rPr>
        <w:t xml:space="preserve">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8">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L2I.3 — Valuasi Absolut: Arus Kas Terdiskonto</dc:title>
  <dc:creator>Invesmentpedia Mastery Curriculum</dc:creator>
  <dc:language>id</dc:language>
  <cp:keywords/>
  <dcterms:created xsi:type="dcterms:W3CDTF">2026-09-20T09:43:18Z</dcterms:created>
  <dcterms:modified xsi:type="dcterms:W3CDTF">2026-09-20T09:43:18Z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Investor · Pilar P4 Analisis &amp; Riset</vt:lpwstr>
  </property>
</Properties>
</file>