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Modul L2.2 — Likuiditas Global dan Kebijakan Bank Sentral</w:t>
      </w:r>
    </w:p>
    <w:p>
      <w:pPr>
        <w:pStyle w:val="Subtitle"/>
      </w:pPr>
      <w:r>
        <w:rPr>
          <w:lang w:val="id"/>
        </w:rPr>
        <w:t xml:space="preserve">Level 2 · Analis · Inti Bersama · Pilar P2 Makroekonomi &amp; Siklus</w:t>
      </w:r>
    </w:p>
    <w:p>
      <w:pPr>
        <w:pStyle w:val="Author"/>
      </w:pPr>
      <w:r>
        <w:rPr>
          <w:lang w:val="id"/>
        </w:rPr>
        <w:t xml:space="preserve">Invesmentpedia Mastery Curriculum</w:t>
      </w:r>
    </w:p>
    <w:p>
      <w:pPr>
        <w:pStyle w:val="Date"/>
      </w:pPr>
      <w:r>
        <w:rPr>
          <w:lang w:val="id"/>
        </w:rPr>
        <w:t xml:space="preserve">20 September 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30" w:name="X5aa247c09ba3c480b9b4435c8e0caffd67a4a74"/>
    <w:p>
      <w:pPr>
        <w:pStyle w:val="Heading1"/>
      </w:pPr>
      <w:r>
        <w:rPr>
          <w:lang w:val="id"/>
        </w:rPr>
        <w:t xml:space="preserve">Modul L2.2 — Likuiditas Global dan Kebijakan Bank Sentral</w:t>
      </w:r>
    </w:p>
    <w:bookmarkStart w:id="9" w:name="identitas-modul"/>
    <w:p>
      <w:pPr>
        <w:pStyle w:val="Heading2"/>
      </w:pPr>
      <w:r>
        <w:rPr>
          <w:lang w:val="id"/>
        </w:rPr>
        <w:t xml:space="preserve">1. Identitas Modul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pPr>
            <w:r>
              <w:rPr>
                <w:lang w:val="id"/>
              </w:rPr>
              <w:t xml:space="preserve">Keterangan</w:t>
            </w:r>
          </w:p>
        </w:tc>
      </w:tr>
      <w:tr>
        <w:tc>
          <w:tcPr/>
          <w:p>
            <w:pPr>
              <w:pStyle w:val="Compact"/>
            </w:pPr>
            <w:r>
              <w:rPr>
                <w:lang w:val="id"/>
              </w:rPr>
              <w:t xml:space="preserve">Kode modul</w:t>
            </w:r>
          </w:p>
        </w:tc>
        <w:tc>
          <w:tcPr/>
          <w:p>
            <w:pPr>
              <w:pStyle w:val="Compact"/>
            </w:pPr>
            <w:r>
              <w:rPr>
                <w:lang w:val="id"/>
              </w:rPr>
              <w:t xml:space="preserve">L2.2</w:t>
            </w:r>
          </w:p>
        </w:tc>
      </w:tr>
      <w:tr>
        <w:tc>
          <w:tcPr/>
          <w:p>
            <w:pPr>
              <w:pStyle w:val="Compact"/>
            </w:pPr>
            <w:r>
              <w:rPr>
                <w:lang w:val="id"/>
              </w:rPr>
              <w:t xml:space="preserve">Jenjang</w:t>
            </w:r>
          </w:p>
        </w:tc>
        <w:tc>
          <w:tcPr/>
          <w:p>
            <w:pPr>
              <w:pStyle w:val="Compact"/>
            </w:pPr>
            <w:r>
              <w:rPr>
                <w:lang w:val="id"/>
              </w:rPr>
              <w:t xml:space="preserve">Level 2 — Analis (inti bersama)</w:t>
            </w:r>
          </w:p>
        </w:tc>
      </w:tr>
      <w:tr>
        <w:tc>
          <w:tcPr/>
          <w:p>
            <w:pPr>
              <w:pStyle w:val="Compact"/>
            </w:pPr>
            <w:r>
              <w:rPr>
                <w:lang w:val="id"/>
              </w:rPr>
              <w:t xml:space="preserve">Pilar</w:t>
            </w:r>
          </w:p>
        </w:tc>
        <w:tc>
          <w:tcPr/>
          <w:p>
            <w:pPr>
              <w:pStyle w:val="Compact"/>
            </w:pPr>
            <w:r>
              <w:rPr>
                <w:lang w:val="id"/>
              </w:rPr>
              <w:t xml:space="preserve">P2 — Makroekonomi &amp; Siklus</w:t>
            </w:r>
          </w:p>
        </w:tc>
      </w:tr>
      <w:tr>
        <w:tc>
          <w:tcPr/>
          <w:p>
            <w:pPr>
              <w:pStyle w:val="Compact"/>
            </w:pPr>
            <w:r>
              <w:rPr>
                <w:lang w:val="id"/>
              </w:rPr>
              <w:t xml:space="preserve">Beban belajar</w:t>
            </w:r>
          </w:p>
        </w:tc>
        <w:tc>
          <w:tcPr/>
          <w:p>
            <w:pPr>
              <w:pStyle w:val="Compact"/>
            </w:pPr>
            <w:r>
              <w:rPr>
                <w:lang w:val="id"/>
              </w:rPr>
              <w:t xml:space="preserve">14 JP (8 JP mandiri, 6 JP kelas)</w:t>
            </w:r>
          </w:p>
        </w:tc>
      </w:tr>
      <w:tr>
        <w:tc>
          <w:tcPr/>
          <w:p>
            <w:pPr>
              <w:pStyle w:val="Compact"/>
            </w:pPr>
            <w:r>
              <w:rPr>
                <w:lang w:val="id"/>
              </w:rPr>
              <w:t xml:space="preserve">Prasyarat</w:t>
            </w:r>
          </w:p>
        </w:tc>
        <w:tc>
          <w:tcPr/>
          <w:p>
            <w:pPr>
              <w:pStyle w:val="Compact"/>
            </w:pPr>
            <w:r>
              <w:rPr>
                <w:lang w:val="id"/>
              </w:rPr>
              <w:t xml:space="preserve">L2.1</w:t>
            </w:r>
          </w:p>
        </w:tc>
      </w:tr>
      <w:tr>
        <w:tc>
          <w:tcPr/>
          <w:p>
            <w:pPr>
              <w:pStyle w:val="Compact"/>
            </w:pPr>
            <w:r>
              <w:rPr>
                <w:lang w:val="id"/>
              </w:rPr>
              <w:t xml:space="preserve">Pemetaan CPL</w:t>
            </w:r>
          </w:p>
        </w:tc>
        <w:tc>
          <w:tcPr/>
          <w:p>
            <w:pPr>
              <w:pStyle w:val="Compact"/>
            </w:pPr>
            <w:r>
              <w:rPr>
                <w:lang w:val="id"/>
              </w:rPr>
              <w:t xml:space="preserve">CPL-3</w:t>
            </w:r>
          </w:p>
        </w:tc>
      </w:tr>
      <w:tr>
        <w:tc>
          <w:tcPr/>
          <w:p>
            <w:pPr>
              <w:pStyle w:val="Compact"/>
            </w:pPr>
            <w:r>
              <w:rPr>
                <w:lang w:val="id"/>
              </w:rPr>
              <w:t xml:space="preserve">Prinsip kanon terkait</w:t>
            </w:r>
          </w:p>
        </w:tc>
        <w:tc>
          <w:tcPr/>
          <w:p>
            <w:pPr>
              <w:pStyle w:val="Compact"/>
            </w:pPr>
            <w:r>
              <w:rPr>
                <w:lang w:val="id"/>
              </w:rPr>
              <w:t xml:space="preserve">K-05, K-08, K-09</w:t>
            </w:r>
          </w:p>
        </w:tc>
      </w:tr>
      <w:tr>
        <w:tc>
          <w:tcPr/>
          <w:p>
            <w:pPr>
              <w:pStyle w:val="Compact"/>
            </w:pPr>
            <w:r>
              <w:rPr>
                <w:lang w:val="id"/>
              </w:rPr>
              <w:t xml:space="preserve">Keluaran wajib</w:t>
            </w:r>
          </w:p>
        </w:tc>
        <w:tc>
          <w:tcPr/>
          <w:p>
            <w:pPr>
              <w:pStyle w:val="Compact"/>
            </w:pPr>
            <w:r>
              <w:rPr>
                <w:lang w:val="id"/>
              </w:rPr>
              <w:t xml:space="preserve">Dasbor Likuiditas Global + Analisis Kerentanan Eksternal Indonesia</w:t>
            </w:r>
          </w:p>
        </w:tc>
      </w:tr>
    </w:tbl>
    <w:bookmarkEnd w:id="9"/>
    <w:bookmarkStart w:id="10" w:name="capaian-pembelajaran-modul-cpmk"/>
    <w:p>
      <w:pPr>
        <w:pStyle w:val="Heading2"/>
      </w:pPr>
      <w:r>
        <w:rPr>
          <w:lang w:val="id"/>
        </w:rPr>
        <w:t xml:space="preserve">2. Capaian Pembelajaran Modul (CPMK)</w:t>
      </w:r>
    </w:p>
    <w:p>
      <w:pPr>
        <w:pStyle w:val="FirstParagraph"/>
      </w:pPr>
      <w:r>
        <w:rPr>
          <w:lang w:val="id"/>
        </w:rPr>
        <w:t xml:space="preserve">Setelah menyelesaikan modul ini, peserta mampu:</w:t>
      </w:r>
    </w:p>
    <w:p>
      <w:pPr>
        <w:pStyle w:val="Compact"/>
        <w:numPr>
          <w:ilvl w:val="0"/>
          <w:numId w:val="1001"/>
        </w:numPr>
      </w:pPr>
      <w:r>
        <w:rPr>
          <w:b/>
          <w:bCs/>
          <w:lang w:val="id"/>
        </w:rPr>
        <w:t xml:space="preserve">Menjelaskan</w:t>
      </w:r>
      <w:r>
        <w:rPr>
          <w:lang w:val="id"/>
        </w:rPr>
        <w:t xml:space="preserve"> </w:t>
      </w:r>
      <w:r>
        <w:rPr>
          <w:lang w:val="id"/>
        </w:rPr>
        <w:t xml:space="preserve">mekanisme neraca bank sentral dan bagaimana pelonggaran serta</w:t>
      </w:r>
      <w:r>
        <w:rPr>
          <w:lang w:val="id"/>
        </w:rPr>
        <w:t xml:space="preserve"> </w:t>
      </w:r>
      <w:r>
        <w:rPr>
          <w:lang w:val="id"/>
        </w:rPr>
        <w:t xml:space="preserve">pengetatan kuantitatif bekerja.</w:t>
      </w:r>
      <w:r>
        <w:rPr>
          <w:lang w:val="id"/>
        </w:rPr>
        <w:t xml:space="preserve"> </w:t>
      </w:r>
      <w:r>
        <w:rPr>
          <w:i/>
          <w:iCs/>
          <w:lang w:val="id"/>
        </w:rPr>
        <w:t xml:space="preserve">(C2)</w:t>
      </w:r>
    </w:p>
    <w:p>
      <w:pPr>
        <w:pStyle w:val="Compact"/>
        <w:numPr>
          <w:ilvl w:val="0"/>
          <w:numId w:val="1001"/>
        </w:numPr>
      </w:pPr>
      <w:r>
        <w:rPr>
          <w:b/>
          <w:bCs/>
          <w:lang w:val="id"/>
        </w:rPr>
        <w:t xml:space="preserve">Membedakan</w:t>
      </w:r>
      <w:r>
        <w:rPr>
          <w:lang w:val="id"/>
        </w:rPr>
        <w:t xml:space="preserve"> </w:t>
      </w:r>
      <w:r>
        <w:rPr>
          <w:lang w:val="id"/>
        </w:rPr>
        <w:t xml:space="preserve">uang primer, uang beredar, dan kredit, serta menjelaskan</w:t>
      </w:r>
      <w:r>
        <w:rPr>
          <w:lang w:val="id"/>
        </w:rPr>
        <w:t xml:space="preserve"> </w:t>
      </w:r>
      <w:r>
        <w:rPr>
          <w:lang w:val="id"/>
        </w:rPr>
        <w:t xml:space="preserve">mengapa ketiganya tidak bergerak seiring.</w:t>
      </w:r>
      <w:r>
        <w:rPr>
          <w:lang w:val="id"/>
        </w:rPr>
        <w:t xml:space="preserve"> </w:t>
      </w:r>
      <w:r>
        <w:rPr>
          <w:i/>
          <w:iCs/>
          <w:lang w:val="id"/>
        </w:rPr>
        <w:t xml:space="preserve">(C2, C4)</w:t>
      </w:r>
    </w:p>
    <w:p>
      <w:pPr>
        <w:pStyle w:val="Compact"/>
        <w:numPr>
          <w:ilvl w:val="0"/>
          <w:numId w:val="1001"/>
        </w:numPr>
      </w:pPr>
      <w:r>
        <w:rPr>
          <w:b/>
          <w:bCs/>
          <w:lang w:val="id"/>
        </w:rPr>
        <w:t xml:space="preserve">Menjelaskan</w:t>
      </w:r>
      <w:r>
        <w:rPr>
          <w:lang w:val="id"/>
        </w:rPr>
        <w:t xml:space="preserve"> </w:t>
      </w:r>
      <w:r>
        <w:rPr>
          <w:lang w:val="id"/>
        </w:rPr>
        <w:t xml:space="preserve">peran dolar Amerika Serikat sebagai mata uang cadangan dan</w:t>
      </w:r>
      <w:r>
        <w:rPr>
          <w:lang w:val="id"/>
        </w:rPr>
        <w:t xml:space="preserve"> </w:t>
      </w:r>
      <w:r>
        <w:rPr>
          <w:lang w:val="id"/>
        </w:rPr>
        <w:t xml:space="preserve">dampak siklusnya terhadap pasar berkembang.</w:t>
      </w:r>
      <w:r>
        <w:rPr>
          <w:lang w:val="id"/>
        </w:rPr>
        <w:t xml:space="preserve"> </w:t>
      </w:r>
      <w:r>
        <w:rPr>
          <w:i/>
          <w:iCs/>
          <w:lang w:val="id"/>
        </w:rPr>
        <w:t xml:space="preserve">(C2, C4)</w:t>
      </w:r>
    </w:p>
    <w:p>
      <w:pPr>
        <w:pStyle w:val="Compact"/>
        <w:numPr>
          <w:ilvl w:val="0"/>
          <w:numId w:val="1001"/>
        </w:numPr>
      </w:pPr>
      <w:r>
        <w:rPr>
          <w:b/>
          <w:bCs/>
          <w:lang w:val="id"/>
        </w:rPr>
        <w:t xml:space="preserve">Menganalisis</w:t>
      </w:r>
      <w:r>
        <w:rPr>
          <w:lang w:val="id"/>
        </w:rPr>
        <w:t xml:space="preserve"> </w:t>
      </w:r>
      <w:r>
        <w:rPr>
          <w:lang w:val="id"/>
        </w:rPr>
        <w:t xml:space="preserve">jalur transmisi likuiditas global ke pasar Indonesia:</w:t>
      </w:r>
      <w:r>
        <w:rPr>
          <w:lang w:val="id"/>
        </w:rPr>
        <w:t xml:space="preserve"> </w:t>
      </w:r>
      <w:r>
        <w:rPr>
          <w:lang w:val="id"/>
        </w:rPr>
        <w:t xml:space="preserve">arus modal, kurs, imbal hasil SBN, dan cadangan devisa.</w:t>
      </w:r>
      <w:r>
        <w:rPr>
          <w:lang w:val="id"/>
        </w:rPr>
        <w:t xml:space="preserve"> </w:t>
      </w:r>
      <w:r>
        <w:rPr>
          <w:i/>
          <w:iCs/>
          <w:lang w:val="id"/>
        </w:rPr>
        <w:t xml:space="preserve">(C4)</w:t>
      </w:r>
    </w:p>
    <w:p>
      <w:pPr>
        <w:pStyle w:val="Compact"/>
        <w:numPr>
          <w:ilvl w:val="0"/>
          <w:numId w:val="1001"/>
        </w:numPr>
      </w:pPr>
      <w:r>
        <w:rPr>
          <w:b/>
          <w:bCs/>
          <w:lang w:val="id"/>
        </w:rPr>
        <w:t xml:space="preserve">Menyusun</w:t>
      </w:r>
      <w:r>
        <w:rPr>
          <w:lang w:val="id"/>
        </w:rPr>
        <w:t xml:space="preserve"> </w:t>
      </w:r>
      <w:r>
        <w:rPr>
          <w:lang w:val="id"/>
        </w:rPr>
        <w:t xml:space="preserve">dasbor likuiditas dan</w:t>
      </w:r>
      <w:r>
        <w:rPr>
          <w:lang w:val="id"/>
        </w:rPr>
        <w:t xml:space="preserve"> </w:t>
      </w:r>
      <w:r>
        <w:rPr>
          <w:b/>
          <w:bCs/>
          <w:lang w:val="id"/>
        </w:rPr>
        <w:t xml:space="preserve">menilai</w:t>
      </w:r>
      <w:r>
        <w:rPr>
          <w:lang w:val="id"/>
        </w:rPr>
        <w:t xml:space="preserve"> </w:t>
      </w:r>
      <w:r>
        <w:rPr>
          <w:lang w:val="id"/>
        </w:rPr>
        <w:t xml:space="preserve">kerentanan eksternal dengan</w:t>
      </w:r>
      <w:r>
        <w:rPr>
          <w:lang w:val="id"/>
        </w:rPr>
        <w:t xml:space="preserve"> </w:t>
      </w:r>
      <w:r>
        <w:rPr>
          <w:lang w:val="id"/>
        </w:rPr>
        <w:t xml:space="preserve">bukti kuantitatif.</w:t>
      </w:r>
      <w:r>
        <w:rPr>
          <w:lang w:val="id"/>
        </w:rPr>
        <w:t xml:space="preserve"> </w:t>
      </w:r>
      <w:r>
        <w:rPr>
          <w:i/>
          <w:iCs/>
          <w:lang w:val="id"/>
        </w:rPr>
        <w:t xml:space="preserve">(C6, C5)</w:t>
      </w:r>
    </w:p>
    <w:bookmarkEnd w:id="10"/>
    <w:bookmarkStart w:id="11" w:name="peta-konsep"/>
    <w:p>
      <w:pPr>
        <w:pStyle w:val="Heading2"/>
      </w:pPr>
      <w:r>
        <w:rPr>
          <w:lang w:val="id"/>
        </w:rPr>
        <w:t xml:space="preserve">3. Peta Konsep</w:t>
      </w:r>
    </w:p>
    <w:p>
      <w:pPr>
        <w:pStyle w:val="SourceCode"/>
      </w:pPr>
      <w:r>
        <w:rPr>
          <w:rStyle w:val="VerbatimChar"/>
          <w:lang w:val="id"/>
        </w:rPr>
        <w:t xml:space="preserve">              NERACA BANK SENTRAL</w:t>
      </w:r>
      <w:r>
        <w:br/>
      </w:r>
      <w:r>
        <w:rPr>
          <w:rStyle w:val="VerbatimChar"/>
          <w:lang w:val="id"/>
        </w:rPr>
        <w:t xml:space="preserve">         aset (surat berharga) ↔ liabilitas (cadangan, uang)</w:t>
      </w:r>
      <w:r>
        <w:br/>
      </w:r>
      <w:r>
        <w:rPr>
          <w:rStyle w:val="VerbatimChar"/>
          <w:lang w:val="id"/>
        </w:rPr>
        <w:t xml:space="preserve">                          │</w:t>
      </w:r>
      <w:r>
        <w:br/>
      </w:r>
      <w:r>
        <w:rPr>
          <w:rStyle w:val="VerbatimChar"/>
          <w:lang w:val="id"/>
        </w:rPr>
        <w:t xml:space="preserve">        ┌─────────────────┴─────────────────┐</w:t>
      </w:r>
      <w:r>
        <w:br/>
      </w:r>
      <w:r>
        <w:rPr>
          <w:rStyle w:val="VerbatimChar"/>
          <w:lang w:val="id"/>
        </w:rPr>
        <w:t xml:space="preserve">   PELONGGARAN (QE)              PENGETATAN (QT)</w:t>
      </w:r>
      <w:r>
        <w:br/>
      </w:r>
      <w:r>
        <w:rPr>
          <w:rStyle w:val="VerbatimChar"/>
          <w:lang w:val="id"/>
        </w:rPr>
        <w:t xml:space="preserve">   beli aset → cadangan naik     lepas aset → cadangan turun</w:t>
      </w:r>
      <w:r>
        <w:br/>
      </w:r>
      <w:r>
        <w:rPr>
          <w:rStyle w:val="VerbatimChar"/>
          <w:lang w:val="id"/>
        </w:rPr>
        <w:t xml:space="preserve">        │                                   │</w:t>
      </w:r>
      <w:r>
        <w:br/>
      </w:r>
      <w:r>
        <w:rPr>
          <w:rStyle w:val="VerbatimChar"/>
          <w:lang w:val="id"/>
        </w:rPr>
        <w:t xml:space="preserve">        └─────────────────┬─────────────────┘</w:t>
      </w:r>
      <w:r>
        <w:br/>
      </w:r>
      <w:r>
        <w:rPr>
          <w:rStyle w:val="VerbatimChar"/>
          <w:lang w:val="id"/>
        </w:rPr>
        <w:t xml:space="preserve">                          │</w:t>
      </w:r>
      <w:r>
        <w:br/>
      </w:r>
      <w:r>
        <w:rPr>
          <w:rStyle w:val="VerbatimChar"/>
          <w:lang w:val="id"/>
        </w:rPr>
        <w:t xml:space="preserve">              UANG PRIMER ≠ UANG BEREDAR ≠ KREDIT</w:t>
      </w:r>
      <w:r>
        <w:br/>
      </w:r>
      <w:r>
        <w:rPr>
          <w:rStyle w:val="VerbatimChar"/>
          <w:lang w:val="id"/>
        </w:rPr>
        <w:t xml:space="preserve">              (pengganda tidak otomatis)</w:t>
      </w:r>
      <w:r>
        <w:br/>
      </w:r>
      <w:r>
        <w:rPr>
          <w:rStyle w:val="VerbatimChar"/>
          <w:lang w:val="id"/>
        </w:rPr>
        <w:t xml:space="preserve">                          │</w:t>
      </w:r>
      <w:r>
        <w:br/>
      </w:r>
      <w:r>
        <w:rPr>
          <w:rStyle w:val="VerbatimChar"/>
          <w:lang w:val="id"/>
        </w:rPr>
        <w:t xml:space="preserve">                 LIKUIDITAS GLOBAL</w:t>
      </w:r>
      <w:r>
        <w:br/>
      </w:r>
      <w:r>
        <w:rPr>
          <w:rStyle w:val="VerbatimChar"/>
          <w:lang w:val="id"/>
        </w:rPr>
        <w:t xml:space="preserve">              dolar sebagai mata uang cadangan</w:t>
      </w:r>
      <w:r>
        <w:br/>
      </w:r>
      <w:r>
        <w:rPr>
          <w:rStyle w:val="VerbatimChar"/>
          <w:lang w:val="id"/>
        </w:rPr>
        <w:t xml:space="preserve">                          │</w:t>
      </w:r>
      <w:r>
        <w:br/>
      </w:r>
      <w:r>
        <w:rPr>
          <w:rStyle w:val="VerbatimChar"/>
          <w:lang w:val="id"/>
        </w:rPr>
        <w:t xml:space="preserve">        ┌─────────────────┼─────────────────┐</w:t>
      </w:r>
      <w:r>
        <w:br/>
      </w:r>
      <w:r>
        <w:rPr>
          <w:rStyle w:val="VerbatimChar"/>
          <w:lang w:val="id"/>
        </w:rPr>
        <w:t xml:space="preserve">   DOLAR KUAT         SELISIH BUNGA      SELERA RISIKO</w:t>
      </w:r>
      <w:r>
        <w:br/>
      </w:r>
      <w:r>
        <w:rPr>
          <w:rStyle w:val="VerbatimChar"/>
          <w:lang w:val="id"/>
        </w:rPr>
        <w:t xml:space="preserve">   → tekanan EM       → arus modal       risk-on/off</w:t>
      </w:r>
      <w:r>
        <w:br/>
      </w:r>
      <w:r>
        <w:rPr>
          <w:rStyle w:val="VerbatimChar"/>
          <w:lang w:val="id"/>
        </w:rPr>
        <w:t xml:space="preserve">        │                 │                   │</w:t>
      </w:r>
      <w:r>
        <w:br/>
      </w:r>
      <w:r>
        <w:rPr>
          <w:rStyle w:val="VerbatimChar"/>
          <w:lang w:val="id"/>
        </w:rPr>
        <w:t xml:space="preserve">        └─────────────────┼───────────────────┘</w:t>
      </w:r>
      <w:r>
        <w:br/>
      </w:r>
      <w:r>
        <w:rPr>
          <w:rStyle w:val="VerbatimChar"/>
          <w:lang w:val="id"/>
        </w:rPr>
        <w:t xml:space="preserve">                          │</w:t>
      </w:r>
      <w:r>
        <w:br/>
      </w:r>
      <w:r>
        <w:rPr>
          <w:rStyle w:val="VerbatimChar"/>
          <w:lang w:val="id"/>
        </w:rPr>
        <w:t xml:space="preserve">              TRANSMISI KE INDONESIA</w:t>
      </w:r>
      <w:r>
        <w:br/>
      </w:r>
      <w:r>
        <w:rPr>
          <w:rStyle w:val="VerbatimChar"/>
          <w:lang w:val="id"/>
        </w:rPr>
        <w:t xml:space="preserve">        kurs · imbal hasil SBN · cadangan devisa ·</w:t>
      </w:r>
      <w:r>
        <w:br/>
      </w:r>
      <w:r>
        <w:rPr>
          <w:rStyle w:val="VerbatimChar"/>
          <w:lang w:val="id"/>
        </w:rPr>
        <w:t xml:space="preserve">        kepemilikan asing · trilema kebijakan</w:t>
      </w:r>
    </w:p>
    <w:bookmarkEnd w:id="11"/>
    <w:bookmarkStart w:id="20" w:name="materi"/>
    <w:p>
      <w:pPr>
        <w:pStyle w:val="Heading2"/>
      </w:pPr>
      <w:r>
        <w:rPr>
          <w:lang w:val="id"/>
        </w:rPr>
        <w:t xml:space="preserve">4. Materi</w:t>
      </w:r>
    </w:p>
    <w:bookmarkStart w:id="12" w:name="X807ec7311be01f9707a11fd5c70c03d50627db9"/>
    <w:p>
      <w:pPr>
        <w:pStyle w:val="Heading3"/>
      </w:pPr>
      <w:r>
        <w:rPr>
          <w:lang w:val="id"/>
        </w:rPr>
        <w:t xml:space="preserve">4.1 Mengapa analis Indonesia wajib memahami likuiditas global</w:t>
      </w:r>
    </w:p>
    <w:p>
      <w:pPr>
        <w:pStyle w:val="FirstParagraph"/>
      </w:pPr>
      <w:r>
        <w:rPr>
          <w:lang w:val="id"/>
        </w:rPr>
        <w:t xml:space="preserve">L2.1 membahas siklus dan kebijakan</w:t>
      </w:r>
      <w:r>
        <w:rPr>
          <w:lang w:val="id"/>
        </w:rPr>
        <w:t xml:space="preserve"> </w:t>
      </w:r>
      <w:r>
        <w:rPr>
          <w:b/>
          <w:bCs/>
          <w:lang w:val="id"/>
        </w:rPr>
        <w:t xml:space="preserve">domestik</w:t>
      </w:r>
      <w:r>
        <w:rPr>
          <w:lang w:val="id"/>
        </w:rPr>
        <w:t xml:space="preserve">. Tetapi Indonesia adalah</w:t>
      </w:r>
      <w:r>
        <w:rPr>
          <w:lang w:val="id"/>
        </w:rPr>
        <w:t xml:space="preserve"> </w:t>
      </w:r>
      <w:r>
        <w:rPr>
          <w:lang w:val="id"/>
        </w:rPr>
        <w:t xml:space="preserve">perekonomian terbuka dengan pasar keuangan yang terhubung. Konsekuensinya:</w:t>
      </w:r>
    </w:p>
    <w:p>
      <w:pPr>
        <w:pStyle w:val="BlockText"/>
      </w:pPr>
      <w:r>
        <w:rPr>
          <w:lang w:val="id"/>
        </w:rPr>
        <w:t xml:space="preserve">Sebagian besar pergerakan besar pada pasar keuangan Indonesia</w:t>
      </w:r>
      <w:r>
        <w:rPr>
          <w:lang w:val="id"/>
        </w:rPr>
        <w:t xml:space="preserve"> </w:t>
      </w:r>
      <w:r>
        <w:rPr>
          <w:b/>
          <w:bCs/>
          <w:lang w:val="id"/>
        </w:rPr>
        <w:t xml:space="preserve">dipicu oleh</w:t>
      </w:r>
      <w:r>
        <w:rPr>
          <w:b/>
          <w:bCs/>
          <w:lang w:val="id"/>
        </w:rPr>
        <w:t xml:space="preserve"> </w:t>
      </w:r>
      <w:r>
        <w:rPr>
          <w:b/>
          <w:bCs/>
          <w:lang w:val="id"/>
        </w:rPr>
        <w:t xml:space="preserve">peristiwa di luar Indonesia</w:t>
      </w:r>
      <w:r>
        <w:rPr>
          <w:lang w:val="id"/>
        </w:rPr>
        <w:t xml:space="preserve">, bukan oleh kondisi domestik.</w:t>
      </w:r>
    </w:p>
    <w:p>
      <w:pPr>
        <w:pStyle w:val="FirstParagraph"/>
      </w:pPr>
      <w:r>
        <w:rPr>
          <w:lang w:val="id"/>
        </w:rPr>
        <w:t xml:space="preserve">Ini bukan pernyataan pesimistis; ini konsekuensi struktural dari ukuran relatif</w:t>
      </w:r>
      <w:r>
        <w:rPr>
          <w:lang w:val="id"/>
        </w:rPr>
        <w:t xml:space="preserve"> </w:t>
      </w:r>
      <w:r>
        <w:rPr>
          <w:lang w:val="id"/>
        </w:rPr>
        <w:t xml:space="preserve">pasar. Analis yang hanya memantau data domestik akan berulang kali terkejut oleh</w:t>
      </w:r>
      <w:r>
        <w:rPr>
          <w:lang w:val="id"/>
        </w:rPr>
        <w:t xml:space="preserve"> </w:t>
      </w:r>
      <w:r>
        <w:rPr>
          <w:lang w:val="id"/>
        </w:rPr>
        <w:t xml:space="preserve">pergerakan yang sumbernya tidak ia pantau.</w:t>
      </w:r>
    </w:p>
    <w:p>
      <w:pPr>
        <w:pStyle w:val="BodyText"/>
      </w:pPr>
      <w:r>
        <w:rPr>
          <w:b/>
          <w:bCs/>
          <w:lang w:val="id"/>
        </w:rPr>
        <w:t xml:space="preserve">Tiga saluran yang menghubungkan: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Saluran</w:t>
            </w:r>
          </w:p>
        </w:tc>
        <w:tc>
          <w:tcPr/>
          <w:p>
            <w:pPr>
              <w:pStyle w:val="Compact"/>
            </w:pPr>
            <w:r>
              <w:rPr>
                <w:lang w:val="id"/>
              </w:rPr>
              <w:t xml:space="preserve">Mekanisme</w:t>
            </w:r>
          </w:p>
        </w:tc>
      </w:tr>
      <w:tr>
        <w:tc>
          <w:tcPr/>
          <w:p>
            <w:pPr>
              <w:pStyle w:val="Compact"/>
            </w:pPr>
            <w:r>
              <w:rPr>
                <w:b/>
                <w:bCs/>
                <w:lang w:val="id"/>
              </w:rPr>
              <w:t xml:space="preserve">Arus modal portofolio</w:t>
            </w:r>
          </w:p>
        </w:tc>
        <w:tc>
          <w:tcPr/>
          <w:p>
            <w:pPr>
              <w:pStyle w:val="Compact"/>
            </w:pPr>
            <w:r>
              <w:rPr>
                <w:lang w:val="id"/>
              </w:rPr>
              <w:t xml:space="preserve">Investor global memindahkan dana masuk/keluar pasar berkembang</w:t>
            </w:r>
          </w:p>
        </w:tc>
      </w:tr>
      <w:tr>
        <w:tc>
          <w:tcPr/>
          <w:p>
            <w:pPr>
              <w:pStyle w:val="Compact"/>
            </w:pPr>
            <w:r>
              <w:rPr>
                <w:b/>
                <w:bCs/>
                <w:lang w:val="id"/>
              </w:rPr>
              <w:t xml:space="preserve">Nilai tukar</w:t>
            </w:r>
          </w:p>
        </w:tc>
        <w:tc>
          <w:tcPr/>
          <w:p>
            <w:pPr>
              <w:pStyle w:val="Compact"/>
            </w:pPr>
            <w:r>
              <w:rPr>
                <w:lang w:val="id"/>
              </w:rPr>
              <w:t xml:space="preserve">Kurs adalah harga yang menyeimbangkan arus tersebut</w:t>
            </w:r>
          </w:p>
        </w:tc>
      </w:tr>
      <w:tr>
        <w:tc>
          <w:tcPr/>
          <w:p>
            <w:pPr>
              <w:pStyle w:val="Compact"/>
            </w:pPr>
            <w:r>
              <w:rPr>
                <w:b/>
                <w:bCs/>
                <w:lang w:val="id"/>
              </w:rPr>
              <w:t xml:space="preserve">Biaya pendanaan</w:t>
            </w:r>
          </w:p>
        </w:tc>
        <w:tc>
          <w:tcPr/>
          <w:p>
            <w:pPr>
              <w:pStyle w:val="Compact"/>
            </w:pPr>
            <w:r>
              <w:rPr>
                <w:lang w:val="id"/>
              </w:rPr>
              <w:t xml:space="preserve">Suku bunga global memengaruhi biaya utang pemerintah dan korporasi</w:t>
            </w:r>
          </w:p>
        </w:tc>
      </w:tr>
    </w:tbl>
    <w:bookmarkEnd w:id="12"/>
    <w:bookmarkStart w:id="13" w:name="Xfedb4abca6127674a982ea0600d46c474fb15cf"/>
    <w:p>
      <w:pPr>
        <w:pStyle w:val="Heading3"/>
      </w:pPr>
      <w:r>
        <w:rPr>
          <w:lang w:val="id"/>
        </w:rPr>
        <w:t xml:space="preserve">4.2 Neraca bank sentral: alat yang harus dibaca, bukan dihafal</w:t>
      </w:r>
    </w:p>
    <w:p>
      <w:pPr>
        <w:pStyle w:val="FirstParagraph"/>
      </w:pPr>
      <w:r>
        <w:rPr>
          <w:lang w:val="id"/>
        </w:rPr>
        <w:t xml:space="preserve">Bank sentral memiliki neraca seperti lembaga lain: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Aset</w:t>
            </w:r>
          </w:p>
        </w:tc>
        <w:tc>
          <w:tcPr/>
          <w:p>
            <w:pPr>
              <w:pStyle w:val="Compact"/>
            </w:pPr>
            <w:r>
              <w:rPr>
                <w:lang w:val="id"/>
              </w:rPr>
              <w:t xml:space="preserve">Liabilitas</w:t>
            </w:r>
          </w:p>
        </w:tc>
      </w:tr>
      <w:tr>
        <w:tc>
          <w:tcPr/>
          <w:p>
            <w:pPr>
              <w:pStyle w:val="Compact"/>
            </w:pPr>
            <w:r>
              <w:rPr>
                <w:lang w:val="id"/>
              </w:rPr>
              <w:t xml:space="preserve">Surat berharga negara</w:t>
            </w:r>
          </w:p>
        </w:tc>
        <w:tc>
          <w:tcPr/>
          <w:p>
            <w:pPr>
              <w:pStyle w:val="Compact"/>
            </w:pPr>
            <w:r>
              <w:rPr>
                <w:b/>
                <w:bCs/>
                <w:lang w:val="id"/>
              </w:rPr>
              <w:t xml:space="preserve">Cadangan perbankan</w:t>
            </w:r>
          </w:p>
        </w:tc>
      </w:tr>
      <w:tr>
        <w:tc>
          <w:tcPr/>
          <w:p>
            <w:pPr>
              <w:pStyle w:val="Compact"/>
            </w:pPr>
            <w:r>
              <w:rPr>
                <w:lang w:val="id"/>
              </w:rPr>
              <w:t xml:space="preserve">Surat berharga lain</w:t>
            </w:r>
          </w:p>
        </w:tc>
        <w:tc>
          <w:tcPr/>
          <w:p>
            <w:pPr>
              <w:pStyle w:val="Compact"/>
            </w:pPr>
            <w:r>
              <w:rPr>
                <w:lang w:val="id"/>
              </w:rPr>
              <w:t xml:space="preserve">Uang kartal beredar</w:t>
            </w:r>
          </w:p>
        </w:tc>
      </w:tr>
      <w:tr>
        <w:tc>
          <w:tcPr/>
          <w:p>
            <w:pPr>
              <w:pStyle w:val="Compact"/>
            </w:pPr>
            <w:r>
              <w:rPr>
                <w:lang w:val="id"/>
              </w:rPr>
              <w:t xml:space="preserve">Cadangan devisa</w:t>
            </w:r>
          </w:p>
        </w:tc>
        <w:tc>
          <w:tcPr/>
          <w:p>
            <w:pPr>
              <w:pStyle w:val="Compact"/>
            </w:pPr>
            <w:r>
              <w:rPr>
                <w:lang w:val="id"/>
              </w:rPr>
              <w:t xml:space="preserve">Simpanan pemerintah</w:t>
            </w:r>
          </w:p>
        </w:tc>
      </w:tr>
      <w:tr>
        <w:tc>
          <w:tcPr/>
          <w:p>
            <w:pPr>
              <w:pStyle w:val="Compact"/>
            </w:pPr>
            <w:r>
              <w:rPr>
                <w:lang w:val="id"/>
              </w:rPr>
              <w:t xml:space="preserve">Pinjaman ke perbankan</w:t>
            </w:r>
          </w:p>
        </w:tc>
        <w:tc>
          <w:tcPr/>
          <w:p>
            <w:pPr>
              <w:pStyle w:val="Compact"/>
            </w:pPr>
            <w:r>
              <w:rPr>
                <w:lang w:val="id"/>
              </w:rPr>
              <w:t xml:space="preserve">Modal</w:t>
            </w:r>
          </w:p>
        </w:tc>
      </w:tr>
    </w:tbl>
    <w:p>
      <w:pPr>
        <w:pStyle w:val="BodyText"/>
      </w:pPr>
      <w:r>
        <w:rPr>
          <w:b/>
          <w:bCs/>
          <w:lang w:val="id"/>
        </w:rPr>
        <w:t xml:space="preserve">Pelonggaran kuantitatif (QE)</w:t>
      </w:r>
      <w:r>
        <w:rPr>
          <w:lang w:val="id"/>
        </w:rPr>
        <w:t xml:space="preserve"> </w:t>
      </w:r>
      <w:r>
        <w:rPr>
          <w:lang w:val="id"/>
        </w:rPr>
        <w:t xml:space="preserve">— bank sentral membeli surat berharga dari</w:t>
      </w:r>
      <w:r>
        <w:rPr>
          <w:lang w:val="id"/>
        </w:rPr>
        <w:t xml:space="preserve"> </w:t>
      </w:r>
      <w:r>
        <w:rPr>
          <w:lang w:val="id"/>
        </w:rPr>
        <w:t xml:space="preserve">pasar. Konsekuensi mekanis:</w:t>
      </w:r>
    </w:p>
    <w:p>
      <w:pPr>
        <w:pStyle w:val="Compact"/>
        <w:numPr>
          <w:ilvl w:val="0"/>
          <w:numId w:val="1002"/>
        </w:numPr>
      </w:pPr>
      <w:r>
        <w:rPr>
          <w:lang w:val="id"/>
        </w:rPr>
        <w:t xml:space="preserve">Aset bank sentral</w:t>
      </w:r>
      <w:r>
        <w:rPr>
          <w:lang w:val="id"/>
        </w:rPr>
        <w:t xml:space="preserve"> </w:t>
      </w:r>
      <w:r>
        <w:rPr>
          <w:b/>
          <w:bCs/>
          <w:lang w:val="id"/>
        </w:rPr>
        <w:t xml:space="preserve">naik</w:t>
      </w:r>
      <w:r>
        <w:rPr>
          <w:lang w:val="id"/>
        </w:rPr>
        <w:t xml:space="preserve"> </w:t>
      </w:r>
      <w:r>
        <w:rPr>
          <w:lang w:val="id"/>
        </w:rPr>
        <w:t xml:space="preserve">(surat berharga bertambah)</w:t>
      </w:r>
    </w:p>
    <w:p>
      <w:pPr>
        <w:pStyle w:val="Compact"/>
        <w:numPr>
          <w:ilvl w:val="0"/>
          <w:numId w:val="1002"/>
        </w:numPr>
      </w:pPr>
      <w:r>
        <w:rPr>
          <w:lang w:val="id"/>
        </w:rPr>
        <w:t xml:space="preserve">Liabilitas bank sentral</w:t>
      </w:r>
      <w:r>
        <w:rPr>
          <w:lang w:val="id"/>
        </w:rPr>
        <w:t xml:space="preserve"> </w:t>
      </w:r>
      <w:r>
        <w:rPr>
          <w:b/>
          <w:bCs/>
          <w:lang w:val="id"/>
        </w:rPr>
        <w:t xml:space="preserve">naik</w:t>
      </w:r>
      <w:r>
        <w:rPr>
          <w:lang w:val="id"/>
        </w:rPr>
        <w:t xml:space="preserve"> </w:t>
      </w:r>
      <w:r>
        <w:rPr>
          <w:lang w:val="id"/>
        </w:rPr>
        <w:t xml:space="preserve">(cadangan perbankan bertambah)</w:t>
      </w:r>
    </w:p>
    <w:p>
      <w:pPr>
        <w:pStyle w:val="Compact"/>
        <w:numPr>
          <w:ilvl w:val="0"/>
          <w:numId w:val="1002"/>
        </w:numPr>
      </w:pPr>
      <w:r>
        <w:rPr>
          <w:lang w:val="id"/>
        </w:rPr>
        <w:t xml:space="preserve">Pasokan surat berharga di pasar</w:t>
      </w:r>
      <w:r>
        <w:rPr>
          <w:lang w:val="id"/>
        </w:rPr>
        <w:t xml:space="preserve"> </w:t>
      </w:r>
      <w:r>
        <w:rPr>
          <w:b/>
          <w:bCs/>
          <w:lang w:val="id"/>
        </w:rPr>
        <w:t xml:space="preserve">berkurang</w:t>
      </w:r>
      <w:r>
        <w:rPr>
          <w:lang w:val="id"/>
        </w:rPr>
        <w:t xml:space="preserve"> </w:t>
      </w:r>
      <w:r>
        <w:rPr>
          <w:lang w:val="id"/>
        </w:rPr>
        <w:t xml:space="preserve">→ harganya naik → imbal</w:t>
      </w:r>
      <w:r>
        <w:rPr>
          <w:lang w:val="id"/>
        </w:rPr>
        <w:t xml:space="preserve"> </w:t>
      </w:r>
      <w:r>
        <w:rPr>
          <w:lang w:val="id"/>
        </w:rPr>
        <w:t xml:space="preserve">hasilnya</w:t>
      </w:r>
      <w:r>
        <w:rPr>
          <w:lang w:val="id"/>
        </w:rPr>
        <w:t xml:space="preserve"> </w:t>
      </w:r>
      <w:r>
        <w:rPr>
          <w:b/>
          <w:bCs/>
          <w:lang w:val="id"/>
        </w:rPr>
        <w:t xml:space="preserve">turun</w:t>
      </w:r>
    </w:p>
    <w:p>
      <w:pPr>
        <w:pStyle w:val="FirstParagraph"/>
      </w:pPr>
      <w:r>
        <w:rPr>
          <w:b/>
          <w:bCs/>
          <w:lang w:val="id"/>
        </w:rPr>
        <w:t xml:space="preserve">Pengetatan kuantitatif (QT)</w:t>
      </w:r>
      <w:r>
        <w:rPr>
          <w:lang w:val="id"/>
        </w:rPr>
        <w:t xml:space="preserve"> </w:t>
      </w:r>
      <w:r>
        <w:rPr>
          <w:lang w:val="id"/>
        </w:rPr>
        <w:t xml:space="preserve">— kebalikannya: bank sentral membiarkan surat</w:t>
      </w:r>
      <w:r>
        <w:rPr>
          <w:lang w:val="id"/>
        </w:rPr>
        <w:t xml:space="preserve"> </w:t>
      </w:r>
      <w:r>
        <w:rPr>
          <w:lang w:val="id"/>
        </w:rPr>
        <w:t xml:space="preserve">berharga jatuh tempo tanpa menggantikan, atau menjualnya. Cadangan perbankan</w:t>
      </w:r>
      <w:r>
        <w:rPr>
          <w:lang w:val="id"/>
        </w:rPr>
        <w:t xml:space="preserve"> </w:t>
      </w:r>
      <w:r>
        <w:rPr>
          <w:lang w:val="id"/>
        </w:rPr>
        <w:t xml:space="preserve">berkurang, pasokan surat berharga di pasar bertambah, imbal hasil cenderung naik.</w:t>
      </w:r>
    </w:p>
    <w:p>
      <w:pPr>
        <w:pStyle w:val="BodyText"/>
      </w:pPr>
      <w:r>
        <w:rPr>
          <w:b/>
          <w:bCs/>
          <w:lang w:val="id"/>
        </w:rPr>
        <w:t xml:space="preserve">Dua kesalahpahaman yang harus dibongkar: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Kesalahpahaman</w:t>
            </w:r>
          </w:p>
        </w:tc>
        <w:tc>
          <w:tcPr/>
          <w:p>
            <w:pPr>
              <w:pStyle w:val="Compact"/>
            </w:pPr>
            <w:r>
              <w:rPr>
                <w:lang w:val="id"/>
              </w:rPr>
              <w:t xml:space="preserve">Koreksi</w:t>
            </w:r>
          </w:p>
        </w:tc>
      </w:tr>
      <w:tr>
        <w:tc>
          <w:tcPr/>
          <w:p>
            <w:pPr>
              <w:pStyle w:val="Compact"/>
            </w:pPr>
            <w:r>
              <w:rPr>
                <w:lang w:val="id"/>
              </w:rPr>
              <w:t xml:space="preserve">“QE mencetak uang yang langsung beredar”</w:t>
            </w:r>
          </w:p>
        </w:tc>
        <w:tc>
          <w:tcPr/>
          <w:p>
            <w:pPr>
              <w:pStyle w:val="Compact"/>
            </w:pPr>
            <w:r>
              <w:rPr>
                <w:lang w:val="id"/>
              </w:rPr>
              <w:t xml:space="preserve">QE menciptakan</w:t>
            </w:r>
            <w:r>
              <w:rPr>
                <w:lang w:val="id"/>
              </w:rPr>
              <w:t xml:space="preserve"> </w:t>
            </w:r>
            <w:r>
              <w:rPr>
                <w:b/>
                <w:bCs/>
                <w:lang w:val="id"/>
              </w:rPr>
              <w:t xml:space="preserve">cadangan perbankan</w:t>
            </w:r>
            <w:r>
              <w:rPr>
                <w:lang w:val="id"/>
              </w:rPr>
              <w:t xml:space="preserve">, bukan uang di tangan masyarakat. Cadangan hanya berpindah ke ekonomi riil bila bank</w:t>
            </w:r>
            <w:r>
              <w:rPr>
                <w:lang w:val="id"/>
              </w:rPr>
              <w:t xml:space="preserve"> </w:t>
            </w:r>
            <w:r>
              <w:rPr>
                <w:b/>
                <w:bCs/>
                <w:lang w:val="id"/>
              </w:rPr>
              <w:t xml:space="preserve">menyalurkan kredit</w:t>
            </w:r>
          </w:p>
        </w:tc>
      </w:tr>
      <w:tr>
        <w:tc>
          <w:tcPr/>
          <w:p>
            <w:pPr>
              <w:pStyle w:val="Compact"/>
            </w:pPr>
            <w:r>
              <w:rPr>
                <w:lang w:val="id"/>
              </w:rPr>
              <w:t xml:space="preserve">“QE pasti menyebabkan inflasi”</w:t>
            </w:r>
          </w:p>
        </w:tc>
        <w:tc>
          <w:tcPr/>
          <w:p>
            <w:pPr>
              <w:pStyle w:val="Compact"/>
            </w:pPr>
            <w:r>
              <w:rPr>
                <w:lang w:val="id"/>
              </w:rPr>
              <w:t xml:space="preserve">Hubungannya tidak langsung dan bergantung pada apakah kredit tumbuh. Ada periode panjang QE besar dengan inflasi rendah</w:t>
            </w:r>
          </w:p>
        </w:tc>
      </w:tr>
    </w:tbl>
    <w:p>
      <w:pPr>
        <w:pStyle w:val="BodyText"/>
      </w:pPr>
      <w:r>
        <w:rPr>
          <w:b/>
          <w:bCs/>
          <w:lang w:val="id"/>
        </w:rPr>
        <w:t xml:space="preserve">Yang benar-benar penting bagi analis:</w:t>
      </w:r>
      <w:r>
        <w:rPr>
          <w:lang w:val="id"/>
        </w:rPr>
        <w:t xml:space="preserve"> </w:t>
      </w:r>
      <w:r>
        <w:rPr>
          <w:lang w:val="id"/>
        </w:rPr>
        <w:t xml:space="preserve">bukan besarnya neraca, melainkan</w:t>
      </w:r>
      <w:r>
        <w:rPr>
          <w:lang w:val="id"/>
        </w:rPr>
        <w:t xml:space="preserve"> </w:t>
      </w:r>
      <w:r>
        <w:rPr>
          <w:b/>
          <w:bCs/>
          <w:lang w:val="id"/>
        </w:rPr>
        <w:t xml:space="preserve">arah perubahannya</w:t>
      </w:r>
      <w:r>
        <w:rPr>
          <w:lang w:val="id"/>
        </w:rPr>
        <w:t xml:space="preserve"> </w:t>
      </w:r>
      <w:r>
        <w:rPr>
          <w:lang w:val="id"/>
        </w:rPr>
        <w:t xml:space="preserve">dan</w:t>
      </w:r>
      <w:r>
        <w:rPr>
          <w:lang w:val="id"/>
        </w:rPr>
        <w:t xml:space="preserve"> </w:t>
      </w:r>
      <w:r>
        <w:rPr>
          <w:b/>
          <w:bCs/>
          <w:lang w:val="id"/>
        </w:rPr>
        <w:t xml:space="preserve">kejutan relatif terhadap ekspektasi</w:t>
      </w:r>
      <w:r>
        <w:rPr>
          <w:lang w:val="id"/>
        </w:rPr>
        <w:t xml:space="preserve">. Pasar telah</w:t>
      </w:r>
      <w:r>
        <w:rPr>
          <w:lang w:val="id"/>
        </w:rPr>
        <w:t xml:space="preserve"> </w:t>
      </w:r>
      <w:r>
        <w:rPr>
          <w:lang w:val="id"/>
        </w:rPr>
        <w:t xml:space="preserve">memperhitungkan jalur yang diumumkan; yang menggerakkan harga adalah penyimpangan</w:t>
      </w:r>
      <w:r>
        <w:rPr>
          <w:lang w:val="id"/>
        </w:rPr>
        <w:t xml:space="preserve"> </w:t>
      </w:r>
      <w:r>
        <w:rPr>
          <w:lang w:val="id"/>
        </w:rPr>
        <w:t xml:space="preserve">dari jalur itu.</w:t>
      </w:r>
    </w:p>
    <w:bookmarkEnd w:id="13"/>
    <w:bookmarkStart w:id="14" w:name="uang-primer-uang-beredar-dan-kredit"/>
    <w:p>
      <w:pPr>
        <w:pStyle w:val="Heading3"/>
      </w:pPr>
      <w:r>
        <w:rPr>
          <w:lang w:val="id"/>
        </w:rPr>
        <w:t xml:space="preserve">4.3 Uang primer, uang beredar, dan kredit</w:t>
      </w:r>
    </w:p>
    <w:p>
      <w:pPr>
        <w:pStyle w:val="FirstParagraph"/>
      </w:pPr>
      <w:r>
        <w:rPr>
          <w:lang w:val="id"/>
        </w:rPr>
        <w:t xml:space="preserve">Tiga konsep yang sering disamakan padahal berbeda, dan perbedaannya menjelaskan</w:t>
      </w:r>
      <w:r>
        <w:rPr>
          <w:lang w:val="id"/>
        </w:rPr>
        <w:t xml:space="preserve"> </w:t>
      </w:r>
      <w:r>
        <w:rPr>
          <w:lang w:val="id"/>
        </w:rPr>
        <w:t xml:space="preserve">mengapa</w:t>
      </w:r>
      <w:r>
        <w:rPr>
          <w:lang w:val="id"/>
        </w:rPr>
        <w:t xml:space="preserve"> </w:t>
      </w:r>
      <w:r>
        <w:rPr>
          <w:lang w:val="id"/>
        </w:rPr>
        <w:t xml:space="preserve">“cetak uang”</w:t>
      </w:r>
      <w:r>
        <w:rPr>
          <w:lang w:val="id"/>
        </w:rPr>
        <w:t xml:space="preserve"> </w:t>
      </w:r>
      <w:r>
        <w:rPr>
          <w:lang w:val="id"/>
        </w:rPr>
        <w:t xml:space="preserve">tidak otomatis berarti inflasi.</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Agregat</w:t>
            </w:r>
          </w:p>
        </w:tc>
        <w:tc>
          <w:tcPr/>
          <w:p>
            <w:pPr>
              <w:pStyle w:val="Compact"/>
            </w:pPr>
            <w:r>
              <w:rPr>
                <w:lang w:val="id"/>
              </w:rPr>
              <w:t xml:space="preserve">Isi</w:t>
            </w:r>
          </w:p>
        </w:tc>
        <w:tc>
          <w:tcPr/>
          <w:p>
            <w:pPr>
              <w:pStyle w:val="Compact"/>
            </w:pPr>
            <w:r>
              <w:rPr>
                <w:lang w:val="id"/>
              </w:rPr>
              <w:t xml:space="preserve">Dikendalikan oleh</w:t>
            </w:r>
          </w:p>
        </w:tc>
      </w:tr>
      <w:tr>
        <w:tc>
          <w:tcPr/>
          <w:p>
            <w:pPr>
              <w:pStyle w:val="Compact"/>
            </w:pPr>
            <w:r>
              <w:rPr>
                <w:b/>
                <w:bCs/>
                <w:lang w:val="id"/>
              </w:rPr>
              <w:t xml:space="preserve">Uang primer (M0)</w:t>
            </w:r>
          </w:p>
        </w:tc>
        <w:tc>
          <w:tcPr/>
          <w:p>
            <w:pPr>
              <w:pStyle w:val="Compact"/>
            </w:pPr>
            <w:r>
              <w:rPr>
                <w:lang w:val="id"/>
              </w:rPr>
              <w:t xml:space="preserve">Uang kartal + cadangan perbankan</w:t>
            </w:r>
          </w:p>
        </w:tc>
        <w:tc>
          <w:tcPr/>
          <w:p>
            <w:pPr>
              <w:pStyle w:val="Compact"/>
            </w:pPr>
            <w:r>
              <w:rPr>
                <w:lang w:val="id"/>
              </w:rPr>
              <w:t xml:space="preserve">Bank sentral,</w:t>
            </w:r>
            <w:r>
              <w:rPr>
                <w:lang w:val="id"/>
              </w:rPr>
              <w:t xml:space="preserve"> </w:t>
            </w:r>
            <w:r>
              <w:rPr>
                <w:b/>
                <w:bCs/>
                <w:lang w:val="id"/>
              </w:rPr>
              <w:t xml:space="preserve">langsung</w:t>
            </w:r>
          </w:p>
        </w:tc>
      </w:tr>
      <w:tr>
        <w:tc>
          <w:tcPr/>
          <w:p>
            <w:pPr>
              <w:pStyle w:val="Compact"/>
            </w:pPr>
            <w:r>
              <w:rPr>
                <w:b/>
                <w:bCs/>
                <w:lang w:val="id"/>
              </w:rPr>
              <w:t xml:space="preserve">Uang beredar sempit (M1)</w:t>
            </w:r>
          </w:p>
        </w:tc>
        <w:tc>
          <w:tcPr/>
          <w:p>
            <w:pPr>
              <w:pStyle w:val="Compact"/>
            </w:pPr>
            <w:r>
              <w:rPr>
                <w:lang w:val="id"/>
              </w:rPr>
              <w:t xml:space="preserve">Uang kartal + simpanan giro</w:t>
            </w:r>
          </w:p>
        </w:tc>
        <w:tc>
          <w:tcPr/>
          <w:p>
            <w:pPr>
              <w:pStyle w:val="Compact"/>
            </w:pPr>
            <w:r>
              <w:rPr>
                <w:lang w:val="id"/>
              </w:rPr>
              <w:t xml:space="preserve">Bank sentral,</w:t>
            </w:r>
            <w:r>
              <w:rPr>
                <w:lang w:val="id"/>
              </w:rPr>
              <w:t xml:space="preserve"> </w:t>
            </w:r>
            <w:r>
              <w:rPr>
                <w:b/>
                <w:bCs/>
                <w:lang w:val="id"/>
              </w:rPr>
              <w:t xml:space="preserve">tidak langsung</w:t>
            </w:r>
          </w:p>
        </w:tc>
      </w:tr>
      <w:tr>
        <w:tc>
          <w:tcPr/>
          <w:p>
            <w:pPr>
              <w:pStyle w:val="Compact"/>
            </w:pPr>
            <w:r>
              <w:rPr>
                <w:b/>
                <w:bCs/>
                <w:lang w:val="id"/>
              </w:rPr>
              <w:t xml:space="preserve">Uang beredar luas (M2)</w:t>
            </w:r>
          </w:p>
        </w:tc>
        <w:tc>
          <w:tcPr/>
          <w:p>
            <w:pPr>
              <w:pStyle w:val="Compact"/>
            </w:pPr>
            <w:r>
              <w:rPr>
                <w:lang w:val="id"/>
              </w:rPr>
              <w:t xml:space="preserve">M1 + simpanan berjangka dan tabungan</w:t>
            </w:r>
          </w:p>
        </w:tc>
        <w:tc>
          <w:tcPr/>
          <w:p>
            <w:pPr>
              <w:pStyle w:val="Compact"/>
            </w:pPr>
            <w:r>
              <w:rPr>
                <w:lang w:val="id"/>
              </w:rPr>
              <w:t xml:space="preserve">Sistem perbankan + permintaan kredit</w:t>
            </w:r>
          </w:p>
        </w:tc>
      </w:tr>
      <w:tr>
        <w:tc>
          <w:tcPr/>
          <w:p>
            <w:pPr>
              <w:pStyle w:val="Compact"/>
            </w:pPr>
            <w:r>
              <w:rPr>
                <w:b/>
                <w:bCs/>
                <w:lang w:val="id"/>
              </w:rPr>
              <w:t xml:space="preserve">Kredit</w:t>
            </w:r>
          </w:p>
        </w:tc>
        <w:tc>
          <w:tcPr/>
          <w:p>
            <w:pPr>
              <w:pStyle w:val="Compact"/>
            </w:pPr>
            <w:r>
              <w:rPr>
                <w:lang w:val="id"/>
              </w:rPr>
              <w:t xml:space="preserve">Penyaluran pinjaman ke ekonomi riil</w:t>
            </w:r>
          </w:p>
        </w:tc>
        <w:tc>
          <w:tcPr/>
          <w:p>
            <w:pPr>
              <w:pStyle w:val="Compact"/>
            </w:pPr>
            <w:r>
              <w:rPr>
                <w:lang w:val="id"/>
              </w:rPr>
              <w:t xml:space="preserve">Bank +</w:t>
            </w:r>
            <w:r>
              <w:rPr>
                <w:lang w:val="id"/>
              </w:rPr>
              <w:t xml:space="preserve"> </w:t>
            </w:r>
            <w:r>
              <w:rPr>
                <w:b/>
                <w:bCs/>
                <w:lang w:val="id"/>
              </w:rPr>
              <w:t xml:space="preserve">permintaan peminjam</w:t>
            </w:r>
          </w:p>
        </w:tc>
      </w:tr>
    </w:tbl>
    <w:p>
      <w:pPr>
        <w:pStyle w:val="BodyText"/>
      </w:pPr>
      <w:r>
        <w:rPr>
          <w:b/>
          <w:bCs/>
          <w:lang w:val="id"/>
        </w:rPr>
        <w:t xml:space="preserve">Rantai yang sering putus.</w:t>
      </w:r>
      <w:r>
        <w:rPr>
          <w:lang w:val="id"/>
        </w:rPr>
        <w:t xml:space="preserve"> </w:t>
      </w:r>
      <w:r>
        <w:rPr>
          <w:lang w:val="id"/>
        </w:rPr>
        <w:t xml:space="preserve">Model sederhana mengajarkan bahwa uang primer</w:t>
      </w:r>
      <w:r>
        <w:rPr>
          <w:lang w:val="id"/>
        </w:rPr>
        <w:t xml:space="preserve"> </w:t>
      </w:r>
      <w:r>
        <w:rPr>
          <w:lang w:val="id"/>
        </w:rPr>
        <w:t xml:space="preserve">dikalikan</w:t>
      </w:r>
      <w:r>
        <w:rPr>
          <w:lang w:val="id"/>
        </w:rPr>
        <w:t xml:space="preserve"> </w:t>
      </w:r>
      <w:r>
        <w:rPr>
          <w:lang w:val="id"/>
        </w:rPr>
        <w:t xml:space="preserve">“pengganda uang”</w:t>
      </w:r>
      <w:r>
        <w:rPr>
          <w:lang w:val="id"/>
        </w:rPr>
        <w:t xml:space="preserve"> </w:t>
      </w:r>
      <w:r>
        <w:rPr>
          <w:lang w:val="id"/>
        </w:rPr>
        <w:t xml:space="preserve">menjadi uang beredar. Kenyataannya rantai ini dapat</w:t>
      </w:r>
      <w:r>
        <w:rPr>
          <w:lang w:val="id"/>
        </w:rPr>
        <w:t xml:space="preserve"> </w:t>
      </w:r>
      <w:r>
        <w:rPr>
          <w:lang w:val="id"/>
        </w:rPr>
        <w:t xml:space="preserve">putus di dua titik:</w:t>
      </w:r>
    </w:p>
    <w:p>
      <w:pPr>
        <w:pStyle w:val="Compact"/>
        <w:numPr>
          <w:ilvl w:val="0"/>
          <w:numId w:val="1003"/>
        </w:numPr>
      </w:pPr>
      <w:r>
        <w:rPr>
          <w:b/>
          <w:bCs/>
          <w:lang w:val="id"/>
        </w:rPr>
        <w:t xml:space="preserve">Bank tidak mau menyalurkan</w:t>
      </w:r>
      <w:r>
        <w:rPr>
          <w:lang w:val="id"/>
        </w:rPr>
        <w:t xml:space="preserve"> </w:t>
      </w:r>
      <w:r>
        <w:rPr>
          <w:lang w:val="id"/>
        </w:rPr>
        <w:t xml:space="preserve">— karena modal terbatas, risiko kredit tinggi,</w:t>
      </w:r>
      <w:r>
        <w:rPr>
          <w:lang w:val="id"/>
        </w:rPr>
        <w:t xml:space="preserve"> </w:t>
      </w:r>
      <w:r>
        <w:rPr>
          <w:lang w:val="id"/>
        </w:rPr>
        <w:t xml:space="preserve">atau aturan kehati-hatian.</w:t>
      </w:r>
    </w:p>
    <w:p>
      <w:pPr>
        <w:pStyle w:val="Compact"/>
        <w:numPr>
          <w:ilvl w:val="0"/>
          <w:numId w:val="1003"/>
        </w:numPr>
      </w:pPr>
      <w:r>
        <w:rPr>
          <w:b/>
          <w:bCs/>
          <w:lang w:val="id"/>
        </w:rPr>
        <w:t xml:space="preserve">Peminjam tidak mau meminjam</w:t>
      </w:r>
      <w:r>
        <w:rPr>
          <w:lang w:val="id"/>
        </w:rPr>
        <w:t xml:space="preserve"> </w:t>
      </w:r>
      <w:r>
        <w:rPr>
          <w:lang w:val="id"/>
        </w:rPr>
        <w:t xml:space="preserve">— karena prospek usaha buruk atau sedang</w:t>
      </w:r>
      <w:r>
        <w:rPr>
          <w:lang w:val="id"/>
        </w:rPr>
        <w:t xml:space="preserve"> </w:t>
      </w:r>
      <w:r>
        <w:rPr>
          <w:lang w:val="id"/>
        </w:rPr>
        <w:t xml:space="preserve">melunasi utang lama.</w:t>
      </w:r>
    </w:p>
    <w:p>
      <w:pPr>
        <w:pStyle w:val="FirstParagraph"/>
      </w:pPr>
      <w:r>
        <w:rPr>
          <w:lang w:val="id"/>
        </w:rPr>
        <w:t xml:space="preserve">Ketika rantai putus, cadangan perbankan menumpuk tanpa menjadi kredit.</w:t>
      </w:r>
      <w:r>
        <w:rPr>
          <w:lang w:val="id"/>
        </w:rPr>
        <w:t xml:space="preserve"> </w:t>
      </w:r>
      <w:r>
        <w:rPr>
          <w:b/>
          <w:bCs/>
          <w:lang w:val="id"/>
        </w:rPr>
        <w:t xml:space="preserve">Inilah sebabnya QE besar dapat berlangsung tanpa inflasi tinggi.</w:t>
      </w:r>
    </w:p>
    <w:p>
      <w:pPr>
        <w:pStyle w:val="BodyText"/>
      </w:pPr>
      <w:r>
        <w:rPr>
          <w:b/>
          <w:bCs/>
          <w:lang w:val="id"/>
        </w:rPr>
        <w:t xml:space="preserve">Implikasi bagi analis:</w:t>
      </w:r>
      <w:r>
        <w:rPr>
          <w:lang w:val="id"/>
        </w:rPr>
        <w:t xml:space="preserve"> </w:t>
      </w:r>
      <w:r>
        <w:rPr>
          <w:lang w:val="id"/>
        </w:rPr>
        <w:t xml:space="preserve">pantau</w:t>
      </w:r>
      <w:r>
        <w:rPr>
          <w:lang w:val="id"/>
        </w:rPr>
        <w:t xml:space="preserve"> </w:t>
      </w:r>
      <w:r>
        <w:rPr>
          <w:b/>
          <w:bCs/>
          <w:lang w:val="id"/>
        </w:rPr>
        <w:t xml:space="preserve">pertumbuhan kredit</w:t>
      </w:r>
      <w:r>
        <w:rPr>
          <w:lang w:val="id"/>
        </w:rPr>
        <w:t xml:space="preserve">, bukan hanya neraca</w:t>
      </w:r>
      <w:r>
        <w:rPr>
          <w:lang w:val="id"/>
        </w:rPr>
        <w:t xml:space="preserve"> </w:t>
      </w:r>
      <w:r>
        <w:rPr>
          <w:lang w:val="id"/>
        </w:rPr>
        <w:t xml:space="preserve">bank sentral. Kredit adalah titik di mana kebijakan moneter benar-benar</w:t>
      </w:r>
      <w:r>
        <w:rPr>
          <w:lang w:val="id"/>
        </w:rPr>
        <w:t xml:space="preserve"> </w:t>
      </w:r>
      <w:r>
        <w:rPr>
          <w:lang w:val="id"/>
        </w:rPr>
        <w:t xml:space="preserve">menyentuh ekonomi riil — dan ia sudah masuk dasbor L2.1 §4.8.</w:t>
      </w:r>
    </w:p>
    <w:bookmarkEnd w:id="14"/>
    <w:bookmarkStart w:id="15" w:name="dolar-sebagai-mata-uang-cadangan"/>
    <w:p>
      <w:pPr>
        <w:pStyle w:val="Heading3"/>
      </w:pPr>
      <w:r>
        <w:rPr>
          <w:lang w:val="id"/>
        </w:rPr>
        <w:t xml:space="preserve">4.4 Dolar sebagai mata uang cadangan</w:t>
      </w:r>
    </w:p>
    <w:p>
      <w:pPr>
        <w:pStyle w:val="FirstParagraph"/>
      </w:pPr>
      <w:r>
        <w:rPr>
          <w:lang w:val="id"/>
        </w:rPr>
        <w:t xml:space="preserve">Dolar Amerika Serikat memainkan peran khusus dalam sistem keuangan global:</w:t>
      </w:r>
    </w:p>
    <w:p>
      <w:pPr>
        <w:pStyle w:val="Compact"/>
        <w:numPr>
          <w:ilvl w:val="0"/>
          <w:numId w:val="1004"/>
        </w:numPr>
      </w:pPr>
      <w:r>
        <w:rPr>
          <w:lang w:val="id"/>
        </w:rPr>
        <w:t xml:space="preserve">Sebagian besar perdagangan komoditas internasional diharga dalam dolar</w:t>
      </w:r>
    </w:p>
    <w:p>
      <w:pPr>
        <w:pStyle w:val="Compact"/>
        <w:numPr>
          <w:ilvl w:val="0"/>
          <w:numId w:val="1004"/>
        </w:numPr>
      </w:pPr>
      <w:r>
        <w:rPr>
          <w:lang w:val="id"/>
        </w:rPr>
        <w:t xml:space="preserve">Sebagian besar utang lintas negara diterbitkan dalam dolar</w:t>
      </w:r>
    </w:p>
    <w:p>
      <w:pPr>
        <w:pStyle w:val="Compact"/>
        <w:numPr>
          <w:ilvl w:val="0"/>
          <w:numId w:val="1004"/>
        </w:numPr>
      </w:pPr>
      <w:r>
        <w:rPr>
          <w:lang w:val="id"/>
        </w:rPr>
        <w:t xml:space="preserve">Sebagian besar cadangan devisa bank sentral disimpan dalam dolar</w:t>
      </w:r>
    </w:p>
    <w:p>
      <w:pPr>
        <w:pStyle w:val="FirstParagraph"/>
      </w:pPr>
      <w:r>
        <w:rPr>
          <w:b/>
          <w:bCs/>
          <w:lang w:val="id"/>
        </w:rPr>
        <w:t xml:space="preserve">Konsekuensi bagi pasar berkembang:</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Kondisi dolar</w:t>
            </w:r>
          </w:p>
        </w:tc>
        <w:tc>
          <w:tcPr/>
          <w:p>
            <w:pPr>
              <w:pStyle w:val="Compact"/>
            </w:pPr>
            <w:r>
              <w:rPr>
                <w:lang w:val="id"/>
              </w:rPr>
              <w:t xml:space="preserve">Dampak tipikal pada pasar berkembang</w:t>
            </w:r>
          </w:p>
        </w:tc>
      </w:tr>
      <w:tr>
        <w:tc>
          <w:tcPr/>
          <w:p>
            <w:pPr>
              <w:pStyle w:val="Compact"/>
            </w:pPr>
            <w:r>
              <w:rPr>
                <w:b/>
                <w:bCs/>
                <w:lang w:val="id"/>
              </w:rPr>
              <w:t xml:space="preserve">Dolar melemah</w:t>
            </w:r>
          </w:p>
        </w:tc>
        <w:tc>
          <w:tcPr/>
          <w:p>
            <w:pPr>
              <w:pStyle w:val="Compact"/>
            </w:pPr>
            <w:r>
              <w:rPr>
                <w:lang w:val="id"/>
              </w:rPr>
              <w:t xml:space="preserve">Beban utang dolar menurun; arus modal cenderung masuk; kondisi keuangan melonggar</w:t>
            </w:r>
          </w:p>
        </w:tc>
      </w:tr>
      <w:tr>
        <w:tc>
          <w:tcPr/>
          <w:p>
            <w:pPr>
              <w:pStyle w:val="Compact"/>
            </w:pPr>
            <w:r>
              <w:rPr>
                <w:b/>
                <w:bCs/>
                <w:lang w:val="id"/>
              </w:rPr>
              <w:t xml:space="preserve">Dolar menguat</w:t>
            </w:r>
          </w:p>
        </w:tc>
        <w:tc>
          <w:tcPr/>
          <w:p>
            <w:pPr>
              <w:pStyle w:val="Compact"/>
            </w:pPr>
            <w:r>
              <w:rPr>
                <w:lang w:val="id"/>
              </w:rPr>
              <w:t xml:space="preserve">Beban utang dolar meningkat; arus modal cenderung keluar; kondisi keuangan mengetat</w:t>
            </w:r>
          </w:p>
        </w:tc>
      </w:tr>
    </w:tbl>
    <w:p>
      <w:pPr>
        <w:pStyle w:val="BodyText"/>
      </w:pPr>
      <w:r>
        <w:rPr>
          <w:b/>
          <w:bCs/>
          <w:lang w:val="id"/>
        </w:rPr>
        <w:t xml:space="preserve">Mekanismenya.</w:t>
      </w:r>
      <w:r>
        <w:rPr>
          <w:lang w:val="id"/>
        </w:rPr>
        <w:t xml:space="preserve"> </w:t>
      </w:r>
      <w:r>
        <w:rPr>
          <w:lang w:val="id"/>
        </w:rPr>
        <w:t xml:space="preserve">Sebuah perusahaan Indonesia yang berutang dalam dolar tetapi</w:t>
      </w:r>
      <w:r>
        <w:rPr>
          <w:lang w:val="id"/>
        </w:rPr>
        <w:t xml:space="preserve"> </w:t>
      </w:r>
      <w:r>
        <w:rPr>
          <w:lang w:val="id"/>
        </w:rPr>
        <w:t xml:space="preserve">berpendapatan dalam rupiah mengalami</w:t>
      </w:r>
      <w:r>
        <w:rPr>
          <w:lang w:val="id"/>
        </w:rPr>
        <w:t xml:space="preserve"> </w:t>
      </w:r>
      <w:r>
        <w:rPr>
          <w:b/>
          <w:bCs/>
          <w:lang w:val="id"/>
        </w:rPr>
        <w:t xml:space="preserve">kenaikan beban utang dalam rupiah</w:t>
      </w:r>
      <w:r>
        <w:rPr>
          <w:lang w:val="id"/>
        </w:rPr>
        <w:t xml:space="preserve"> </w:t>
      </w:r>
      <w:r>
        <w:rPr>
          <w:lang w:val="id"/>
        </w:rPr>
        <w:t xml:space="preserve">ketika</w:t>
      </w:r>
      <w:r>
        <w:rPr>
          <w:lang w:val="id"/>
        </w:rPr>
        <w:t xml:space="preserve"> </w:t>
      </w:r>
      <w:r>
        <w:rPr>
          <w:lang w:val="id"/>
        </w:rPr>
        <w:t xml:space="preserve">dolar menguat — tanpa ada yang berubah pada usahanya. Bila ini terjadi serentak</w:t>
      </w:r>
      <w:r>
        <w:rPr>
          <w:lang w:val="id"/>
        </w:rPr>
        <w:t xml:space="preserve"> </w:t>
      </w:r>
      <w:r>
        <w:rPr>
          <w:lang w:val="id"/>
        </w:rPr>
        <w:t xml:space="preserve">pada banyak peminjam, ia menjadi tekanan sistemik.</w:t>
      </w:r>
    </w:p>
    <w:p>
      <w:pPr>
        <w:pStyle w:val="BodyText"/>
      </w:pPr>
      <w:r>
        <w:rPr>
          <w:b/>
          <w:bCs/>
          <w:lang w:val="id"/>
        </w:rPr>
        <w:t xml:space="preserve">Peringatan K-08 yang penting.</w:t>
      </w:r>
      <w:r>
        <w:rPr>
          <w:lang w:val="id"/>
        </w:rPr>
        <w:t xml:space="preserve"> </w:t>
      </w:r>
      <w:r>
        <w:rPr>
          <w:lang w:val="id"/>
        </w:rPr>
        <w:t xml:space="preserve">Hubungan</w:t>
      </w:r>
      <w:r>
        <w:rPr>
          <w:lang w:val="id"/>
        </w:rPr>
        <w:t xml:space="preserve"> </w:t>
      </w:r>
      <w:r>
        <w:rPr>
          <w:lang w:val="id"/>
        </w:rPr>
        <w:t xml:space="preserve">“dolar kuat → pasar berkembang</w:t>
      </w:r>
      <w:r>
        <w:rPr>
          <w:lang w:val="id"/>
        </w:rPr>
        <w:t xml:space="preserve"> </w:t>
      </w:r>
      <w:r>
        <w:rPr>
          <w:lang w:val="id"/>
        </w:rPr>
        <w:t xml:space="preserve">tertekan”</w:t>
      </w:r>
      <w:r>
        <w:rPr>
          <w:lang w:val="id"/>
        </w:rPr>
        <w:t xml:space="preserve"> </w:t>
      </w:r>
      <w:r>
        <w:rPr>
          <w:lang w:val="id"/>
        </w:rPr>
        <w:t xml:space="preserve">adalah kecenderungan historis yang</w:t>
      </w:r>
      <w:r>
        <w:rPr>
          <w:lang w:val="id"/>
        </w:rPr>
        <w:t xml:space="preserve"> </w:t>
      </w:r>
      <w:r>
        <w:rPr>
          <w:b/>
          <w:bCs/>
          <w:lang w:val="id"/>
        </w:rPr>
        <w:t xml:space="preserve">kuat tetapi tidak mutlak</w:t>
      </w:r>
      <w:r>
        <w:rPr>
          <w:lang w:val="id"/>
        </w:rPr>
        <w:t xml:space="preserve">. Ia</w:t>
      </w:r>
      <w:r>
        <w:rPr>
          <w:lang w:val="id"/>
        </w:rPr>
        <w:t xml:space="preserve"> </w:t>
      </w:r>
      <w:r>
        <w:rPr>
          <w:lang w:val="id"/>
        </w:rPr>
        <w:t xml:space="preserve">dapat dilemahkan oleh faktor lain: harga komoditas ekspor yang tinggi, neraca</w:t>
      </w:r>
      <w:r>
        <w:rPr>
          <w:lang w:val="id"/>
        </w:rPr>
        <w:t xml:space="preserve"> </w:t>
      </w:r>
      <w:r>
        <w:rPr>
          <w:lang w:val="id"/>
        </w:rPr>
        <w:t xml:space="preserve">transaksi berjalan yang kuat, atau selisih suku bunga riil yang menarik.</w:t>
      </w:r>
    </w:p>
    <w:p>
      <w:pPr>
        <w:pStyle w:val="BodyText"/>
      </w:pPr>
      <w:r>
        <w:rPr>
          <w:b/>
          <w:bCs/>
          <w:lang w:val="id"/>
        </w:rPr>
        <w:t xml:space="preserve">Aturan analitis:</w:t>
      </w:r>
      <w:r>
        <w:rPr>
          <w:lang w:val="id"/>
        </w:rPr>
        <w:t xml:space="preserve"> </w:t>
      </w:r>
      <w:r>
        <w:rPr>
          <w:lang w:val="id"/>
        </w:rPr>
        <w:t xml:space="preserve">jangan pernah memakai satu variabel sebagai penjelasan</w:t>
      </w:r>
      <w:r>
        <w:rPr>
          <w:lang w:val="id"/>
        </w:rPr>
        <w:t xml:space="preserve"> </w:t>
      </w:r>
      <w:r>
        <w:rPr>
          <w:lang w:val="id"/>
        </w:rPr>
        <w:t xml:space="preserve">tunggal. Gunakan dasbor (§4.8), dan nyatakan bobot, bukan kepastian.</w:t>
      </w:r>
    </w:p>
    <w:bookmarkEnd w:id="15"/>
    <w:bookmarkStart w:id="16" w:name="selisih-suku-bunga-riil-dan-arus-modal"/>
    <w:p>
      <w:pPr>
        <w:pStyle w:val="Heading3"/>
      </w:pPr>
      <w:r>
        <w:rPr>
          <w:lang w:val="id"/>
        </w:rPr>
        <w:t xml:space="preserve">4.5 Selisih suku bunga riil dan arus modal</w:t>
      </w:r>
    </w:p>
    <w:p>
      <w:pPr>
        <w:pStyle w:val="FirstParagraph"/>
      </w:pPr>
      <w:r>
        <w:rPr>
          <w:lang w:val="id"/>
        </w:rPr>
        <w:t xml:space="preserve">Arus modal portofolio ke sebuah negara dipengaruhi oleh</w:t>
      </w:r>
      <w:r>
        <w:rPr>
          <w:lang w:val="id"/>
        </w:rPr>
        <w:t xml:space="preserve"> </w:t>
      </w:r>
      <w:r>
        <w:rPr>
          <w:b/>
          <w:bCs/>
          <w:lang w:val="id"/>
        </w:rPr>
        <w:t xml:space="preserve">selisih imbal hasil</w:t>
      </w:r>
      <w:r>
        <w:rPr>
          <w:b/>
          <w:bCs/>
          <w:lang w:val="id"/>
        </w:rPr>
        <w:t xml:space="preserve"> </w:t>
      </w:r>
      <w:r>
        <w:rPr>
          <w:b/>
          <w:bCs/>
          <w:lang w:val="id"/>
        </w:rPr>
        <w:t xml:space="preserve">yang disesuaikan risiko</w:t>
      </w:r>
      <w:r>
        <w:rPr>
          <w:lang w:val="id"/>
        </w:rPr>
        <w:t xml:space="preserve">, bukan oleh suku bunga nominal semata.</w:t>
      </w:r>
    </w:p>
    <w:p>
      <w:pPr>
        <w:pStyle w:val="BodyText"/>
      </w:pPr>
      <m:oMathPara>
        <m:oMathParaPr>
          <m:jc m:val="center"/>
        </m:oMathParaPr>
        <m:oMath>
          <m:r>
            <m:rPr>
              <m:nor/>
              <m:sty m:val="p"/>
            </m:rPr>
            <m:t>Selisih riil</m:t>
          </m:r>
          <m:r>
            <m:rPr>
              <m:sty m:val="p"/>
            </m:rPr>
            <m:t>=</m:t>
          </m:r>
          <m:d>
            <m:dPr>
              <m:begChr m:val="("/>
              <m:sepChr m:val=""/>
              <m:endChr m:val=")"/>
              <m:grow/>
            </m:dPr>
            <m:e>
              <m:sSub>
                <m:e>
                  <m:r>
                    <m:t>i</m:t>
                  </m:r>
                </m:e>
                <m:sub>
                  <m:r>
                    <m:rPr>
                      <m:nor/>
                      <m:sty m:val="p"/>
                    </m:rPr>
                    <m:t>domestik</m:t>
                  </m:r>
                </m:sub>
              </m:sSub>
              <m:r>
                <m:rPr>
                  <m:sty m:val="p"/>
                </m:rPr>
                <m:t>−</m:t>
              </m:r>
              <m:sSub>
                <m:e>
                  <m:r>
                    <m:t>π</m:t>
                  </m:r>
                </m:e>
                <m:sub>
                  <m:r>
                    <m:rPr>
                      <m:nor/>
                      <m:sty m:val="p"/>
                    </m:rPr>
                    <m:t>domestik</m:t>
                  </m:r>
                </m:sub>
              </m:sSub>
            </m:e>
          </m:d>
          <m:r>
            <m:rPr>
              <m:sty m:val="p"/>
            </m:rPr>
            <m:t>−</m:t>
          </m:r>
          <m:d>
            <m:dPr>
              <m:begChr m:val="("/>
              <m:sepChr m:val=""/>
              <m:endChr m:val=")"/>
              <m:grow/>
            </m:dPr>
            <m:e>
              <m:sSub>
                <m:e>
                  <m:r>
                    <m:t>i</m:t>
                  </m:r>
                </m:e>
                <m:sub>
                  <m:r>
                    <m:rPr>
                      <m:nor/>
                      <m:sty m:val="p"/>
                    </m:rPr>
                    <m:t>global</m:t>
                  </m:r>
                </m:sub>
              </m:sSub>
              <m:r>
                <m:rPr>
                  <m:sty m:val="p"/>
                </m:rPr>
                <m:t>−</m:t>
              </m:r>
              <m:sSub>
                <m:e>
                  <m:r>
                    <m:t>π</m:t>
                  </m:r>
                </m:e>
                <m:sub>
                  <m:r>
                    <m:rPr>
                      <m:nor/>
                      <m:sty m:val="p"/>
                    </m:rPr>
                    <m:t>global</m:t>
                  </m:r>
                </m:sub>
              </m:sSub>
            </m:e>
          </m:d>
        </m:oMath>
      </m:oMathPara>
    </w:p>
    <w:p>
      <w:pPr>
        <w:pStyle w:val="FirstParagraph"/>
      </w:pPr>
      <w:r>
        <w:rPr>
          <w:b/>
          <w:bCs/>
          <w:lang w:val="id"/>
        </w:rPr>
        <w:t xml:space="preserve">Tiga faktor yang menentukan daya tarik:</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Faktor</w:t>
            </w:r>
          </w:p>
        </w:tc>
        <w:tc>
          <w:tcPr/>
          <w:p>
            <w:pPr>
              <w:pStyle w:val="Compact"/>
            </w:pPr>
            <w:r>
              <w:rPr>
                <w:lang w:val="id"/>
              </w:rPr>
              <w:t xml:space="preserve">Pengaruh</w:t>
            </w:r>
          </w:p>
        </w:tc>
      </w:tr>
      <w:tr>
        <w:tc>
          <w:tcPr/>
          <w:p>
            <w:pPr>
              <w:pStyle w:val="Compact"/>
            </w:pPr>
            <w:r>
              <w:rPr>
                <w:lang w:val="id"/>
              </w:rPr>
              <w:t xml:space="preserve">Selisih suku bunga riil</w:t>
            </w:r>
          </w:p>
        </w:tc>
        <w:tc>
          <w:tcPr/>
          <w:p>
            <w:pPr>
              <w:pStyle w:val="Compact"/>
            </w:pPr>
            <w:r>
              <w:rPr>
                <w:lang w:val="id"/>
              </w:rPr>
              <w:t xml:space="preserve">Semakin besar, semakin menarik</w:t>
            </w:r>
          </w:p>
        </w:tc>
      </w:tr>
      <w:tr>
        <w:tc>
          <w:tcPr/>
          <w:p>
            <w:pPr>
              <w:pStyle w:val="Compact"/>
            </w:pPr>
            <w:r>
              <w:rPr>
                <w:b/>
                <w:bCs/>
                <w:lang w:val="id"/>
              </w:rPr>
              <w:t xml:space="preserve">Ekspektasi arah kurs</w:t>
            </w:r>
          </w:p>
        </w:tc>
        <w:tc>
          <w:tcPr/>
          <w:p>
            <w:pPr>
              <w:pStyle w:val="Compact"/>
            </w:pPr>
            <w:r>
              <w:rPr>
                <w:lang w:val="id"/>
              </w:rPr>
              <w:t xml:space="preserve">Imbal hasil tinggi tidak berarti apa-apa bila mata uangnya diperkirakan melemah lebih besar</w:t>
            </w:r>
          </w:p>
        </w:tc>
      </w:tr>
      <w:tr>
        <w:tc>
          <w:tcPr/>
          <w:p>
            <w:pPr>
              <w:pStyle w:val="Compact"/>
            </w:pPr>
            <w:r>
              <w:rPr>
                <w:lang w:val="id"/>
              </w:rPr>
              <w:t xml:space="preserve">Premi risiko negara</w:t>
            </w:r>
          </w:p>
        </w:tc>
        <w:tc>
          <w:tcPr/>
          <w:p>
            <w:pPr>
              <w:pStyle w:val="Compact"/>
            </w:pPr>
            <w:r>
              <w:rPr>
                <w:lang w:val="id"/>
              </w:rPr>
              <w:t xml:space="preserve">Persepsi risiko fiskal, politik, dan likuiditas pasar</w:t>
            </w:r>
          </w:p>
        </w:tc>
      </w:tr>
    </w:tbl>
    <w:p>
      <w:pPr>
        <w:pStyle w:val="BodyText"/>
      </w:pPr>
      <w:r>
        <w:rPr>
          <w:b/>
          <w:bCs/>
          <w:lang w:val="id"/>
        </w:rPr>
        <w:t xml:space="preserve">Contoh mekanisme sederhana.</w:t>
      </w:r>
      <w:r>
        <w:rPr>
          <w:lang w:val="id"/>
        </w:rPr>
        <w:t xml:space="preserve"> </w:t>
      </w:r>
      <w:r>
        <w:rPr>
          <w:lang w:val="id"/>
        </w:rPr>
        <w:t xml:space="preserve">Seorang investor global membandingkan:</w:t>
      </w:r>
    </w:p>
    <w:p>
      <w:pPr>
        <w:pStyle w:val="Compact"/>
        <w:numPr>
          <w:ilvl w:val="0"/>
          <w:numId w:val="1005"/>
        </w:numPr>
      </w:pPr>
      <w:r>
        <w:rPr>
          <w:lang w:val="id"/>
        </w:rPr>
        <w:t xml:space="preserve">Menyimpan di instrumen berdenominasi dolar: imbal hasil 4,5%</w:t>
      </w:r>
    </w:p>
    <w:p>
      <w:pPr>
        <w:pStyle w:val="Compact"/>
        <w:numPr>
          <w:ilvl w:val="0"/>
          <w:numId w:val="1005"/>
        </w:numPr>
      </w:pPr>
      <w:r>
        <w:rPr>
          <w:lang w:val="id"/>
        </w:rPr>
        <w:t xml:space="preserve">Menyimpan di SBN rupiah: imbal hasil 6,8%</w:t>
      </w:r>
    </w:p>
    <w:p>
      <w:pPr>
        <w:pStyle w:val="FirstParagraph"/>
      </w:pPr>
      <w:r>
        <w:rPr>
          <w:lang w:val="id"/>
        </w:rPr>
        <w:t xml:space="preserve">Selisih nominal 2,3 poin persentase tampak menarik.</w:t>
      </w:r>
      <w:r>
        <w:rPr>
          <w:lang w:val="id"/>
        </w:rPr>
        <w:t xml:space="preserve"> </w:t>
      </w:r>
      <w:r>
        <w:rPr>
          <w:b/>
          <w:bCs/>
          <w:lang w:val="id"/>
        </w:rPr>
        <w:t xml:space="preserve">Tetapi</w:t>
      </w:r>
      <w:r>
        <w:rPr>
          <w:lang w:val="id"/>
        </w:rPr>
        <w:t xml:space="preserve"> </w:t>
      </w:r>
      <w:r>
        <w:rPr>
          <w:lang w:val="id"/>
        </w:rPr>
        <w:t xml:space="preserve">bila rupiah</w:t>
      </w:r>
      <w:r>
        <w:rPr>
          <w:lang w:val="id"/>
        </w:rPr>
        <w:t xml:space="preserve"> </w:t>
      </w:r>
      <w:r>
        <w:rPr>
          <w:lang w:val="id"/>
        </w:rPr>
        <w:t xml:space="preserve">diperkirakan melemah 3% terhadap dolar dalam setahun, imbal hasil yang</w:t>
      </w:r>
      <w:r>
        <w:rPr>
          <w:lang w:val="id"/>
        </w:rPr>
        <w:t xml:space="preserve"> </w:t>
      </w:r>
      <w:r>
        <w:rPr>
          <w:lang w:val="id"/>
        </w:rPr>
        <w:t xml:space="preserve">diharapkan dalam dolar menjadi:</w:t>
      </w:r>
    </w:p>
    <w:p>
      <w:pPr>
        <w:pStyle w:val="BodyText"/>
      </w:pPr>
      <m:oMathPara>
        <m:oMathParaPr>
          <m:jc m:val="center"/>
        </m:oMathParaPr>
        <m:oMath>
          <m:r>
            <m:rPr>
              <m:sty m:val="p"/>
            </m:rPr>
            <m:t>(</m:t>
          </m:r>
          <m:r>
            <m:t>1</m:t>
          </m:r>
          <m:r>
            <m:rPr>
              <m:sty m:val="p"/>
            </m:rPr>
            <m:t>+</m:t>
          </m:r>
          <m:r>
            <m:t>6</m:t>
          </m:r>
          <m:r>
            <m:rPr>
              <m:sty m:val="p"/>
            </m:rPr>
            <m:t>,</m:t>
          </m:r>
          <m:r>
            <m:t>8</m:t>
          </m:r>
          <m:r>
            <m:rPr>
              <m:sty m:val="p"/>
            </m:rPr>
            <m:t>%</m:t>
          </m:r>
          <m:r>
            <m:rPr>
              <m:sty m:val="p"/>
            </m:rPr>
            <m:t>)</m:t>
          </m:r>
          <m:r>
            <m:rPr>
              <m:sty m:val="p"/>
            </m:rPr>
            <m:t>×</m:t>
          </m:r>
          <m:r>
            <m:rPr>
              <m:sty m:val="p"/>
            </m:rPr>
            <m:t>(</m:t>
          </m:r>
          <m:r>
            <m:t>1</m:t>
          </m:r>
          <m:r>
            <m:rPr>
              <m:sty m:val="p"/>
            </m:rPr>
            <m:t>−</m:t>
          </m:r>
          <m:r>
            <m:t>3</m:t>
          </m:r>
          <m:r>
            <m:rPr>
              <m:sty m:val="p"/>
            </m:rPr>
            <m:t>,</m:t>
          </m:r>
          <m:r>
            <m:t>0</m:t>
          </m:r>
          <m:r>
            <m:rPr>
              <m:sty m:val="p"/>
            </m:rPr>
            <m:t>%</m:t>
          </m:r>
          <m:r>
            <m:rPr>
              <m:sty m:val="p"/>
            </m:rPr>
            <m:t>)</m:t>
          </m:r>
          <m:r>
            <m:rPr>
              <m:sty m:val="p"/>
            </m:rPr>
            <m:t>−</m:t>
          </m:r>
          <m:r>
            <m:t>1</m:t>
          </m:r>
          <m:r>
            <m:rPr>
              <m:sty m:val="p"/>
            </m:rPr>
            <m:t>=</m:t>
          </m:r>
          <m:r>
            <m:t>3</m:t>
          </m:r>
          <m:r>
            <m:rPr>
              <m:sty m:val="p"/>
            </m:rPr>
            <m:t>,</m:t>
          </m:r>
          <m:r>
            <m:t>62</m:t>
          </m:r>
          <m:r>
            <m:rPr>
              <m:sty m:val="p"/>
            </m:rPr>
            <m:t>%</m:t>
          </m:r>
        </m:oMath>
      </m:oMathPara>
    </w:p>
    <w:p>
      <w:pPr>
        <w:pStyle w:val="FirstParagraph"/>
      </w:pPr>
      <w:r>
        <w:rPr>
          <w:lang w:val="id"/>
        </w:rPr>
        <w:t xml:space="preserve">—</w:t>
      </w:r>
      <w:r>
        <w:rPr>
          <w:lang w:val="id"/>
        </w:rPr>
        <w:t xml:space="preserve"> </w:t>
      </w:r>
      <w:r>
        <w:rPr>
          <w:b/>
          <w:bCs/>
          <w:lang w:val="id"/>
        </w:rPr>
        <w:t xml:space="preserve">lebih rendah</w:t>
      </w:r>
      <w:r>
        <w:rPr>
          <w:lang w:val="id"/>
        </w:rPr>
        <w:t xml:space="preserve"> </w:t>
      </w:r>
      <w:r>
        <w:rPr>
          <w:lang w:val="id"/>
        </w:rPr>
        <w:t xml:space="preserve">daripada 4,5% dari instrumen dolar. Arus modal cenderung</w:t>
      </w:r>
      <w:r>
        <w:rPr>
          <w:lang w:val="id"/>
        </w:rPr>
        <w:t xml:space="preserve"> </w:t>
      </w:r>
      <w:r>
        <w:rPr>
          <w:lang w:val="id"/>
        </w:rPr>
        <w:t xml:space="preserve">keluar, bukan masuk.</w:t>
      </w:r>
    </w:p>
    <w:p>
      <w:pPr>
        <w:pStyle w:val="BodyText"/>
      </w:pPr>
      <w:r>
        <w:rPr>
          <w:b/>
          <w:bCs/>
          <w:lang w:val="id"/>
        </w:rPr>
        <w:t xml:space="preserve">Inilah sebabnya kenaikan suku bunga tidak selalu menguatkan mata uang.</w:t>
      </w:r>
      <w:r>
        <w:rPr>
          <w:lang w:val="id"/>
        </w:rPr>
        <w:t xml:space="preserve"> </w:t>
      </w:r>
      <w:r>
        <w:rPr>
          <w:lang w:val="id"/>
        </w:rPr>
        <w:t xml:space="preserve">Bila</w:t>
      </w:r>
      <w:r>
        <w:rPr>
          <w:lang w:val="id"/>
        </w:rPr>
        <w:t xml:space="preserve"> </w:t>
      </w:r>
      <w:r>
        <w:rPr>
          <w:lang w:val="id"/>
        </w:rPr>
        <w:t xml:space="preserve">kenaikan suku bunga dibaca pasar sebagai tanda tekanan, ekspektasi pelemahan</w:t>
      </w:r>
      <w:r>
        <w:rPr>
          <w:lang w:val="id"/>
        </w:rPr>
        <w:t xml:space="preserve"> </w:t>
      </w:r>
      <w:r>
        <w:rPr>
          <w:lang w:val="id"/>
        </w:rPr>
        <w:t xml:space="preserve">kurs dapat melebihi tambahan imbal hasilnya.</w:t>
      </w:r>
    </w:p>
    <w:bookmarkEnd w:id="16"/>
    <w:bookmarkStart w:id="17" w:name="trilema-kebijakan"/>
    <w:p>
      <w:pPr>
        <w:pStyle w:val="Heading3"/>
      </w:pPr>
      <w:r>
        <w:rPr>
          <w:lang w:val="id"/>
        </w:rPr>
        <w:t xml:space="preserve">4.6 Trilema kebijakan</w:t>
      </w:r>
    </w:p>
    <w:p>
      <w:pPr>
        <w:pStyle w:val="FirstParagraph"/>
      </w:pPr>
      <w:r>
        <w:rPr>
          <w:lang w:val="id"/>
        </w:rPr>
        <w:t xml:space="preserve">Sebuah negara</w:t>
      </w:r>
      <w:r>
        <w:rPr>
          <w:lang w:val="id"/>
        </w:rPr>
        <w:t xml:space="preserve"> </w:t>
      </w:r>
      <w:r>
        <w:rPr>
          <w:b/>
          <w:bCs/>
          <w:lang w:val="id"/>
        </w:rPr>
        <w:t xml:space="preserve">tidak dapat</w:t>
      </w:r>
      <w:r>
        <w:rPr>
          <w:lang w:val="id"/>
        </w:rPr>
        <w:t xml:space="preserve"> </w:t>
      </w:r>
      <w:r>
        <w:rPr>
          <w:lang w:val="id"/>
        </w:rPr>
        <w:t xml:space="preserve">memiliki ketiganya secara bersamaan:</w:t>
      </w:r>
    </w:p>
    <w:p>
      <w:pPr>
        <w:pStyle w:val="Compact"/>
        <w:numPr>
          <w:ilvl w:val="0"/>
          <w:numId w:val="1006"/>
        </w:numPr>
      </w:pPr>
      <w:r>
        <w:rPr>
          <w:b/>
          <w:bCs/>
          <w:lang w:val="id"/>
        </w:rPr>
        <w:t xml:space="preserve">Nilai tukar tetap</w:t>
      </w:r>
    </w:p>
    <w:p>
      <w:pPr>
        <w:pStyle w:val="Compact"/>
        <w:numPr>
          <w:ilvl w:val="0"/>
          <w:numId w:val="1006"/>
        </w:numPr>
      </w:pPr>
      <w:r>
        <w:rPr>
          <w:b/>
          <w:bCs/>
          <w:lang w:val="id"/>
        </w:rPr>
        <w:t xml:space="preserve">Arus modal bebas</w:t>
      </w:r>
    </w:p>
    <w:p>
      <w:pPr>
        <w:pStyle w:val="Compact"/>
        <w:numPr>
          <w:ilvl w:val="0"/>
          <w:numId w:val="1006"/>
        </w:numPr>
      </w:pPr>
      <w:r>
        <w:rPr>
          <w:b/>
          <w:bCs/>
          <w:lang w:val="id"/>
        </w:rPr>
        <w:t xml:space="preserve">Kebijakan moneter independen</w:t>
      </w:r>
    </w:p>
    <w:p>
      <w:pPr>
        <w:pStyle w:val="FirstParagraph"/>
      </w:pPr>
      <w:r>
        <w:rPr>
          <w:lang w:val="id"/>
        </w:rPr>
        <w:t xml:space="preserve">Hanya dua dari tiga yang dapat dipilih.</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Pilihan</w:t>
            </w:r>
          </w:p>
        </w:tc>
        <w:tc>
          <w:tcPr/>
          <w:p>
            <w:pPr>
              <w:pStyle w:val="Compact"/>
            </w:pPr>
            <w:r>
              <w:rPr>
                <w:lang w:val="id"/>
              </w:rPr>
              <w:t xml:space="preserve">Yang dikorbankan</w:t>
            </w:r>
          </w:p>
        </w:tc>
        <w:tc>
          <w:tcPr/>
          <w:p>
            <w:pPr>
              <w:pStyle w:val="Compact"/>
            </w:pPr>
            <w:r>
              <w:rPr>
                <w:lang w:val="id"/>
              </w:rPr>
              <w:t xml:space="preserve">Contoh kebijakan</w:t>
            </w:r>
          </w:p>
        </w:tc>
      </w:tr>
      <w:tr>
        <w:tc>
          <w:tcPr/>
          <w:p>
            <w:pPr>
              <w:pStyle w:val="Compact"/>
            </w:pPr>
            <w:r>
              <w:rPr>
                <w:lang w:val="id"/>
              </w:rPr>
              <w:t xml:space="preserve">Kurs tetap + modal bebas</w:t>
            </w:r>
          </w:p>
        </w:tc>
        <w:tc>
          <w:tcPr/>
          <w:p>
            <w:pPr>
              <w:pStyle w:val="Compact"/>
            </w:pPr>
            <w:r>
              <w:rPr>
                <w:b/>
                <w:bCs/>
                <w:lang w:val="id"/>
              </w:rPr>
              <w:t xml:space="preserve">Independensi moneter</w:t>
            </w:r>
          </w:p>
        </w:tc>
        <w:tc>
          <w:tcPr/>
          <w:p>
            <w:pPr>
              <w:pStyle w:val="Compact"/>
            </w:pPr>
            <w:r>
              <w:rPr>
                <w:lang w:val="id"/>
              </w:rPr>
              <w:t xml:space="preserve">Mengikuti suku bunga negara acuan</w:t>
            </w:r>
          </w:p>
        </w:tc>
      </w:tr>
      <w:tr>
        <w:tc>
          <w:tcPr/>
          <w:p>
            <w:pPr>
              <w:pStyle w:val="Compact"/>
            </w:pPr>
            <w:r>
              <w:rPr>
                <w:lang w:val="id"/>
              </w:rPr>
              <w:t xml:space="preserve">Kurs tetap + moneter independen</w:t>
            </w:r>
          </w:p>
        </w:tc>
        <w:tc>
          <w:tcPr/>
          <w:p>
            <w:pPr>
              <w:pStyle w:val="Compact"/>
            </w:pPr>
            <w:r>
              <w:rPr>
                <w:b/>
                <w:bCs/>
                <w:lang w:val="id"/>
              </w:rPr>
              <w:t xml:space="preserve">Arus modal bebas</w:t>
            </w:r>
          </w:p>
        </w:tc>
        <w:tc>
          <w:tcPr/>
          <w:p>
            <w:pPr>
              <w:pStyle w:val="Compact"/>
            </w:pPr>
            <w:r>
              <w:rPr>
                <w:lang w:val="id"/>
              </w:rPr>
              <w:t xml:space="preserve">Pembatasan arus modal</w:t>
            </w:r>
          </w:p>
        </w:tc>
      </w:tr>
      <w:tr>
        <w:tc>
          <w:tcPr/>
          <w:p>
            <w:pPr>
              <w:pStyle w:val="Compact"/>
            </w:pPr>
            <w:r>
              <w:rPr>
                <w:b/>
                <w:bCs/>
                <w:lang w:val="id"/>
              </w:rPr>
              <w:t xml:space="preserve">Modal bebas + moneter independen</w:t>
            </w:r>
          </w:p>
        </w:tc>
        <w:tc>
          <w:tcPr/>
          <w:p>
            <w:pPr>
              <w:pStyle w:val="Compact"/>
            </w:pPr>
            <w:r>
              <w:rPr>
                <w:b/>
                <w:bCs/>
                <w:lang w:val="id"/>
              </w:rPr>
              <w:t xml:space="preserve">Kurs tetap</w:t>
            </w:r>
          </w:p>
        </w:tc>
        <w:tc>
          <w:tcPr/>
          <w:p>
            <w:pPr>
              <w:pStyle w:val="Compact"/>
            </w:pPr>
            <w:r>
              <w:rPr>
                <w:b/>
                <w:bCs/>
                <w:lang w:val="id"/>
              </w:rPr>
              <w:t xml:space="preserve">Kurs mengambang</w:t>
            </w:r>
          </w:p>
        </w:tc>
      </w:tr>
    </w:tbl>
    <w:p>
      <w:pPr>
        <w:pStyle w:val="BodyText"/>
      </w:pPr>
      <w:r>
        <w:rPr>
          <w:b/>
          <w:bCs/>
          <w:lang w:val="id"/>
        </w:rPr>
        <w:t xml:space="preserve">Indonesia berada pada baris ketiga:</w:t>
      </w:r>
      <w:r>
        <w:rPr>
          <w:lang w:val="id"/>
        </w:rPr>
        <w:t xml:space="preserve"> </w:t>
      </w:r>
      <w:r>
        <w:rPr>
          <w:lang w:val="id"/>
        </w:rPr>
        <w:t xml:space="preserve">arus modal relatif bebas dan kebijakan</w:t>
      </w:r>
      <w:r>
        <w:rPr>
          <w:lang w:val="id"/>
        </w:rPr>
        <w:t xml:space="preserve"> </w:t>
      </w:r>
      <w:r>
        <w:rPr>
          <w:lang w:val="id"/>
        </w:rPr>
        <w:t xml:space="preserve">moneter independen, dengan konsekuensi</w:t>
      </w:r>
      <w:r>
        <w:rPr>
          <w:lang w:val="id"/>
        </w:rPr>
        <w:t xml:space="preserve"> </w:t>
      </w:r>
      <w:r>
        <w:rPr>
          <w:b/>
          <w:bCs/>
          <w:lang w:val="id"/>
        </w:rPr>
        <w:t xml:space="preserve">kurs mengambang</w:t>
      </w:r>
      <w:r>
        <w:rPr>
          <w:lang w:val="id"/>
        </w:rPr>
        <w:t xml:space="preserve">.</w:t>
      </w:r>
    </w:p>
    <w:p>
      <w:pPr>
        <w:pStyle w:val="BodyText"/>
      </w:pPr>
      <w:r>
        <w:rPr>
          <w:b/>
          <w:bCs/>
          <w:lang w:val="id"/>
        </w:rPr>
        <w:t xml:space="preserve">Implikasi bagi investor yang wajib dipahami:</w:t>
      </w:r>
    </w:p>
    <w:p>
      <w:pPr>
        <w:pStyle w:val="Compact"/>
        <w:numPr>
          <w:ilvl w:val="0"/>
          <w:numId w:val="1007"/>
        </w:numPr>
      </w:pPr>
      <w:r>
        <w:rPr>
          <w:lang w:val="id"/>
        </w:rPr>
        <w:t xml:space="preserve">Kurs</w:t>
      </w:r>
      <w:r>
        <w:rPr>
          <w:lang w:val="id"/>
        </w:rPr>
        <w:t xml:space="preserve"> </w:t>
      </w:r>
      <w:r>
        <w:rPr>
          <w:b/>
          <w:bCs/>
          <w:lang w:val="id"/>
        </w:rPr>
        <w:t xml:space="preserve">akan</w:t>
      </w:r>
      <w:r>
        <w:rPr>
          <w:lang w:val="id"/>
        </w:rPr>
        <w:t xml:space="preserve"> </w:t>
      </w:r>
      <w:r>
        <w:rPr>
          <w:lang w:val="id"/>
        </w:rPr>
        <w:t xml:space="preserve">berfluktuasi; ini bukan kegagalan kebijakan, melainkan konsekuensi</w:t>
      </w:r>
      <w:r>
        <w:rPr>
          <w:lang w:val="id"/>
        </w:rPr>
        <w:t xml:space="preserve"> </w:t>
      </w:r>
      <w:r>
        <w:rPr>
          <w:lang w:val="id"/>
        </w:rPr>
        <w:t xml:space="preserve">pilihan.</w:t>
      </w:r>
    </w:p>
    <w:p>
      <w:pPr>
        <w:pStyle w:val="Compact"/>
        <w:numPr>
          <w:ilvl w:val="0"/>
          <w:numId w:val="1007"/>
        </w:numPr>
      </w:pPr>
      <w:r>
        <w:rPr>
          <w:lang w:val="id"/>
        </w:rPr>
        <w:t xml:space="preserve">Bank sentral dapat melakukan stabilisasi untuk mengurangi volatilitas</w:t>
      </w:r>
      <w:r>
        <w:rPr>
          <w:lang w:val="id"/>
        </w:rPr>
        <w:t xml:space="preserve"> </w:t>
      </w:r>
      <w:r>
        <w:rPr>
          <w:lang w:val="id"/>
        </w:rPr>
        <w:t xml:space="preserve">berlebihan, tetapi</w:t>
      </w:r>
      <w:r>
        <w:rPr>
          <w:lang w:val="id"/>
        </w:rPr>
        <w:t xml:space="preserve"> </w:t>
      </w:r>
      <w:r>
        <w:rPr>
          <w:b/>
          <w:bCs/>
          <w:lang w:val="id"/>
        </w:rPr>
        <w:t xml:space="preserve">tidak</w:t>
      </w:r>
      <w:r>
        <w:rPr>
          <w:lang w:val="id"/>
        </w:rPr>
        <w:t xml:space="preserve"> </w:t>
      </w:r>
      <w:r>
        <w:rPr>
          <w:lang w:val="id"/>
        </w:rPr>
        <w:t xml:space="preserve">menetapkan kurs pada tingkat tertentu.</w:t>
      </w:r>
    </w:p>
    <w:p>
      <w:pPr>
        <w:pStyle w:val="Compact"/>
        <w:numPr>
          <w:ilvl w:val="0"/>
          <w:numId w:val="1007"/>
        </w:numPr>
      </w:pPr>
      <w:r>
        <w:rPr>
          <w:lang w:val="id"/>
        </w:rPr>
        <w:t xml:space="preserve">Intervensi menghabiskan</w:t>
      </w:r>
      <w:r>
        <w:rPr>
          <w:lang w:val="id"/>
        </w:rPr>
        <w:t xml:space="preserve"> </w:t>
      </w:r>
      <w:r>
        <w:rPr>
          <w:b/>
          <w:bCs/>
          <w:lang w:val="id"/>
        </w:rPr>
        <w:t xml:space="preserve">cadangan devisa</w:t>
      </w:r>
      <w:r>
        <w:rPr>
          <w:lang w:val="id"/>
        </w:rPr>
        <w:t xml:space="preserve"> </w:t>
      </w:r>
      <w:r>
        <w:rPr>
          <w:lang w:val="id"/>
        </w:rPr>
        <w:t xml:space="preserve">— karena itu cadangan devisa adalah</w:t>
      </w:r>
      <w:r>
        <w:rPr>
          <w:lang w:val="id"/>
        </w:rPr>
        <w:t xml:space="preserve"> </w:t>
      </w:r>
      <w:r>
        <w:rPr>
          <w:lang w:val="id"/>
        </w:rPr>
        <w:t xml:space="preserve">indikator kerentanan yang penting.</w:t>
      </w:r>
    </w:p>
    <w:bookmarkEnd w:id="17"/>
    <w:bookmarkStart w:id="18" w:name="transmisi-ke-pasar-indonesia"/>
    <w:p>
      <w:pPr>
        <w:pStyle w:val="Heading3"/>
      </w:pPr>
      <w:r>
        <w:rPr>
          <w:lang w:val="id"/>
        </w:rPr>
        <w:t xml:space="preserve">4.7 Transmisi ke pasar Indonesia</w:t>
      </w:r>
    </w:p>
    <w:p>
      <w:pPr>
        <w:pStyle w:val="FirstParagraph"/>
      </w:pPr>
      <w:r>
        <w:rPr>
          <w:b/>
          <w:bCs/>
          <w:lang w:val="id"/>
        </w:rPr>
        <w:t xml:space="preserve">Rantai lengkap dari peristiwa global ke portofolio Anda:</w:t>
      </w:r>
    </w:p>
    <w:p>
      <w:pPr>
        <w:pStyle w:val="SourceCode"/>
      </w:pPr>
      <w:r>
        <w:rPr>
          <w:rStyle w:val="VerbatimChar"/>
          <w:lang w:val="id"/>
        </w:rPr>
        <w:t xml:space="preserve">Kebijakan/likuiditas global berubah</w:t>
      </w:r>
      <w:r>
        <w:br/>
      </w:r>
      <w:r>
        <w:rPr>
          <w:rStyle w:val="VerbatimChar"/>
          <w:lang w:val="id"/>
        </w:rPr>
        <w:t xml:space="preserve">        ↓</w:t>
      </w:r>
      <w:r>
        <w:br/>
      </w:r>
      <w:r>
        <w:rPr>
          <w:rStyle w:val="VerbatimChar"/>
          <w:lang w:val="id"/>
        </w:rPr>
        <w:t xml:space="preserve">Selisih imbal hasil riil dan selera risiko berubah</w:t>
      </w:r>
      <w:r>
        <w:br/>
      </w:r>
      <w:r>
        <w:rPr>
          <w:rStyle w:val="VerbatimChar"/>
          <w:lang w:val="id"/>
        </w:rPr>
        <w:t xml:space="preserve">        ↓</w:t>
      </w:r>
      <w:r>
        <w:br/>
      </w:r>
      <w:r>
        <w:rPr>
          <w:rStyle w:val="VerbatimChar"/>
          <w:lang w:val="id"/>
        </w:rPr>
        <w:t xml:space="preserve">Arus modal portofolio ke/dari Indonesia berubah</w:t>
      </w:r>
      <w:r>
        <w:br/>
      </w:r>
      <w:r>
        <w:rPr>
          <w:rStyle w:val="VerbatimChar"/>
          <w:lang w:val="id"/>
        </w:rPr>
        <w:t xml:space="preserve">        ↓</w:t>
      </w:r>
      <w:r>
        <w:br/>
      </w:r>
      <w:r>
        <w:rPr>
          <w:rStyle w:val="VerbatimChar"/>
          <w:lang w:val="id"/>
        </w:rPr>
        <w:t xml:space="preserve">┌───────────────┬──────────────────┬─────────────────┐</w:t>
      </w:r>
      <w:r>
        <w:br/>
      </w:r>
      <w:r>
        <w:rPr>
          <w:rStyle w:val="VerbatimChar"/>
          <w:lang w:val="id"/>
        </w:rPr>
        <w:t xml:space="preserve">Kurs bergerak   Imbal hasil SBN    Harga saham</w:t>
      </w:r>
      <w:r>
        <w:br/>
      </w:r>
      <w:r>
        <w:rPr>
          <w:rStyle w:val="VerbatimChar"/>
          <w:lang w:val="id"/>
        </w:rPr>
        <w:t xml:space="preserve">                bergerak           bergerak</w:t>
      </w:r>
      <w:r>
        <w:br/>
      </w:r>
      <w:r>
        <w:rPr>
          <w:rStyle w:val="VerbatimChar"/>
          <w:lang w:val="id"/>
        </w:rPr>
        <w:t xml:space="preserve">        ↓               ↓                  ↓</w:t>
      </w:r>
      <w:r>
        <w:br/>
      </w:r>
      <w:r>
        <w:rPr>
          <w:rStyle w:val="VerbatimChar"/>
          <w:lang w:val="id"/>
        </w:rPr>
        <w:t xml:space="preserve">Beban utang     Biaya modal        Penilaian</w:t>
      </w:r>
      <w:r>
        <w:br/>
      </w:r>
      <w:r>
        <w:rPr>
          <w:rStyle w:val="VerbatimChar"/>
          <w:lang w:val="id"/>
        </w:rPr>
        <w:t xml:space="preserve">valas berubah   korporasi berubah  pasar berubah</w:t>
      </w:r>
      <w:r>
        <w:br/>
      </w:r>
      <w:r>
        <w:rPr>
          <w:rStyle w:val="VerbatimChar"/>
          <w:lang w:val="id"/>
        </w:rPr>
        <w:t xml:space="preserve">        ↓               ↓                  ↓</w:t>
      </w:r>
      <w:r>
        <w:br/>
      </w:r>
      <w:r>
        <w:rPr>
          <w:rStyle w:val="VerbatimChar"/>
          <w:lang w:val="id"/>
        </w:rPr>
        <w:t xml:space="preserve">└───────────────┴──────────────────┴─────────────────┘</w:t>
      </w:r>
      <w:r>
        <w:br/>
      </w:r>
      <w:r>
        <w:rPr>
          <w:rStyle w:val="VerbatimChar"/>
          <w:lang w:val="id"/>
        </w:rPr>
        <w:t xml:space="preserve">        ↓</w:t>
      </w:r>
      <w:r>
        <w:br/>
      </w:r>
      <w:r>
        <w:rPr>
          <w:rStyle w:val="VerbatimChar"/>
          <w:lang w:val="id"/>
        </w:rPr>
        <w:t xml:space="preserve">Bank sentral merespons (suku bunga, stabilisasi, cadangan devisa)</w:t>
      </w:r>
      <w:r>
        <w:br/>
      </w:r>
      <w:r>
        <w:rPr>
          <w:rStyle w:val="VerbatimChar"/>
          <w:lang w:val="id"/>
        </w:rPr>
        <w:t xml:space="preserve">        ↓</w:t>
      </w:r>
      <w:r>
        <w:br/>
      </w:r>
      <w:r>
        <w:rPr>
          <w:rStyle w:val="VerbatimChar"/>
          <w:lang w:val="id"/>
        </w:rPr>
        <w:t xml:space="preserve">Portofolio Anda</w:t>
      </w:r>
    </w:p>
    <w:p>
      <w:pPr>
        <w:pStyle w:val="FirstParagraph"/>
      </w:pPr>
      <w:r>
        <w:rPr>
          <w:b/>
          <w:bCs/>
          <w:lang w:val="id"/>
        </w:rPr>
        <w:t xml:space="preserve">Empat titik kerentanan yang harus dipantau:</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Titik</w:t>
            </w:r>
          </w:p>
        </w:tc>
        <w:tc>
          <w:tcPr/>
          <w:p>
            <w:pPr>
              <w:pStyle w:val="Compact"/>
            </w:pPr>
            <w:r>
              <w:rPr>
                <w:lang w:val="id"/>
              </w:rPr>
              <w:t xml:space="preserve">Indikator</w:t>
            </w:r>
          </w:p>
        </w:tc>
        <w:tc>
          <w:tcPr/>
          <w:p>
            <w:pPr>
              <w:pStyle w:val="Compact"/>
            </w:pPr>
            <w:r>
              <w:rPr>
                <w:lang w:val="id"/>
              </w:rPr>
              <w:t xml:space="preserve">Mengapa penting</w:t>
            </w:r>
          </w:p>
        </w:tc>
      </w:tr>
      <w:tr>
        <w:tc>
          <w:tcPr/>
          <w:p>
            <w:pPr>
              <w:pStyle w:val="Compact"/>
            </w:pPr>
            <w:r>
              <w:rPr>
                <w:b/>
                <w:bCs/>
                <w:lang w:val="id"/>
              </w:rPr>
              <w:t xml:space="preserve">Kepemilikan asing pada SBN</w:t>
            </w:r>
          </w:p>
        </w:tc>
        <w:tc>
          <w:tcPr/>
          <w:p>
            <w:pPr>
              <w:pStyle w:val="Compact"/>
            </w:pPr>
            <w:r>
              <w:rPr>
                <w:lang w:val="id"/>
              </w:rPr>
              <w:t xml:space="preserve">Porsi terhadap total SBN beredar</w:t>
            </w:r>
          </w:p>
        </w:tc>
        <w:tc>
          <w:tcPr/>
          <w:p>
            <w:pPr>
              <w:pStyle w:val="Compact"/>
            </w:pPr>
            <w:r>
              <w:rPr>
                <w:lang w:val="id"/>
              </w:rPr>
              <w:t xml:space="preserve">Porsi tinggi → sensitivitas tinggi terhadap arus keluar</w:t>
            </w:r>
          </w:p>
        </w:tc>
      </w:tr>
      <w:tr>
        <w:tc>
          <w:tcPr/>
          <w:p>
            <w:pPr>
              <w:pStyle w:val="Compact"/>
            </w:pPr>
            <w:r>
              <w:rPr>
                <w:b/>
                <w:bCs/>
                <w:lang w:val="id"/>
              </w:rPr>
              <w:t xml:space="preserve">Cadangan devisa</w:t>
            </w:r>
          </w:p>
        </w:tc>
        <w:tc>
          <w:tcPr/>
          <w:p>
            <w:pPr>
              <w:pStyle w:val="Compact"/>
            </w:pPr>
            <w:r>
              <w:rPr>
                <w:lang w:val="id"/>
              </w:rPr>
              <w:t xml:space="preserve">Nilai, dan setara berapa bulan impor</w:t>
            </w:r>
          </w:p>
        </w:tc>
        <w:tc>
          <w:tcPr/>
          <w:p>
            <w:pPr>
              <w:pStyle w:val="Compact"/>
            </w:pPr>
            <w:r>
              <w:rPr>
                <w:lang w:val="id"/>
              </w:rPr>
              <w:t xml:space="preserve">Kapasitas menyerap tekanan</w:t>
            </w:r>
          </w:p>
        </w:tc>
      </w:tr>
      <w:tr>
        <w:tc>
          <w:tcPr/>
          <w:p>
            <w:pPr>
              <w:pStyle w:val="Compact"/>
            </w:pPr>
            <w:r>
              <w:rPr>
                <w:b/>
                <w:bCs/>
                <w:lang w:val="id"/>
              </w:rPr>
              <w:t xml:space="preserve">Neraca transaksi berjalan</w:t>
            </w:r>
          </w:p>
        </w:tc>
        <w:tc>
          <w:tcPr/>
          <w:p>
            <w:pPr>
              <w:pStyle w:val="Compact"/>
            </w:pPr>
            <w:r>
              <w:rPr>
                <w:lang w:val="id"/>
              </w:rPr>
              <w:t xml:space="preserve">Sebagai % PDB</w:t>
            </w:r>
          </w:p>
        </w:tc>
        <w:tc>
          <w:tcPr/>
          <w:p>
            <w:pPr>
              <w:pStyle w:val="Compact"/>
            </w:pPr>
            <w:r>
              <w:rPr>
                <w:lang w:val="id"/>
              </w:rPr>
              <w:t xml:space="preserve">Defisit besar → ketergantungan pada arus modal masuk</w:t>
            </w:r>
          </w:p>
        </w:tc>
      </w:tr>
      <w:tr>
        <w:tc>
          <w:tcPr/>
          <w:p>
            <w:pPr>
              <w:pStyle w:val="Compact"/>
            </w:pPr>
            <w:r>
              <w:rPr>
                <w:b/>
                <w:bCs/>
                <w:lang w:val="id"/>
              </w:rPr>
              <w:t xml:space="preserve">Utang luar negeri</w:t>
            </w:r>
          </w:p>
        </w:tc>
        <w:tc>
          <w:tcPr/>
          <w:p>
            <w:pPr>
              <w:pStyle w:val="Compact"/>
            </w:pPr>
            <w:r>
              <w:rPr>
                <w:lang w:val="id"/>
              </w:rPr>
              <w:t xml:space="preserve">Total dan porsi jangka pendek</w:t>
            </w:r>
          </w:p>
        </w:tc>
        <w:tc>
          <w:tcPr/>
          <w:p>
            <w:pPr>
              <w:pStyle w:val="Compact"/>
            </w:pPr>
            <w:r>
              <w:rPr>
                <w:lang w:val="id"/>
              </w:rPr>
              <w:t xml:space="preserve">Kebutuhan pendanaan ulang jangka pendek</w:t>
            </w:r>
          </w:p>
        </w:tc>
      </w:tr>
    </w:tbl>
    <w:p>
      <w:pPr>
        <w:pStyle w:val="BodyText"/>
      </w:pPr>
      <w:r>
        <w:rPr>
          <w:b/>
          <w:bCs/>
          <w:lang w:val="id"/>
        </w:rPr>
        <w:t xml:space="preserve">Cara membaca keempatnya bersama.</w:t>
      </w:r>
      <w:r>
        <w:rPr>
          <w:lang w:val="id"/>
        </w:rPr>
        <w:t xml:space="preserve"> </w:t>
      </w:r>
      <w:r>
        <w:rPr>
          <w:lang w:val="id"/>
        </w:rPr>
        <w:t xml:space="preserve">Tidak satu pun bermakna sendirian.</w:t>
      </w:r>
      <w:r>
        <w:rPr>
          <w:lang w:val="id"/>
        </w:rPr>
        <w:t xml:space="preserve"> </w:t>
      </w:r>
      <w:r>
        <w:rPr>
          <w:lang w:val="id"/>
        </w:rPr>
        <w:t xml:space="preserve">Kombinasi yang menunjukkan kerentanan tinggi adalah: kepemilikan asing tinggi</w:t>
      </w:r>
      <w:r>
        <w:rPr>
          <w:lang w:val="id"/>
        </w:rPr>
        <w:t xml:space="preserve"> </w:t>
      </w:r>
      <w:r>
        <w:rPr>
          <w:b/>
          <w:bCs/>
          <w:lang w:val="id"/>
        </w:rPr>
        <w:t xml:space="preserve">dan</w:t>
      </w:r>
      <w:r>
        <w:rPr>
          <w:lang w:val="id"/>
        </w:rPr>
        <w:t xml:space="preserve"> </w:t>
      </w:r>
      <w:r>
        <w:rPr>
          <w:lang w:val="id"/>
        </w:rPr>
        <w:t xml:space="preserve">defisit transaksi berjalan besar</w:t>
      </w:r>
      <w:r>
        <w:rPr>
          <w:lang w:val="id"/>
        </w:rPr>
        <w:t xml:space="preserve"> </w:t>
      </w:r>
      <w:r>
        <w:rPr>
          <w:b/>
          <w:bCs/>
          <w:lang w:val="id"/>
        </w:rPr>
        <w:t xml:space="preserve">dan</w:t>
      </w:r>
      <w:r>
        <w:rPr>
          <w:lang w:val="id"/>
        </w:rPr>
        <w:t xml:space="preserve"> </w:t>
      </w:r>
      <w:r>
        <w:rPr>
          <w:lang w:val="id"/>
        </w:rPr>
        <w:t xml:space="preserve">cadangan devisa menurun</w:t>
      </w:r>
      <w:r>
        <w:rPr>
          <w:lang w:val="id"/>
        </w:rPr>
        <w:t xml:space="preserve"> </w:t>
      </w:r>
      <w:r>
        <w:rPr>
          <w:b/>
          <w:bCs/>
          <w:lang w:val="id"/>
        </w:rPr>
        <w:t xml:space="preserve">dan</w:t>
      </w:r>
      <w:r>
        <w:rPr>
          <w:lang w:val="id"/>
        </w:rPr>
        <w:t xml:space="preserve"> </w:t>
      </w:r>
      <w:r>
        <w:rPr>
          <w:lang w:val="id"/>
        </w:rPr>
        <w:t xml:space="preserve">porsi utang jangka pendek besar.</w:t>
      </w:r>
    </w:p>
    <w:p>
      <w:pPr>
        <w:pStyle w:val="BodyText"/>
      </w:pPr>
      <w:r>
        <w:rPr>
          <w:lang w:val="id"/>
        </w:rPr>
        <w:t xml:space="preserve">Kombinasi yang menunjukkan ketahanan: sebaliknya pada keempatnya.</w:t>
      </w:r>
    </w:p>
    <w:p>
      <w:pPr>
        <w:pStyle w:val="BodyText"/>
      </w:pPr>
      <w:r>
        <w:rPr>
          <w:b/>
          <w:bCs/>
          <w:lang w:val="id"/>
        </w:rPr>
        <w:t xml:space="preserve">Peringatan analitis penting.</w:t>
      </w:r>
      <w:r>
        <w:rPr>
          <w:lang w:val="id"/>
        </w:rPr>
        <w:t xml:space="preserve"> </w:t>
      </w:r>
      <w:r>
        <w:rPr>
          <w:lang w:val="id"/>
        </w:rPr>
        <w:t xml:space="preserve">Kerentanan</w:t>
      </w:r>
      <w:r>
        <w:rPr>
          <w:lang w:val="id"/>
        </w:rPr>
        <w:t xml:space="preserve"> </w:t>
      </w:r>
      <w:r>
        <w:rPr>
          <w:b/>
          <w:bCs/>
          <w:lang w:val="id"/>
        </w:rPr>
        <w:t xml:space="preserve">bukan</w:t>
      </w:r>
      <w:r>
        <w:rPr>
          <w:lang w:val="id"/>
        </w:rPr>
        <w:t xml:space="preserve"> </w:t>
      </w:r>
      <w:r>
        <w:rPr>
          <w:lang w:val="id"/>
        </w:rPr>
        <w:t xml:space="preserve">ramalan krisis. Ia</w:t>
      </w:r>
      <w:r>
        <w:rPr>
          <w:lang w:val="id"/>
        </w:rPr>
        <w:t xml:space="preserve"> </w:t>
      </w:r>
      <w:r>
        <w:rPr>
          <w:lang w:val="id"/>
        </w:rPr>
        <w:t xml:space="preserve">menggambarkan</w:t>
      </w:r>
      <w:r>
        <w:rPr>
          <w:lang w:val="id"/>
        </w:rPr>
        <w:t xml:space="preserve"> </w:t>
      </w:r>
      <w:r>
        <w:rPr>
          <w:b/>
          <w:bCs/>
          <w:lang w:val="id"/>
        </w:rPr>
        <w:t xml:space="preserve">seberapa besar dampaknya bila guncangan terjadi</w:t>
      </w:r>
      <w:r>
        <w:rPr>
          <w:lang w:val="id"/>
        </w:rPr>
        <w:t xml:space="preserve">, bukan</w:t>
      </w:r>
      <w:r>
        <w:rPr>
          <w:lang w:val="id"/>
        </w:rPr>
        <w:t xml:space="preserve"> </w:t>
      </w:r>
      <w:r>
        <w:rPr>
          <w:lang w:val="id"/>
        </w:rPr>
        <w:t xml:space="preserve">seberapa besar kemungkinan guncangan itu terjadi. Ini pembedaan yang sama dengan</w:t>
      </w:r>
      <w:r>
        <w:rPr>
          <w:lang w:val="id"/>
        </w:rPr>
        <w:t xml:space="preserve"> </w:t>
      </w:r>
      <w:r>
        <w:rPr>
          <w:lang w:val="id"/>
        </w:rPr>
        <w:t xml:space="preserve">uji tekanan portofolio di L1.11 §4.7 — dan ia adalah inti cara berpikir Level 2.</w:t>
      </w:r>
    </w:p>
    <w:bookmarkEnd w:id="18"/>
    <w:bookmarkStart w:id="19" w:name="dasbor-likuiditas-global"/>
    <w:p>
      <w:pPr>
        <w:pStyle w:val="Heading3"/>
      </w:pPr>
      <w:r>
        <w:rPr>
          <w:lang w:val="id"/>
        </w:rPr>
        <w:t xml:space="preserve">4.8 Dasbor likuiditas global</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Kelompok</w:t>
            </w:r>
          </w:p>
        </w:tc>
        <w:tc>
          <w:tcPr/>
          <w:p>
            <w:pPr>
              <w:pStyle w:val="Compact"/>
            </w:pPr>
            <w:r>
              <w:rPr>
                <w:lang w:val="id"/>
              </w:rPr>
              <w:t xml:space="preserve">Indikator</w:t>
            </w:r>
          </w:p>
        </w:tc>
        <w:tc>
          <w:tcPr/>
          <w:p>
            <w:pPr>
              <w:pStyle w:val="Compact"/>
            </w:pPr>
            <w:r>
              <w:rPr>
                <w:lang w:val="id"/>
              </w:rPr>
              <w:t xml:space="preserve">Yang dibaca</w:t>
            </w:r>
          </w:p>
        </w:tc>
      </w:tr>
      <w:tr>
        <w:tc>
          <w:tcPr/>
          <w:p>
            <w:pPr>
              <w:pStyle w:val="Compact"/>
            </w:pPr>
            <w:r>
              <w:rPr>
                <w:b/>
                <w:bCs/>
                <w:lang w:val="id"/>
              </w:rPr>
              <w:t xml:space="preserve">Neraca bank sentral utama</w:t>
            </w:r>
          </w:p>
        </w:tc>
        <w:tc>
          <w:tcPr/>
          <w:p>
            <w:pPr>
              <w:pStyle w:val="Compact"/>
            </w:pPr>
            <w:r>
              <w:rPr>
                <w:lang w:val="id"/>
              </w:rPr>
              <w:t xml:space="preserve">Ukuran neraca, arah perubahan, jadwal yang diumumkan</w:t>
            </w:r>
          </w:p>
        </w:tc>
        <w:tc>
          <w:tcPr/>
          <w:p>
            <w:pPr>
              <w:pStyle w:val="Compact"/>
            </w:pPr>
            <w:r>
              <w:rPr>
                <w:lang w:val="id"/>
              </w:rPr>
              <w:t xml:space="preserve">Arah dan</w:t>
            </w:r>
            <w:r>
              <w:rPr>
                <w:lang w:val="id"/>
              </w:rPr>
              <w:t xml:space="preserve"> </w:t>
            </w:r>
            <w:r>
              <w:rPr>
                <w:b/>
                <w:bCs/>
                <w:lang w:val="id"/>
              </w:rPr>
              <w:t xml:space="preserve">kejutan</w:t>
            </w:r>
            <w:r>
              <w:rPr>
                <w:lang w:val="id"/>
              </w:rPr>
              <w:t xml:space="preserve"> </w:t>
            </w:r>
            <w:r>
              <w:rPr>
                <w:lang w:val="id"/>
              </w:rPr>
              <w:t xml:space="preserve">terhadap jadwal</w:t>
            </w:r>
          </w:p>
        </w:tc>
      </w:tr>
      <w:tr>
        <w:tc>
          <w:tcPr/>
          <w:p>
            <w:pPr>
              <w:pStyle w:val="Compact"/>
            </w:pPr>
            <w:r>
              <w:rPr>
                <w:b/>
                <w:bCs/>
                <w:lang w:val="id"/>
              </w:rPr>
              <w:t xml:space="preserve">Suku bunga kebijakan global</w:t>
            </w:r>
          </w:p>
        </w:tc>
        <w:tc>
          <w:tcPr/>
          <w:p>
            <w:pPr>
              <w:pStyle w:val="Compact"/>
            </w:pPr>
            <w:r>
              <w:rPr>
                <w:lang w:val="id"/>
              </w:rPr>
              <w:t xml:space="preserve">Tingkat dan panduan ke depan</w:t>
            </w:r>
          </w:p>
        </w:tc>
        <w:tc>
          <w:tcPr/>
          <w:p>
            <w:pPr>
              <w:pStyle w:val="Compact"/>
            </w:pPr>
            <w:r>
              <w:rPr>
                <w:lang w:val="id"/>
              </w:rPr>
              <w:t xml:space="preserve">Arah dan kejutan</w:t>
            </w:r>
          </w:p>
        </w:tc>
      </w:tr>
      <w:tr>
        <w:tc>
          <w:tcPr/>
          <w:p>
            <w:pPr>
              <w:pStyle w:val="Compact"/>
            </w:pPr>
            <w:r>
              <w:rPr>
                <w:b/>
                <w:bCs/>
                <w:lang w:val="id"/>
              </w:rPr>
              <w:t xml:space="preserve">Dolar</w:t>
            </w:r>
          </w:p>
        </w:tc>
        <w:tc>
          <w:tcPr/>
          <w:p>
            <w:pPr>
              <w:pStyle w:val="Compact"/>
            </w:pPr>
            <w:r>
              <w:rPr>
                <w:lang w:val="id"/>
              </w:rPr>
              <w:t xml:space="preserve">Indeks dolar; kurs USD/IDR</w:t>
            </w:r>
          </w:p>
        </w:tc>
        <w:tc>
          <w:tcPr/>
          <w:p>
            <w:pPr>
              <w:pStyle w:val="Compact"/>
            </w:pPr>
            <w:r>
              <w:rPr>
                <w:lang w:val="id"/>
              </w:rPr>
              <w:t xml:space="preserve">Arah dan kecepatan</w:t>
            </w:r>
          </w:p>
        </w:tc>
      </w:tr>
      <w:tr>
        <w:tc>
          <w:tcPr/>
          <w:p>
            <w:pPr>
              <w:pStyle w:val="Compact"/>
            </w:pPr>
            <w:r>
              <w:rPr>
                <w:b/>
                <w:bCs/>
                <w:lang w:val="id"/>
              </w:rPr>
              <w:t xml:space="preserve">Imbal hasil acuan global</w:t>
            </w:r>
          </w:p>
        </w:tc>
        <w:tc>
          <w:tcPr/>
          <w:p>
            <w:pPr>
              <w:pStyle w:val="Compact"/>
            </w:pPr>
            <w:r>
              <w:rPr>
                <w:lang w:val="id"/>
              </w:rPr>
              <w:t xml:space="preserve">Obligasi negara maju tenor 2 dan 10 tahun</w:t>
            </w:r>
          </w:p>
        </w:tc>
        <w:tc>
          <w:tcPr/>
          <w:p>
            <w:pPr>
              <w:pStyle w:val="Compact"/>
            </w:pPr>
            <w:r>
              <w:rPr>
                <w:lang w:val="id"/>
              </w:rPr>
              <w:t xml:space="preserve">Biaya pendanaan global</w:t>
            </w:r>
          </w:p>
        </w:tc>
      </w:tr>
      <w:tr>
        <w:tc>
          <w:tcPr/>
          <w:p>
            <w:pPr>
              <w:pStyle w:val="Compact"/>
            </w:pPr>
            <w:r>
              <w:rPr>
                <w:b/>
                <w:bCs/>
                <w:lang w:val="id"/>
              </w:rPr>
              <w:t xml:space="preserve">Selera risiko</w:t>
            </w:r>
          </w:p>
        </w:tc>
        <w:tc>
          <w:tcPr/>
          <w:p>
            <w:pPr>
              <w:pStyle w:val="Compact"/>
            </w:pPr>
            <w:r>
              <w:rPr>
                <w:lang w:val="id"/>
              </w:rPr>
              <w:t xml:space="preserve">Selisih imbal hasil obligasi berisiko; indeks volatilitas</w:t>
            </w:r>
          </w:p>
        </w:tc>
        <w:tc>
          <w:tcPr/>
          <w:p>
            <w:pPr>
              <w:pStyle w:val="Compact"/>
            </w:pPr>
            <w:r>
              <w:rPr>
                <w:lang w:val="id"/>
              </w:rPr>
              <w:t xml:space="preserve">Risk-on atau risk-off</w:t>
            </w:r>
          </w:p>
        </w:tc>
      </w:tr>
      <w:tr>
        <w:tc>
          <w:tcPr/>
          <w:p>
            <w:pPr>
              <w:pStyle w:val="Compact"/>
            </w:pPr>
            <w:r>
              <w:rPr>
                <w:b/>
                <w:bCs/>
                <w:lang w:val="id"/>
              </w:rPr>
              <w:t xml:space="preserve">Komoditas</w:t>
            </w:r>
          </w:p>
        </w:tc>
        <w:tc>
          <w:tcPr/>
          <w:p>
            <w:pPr>
              <w:pStyle w:val="Compact"/>
            </w:pPr>
            <w:r>
              <w:rPr>
                <w:lang w:val="id"/>
              </w:rPr>
              <w:t xml:space="preserve">Harga komoditas ekspor utama Indonesia</w:t>
            </w:r>
          </w:p>
        </w:tc>
        <w:tc>
          <w:tcPr/>
          <w:p>
            <w:pPr>
              <w:pStyle w:val="Compact"/>
            </w:pPr>
            <w:r>
              <w:rPr>
                <w:lang w:val="id"/>
              </w:rPr>
              <w:t xml:space="preserve">Jalur pendapatan dan neraca perdagangan</w:t>
            </w:r>
          </w:p>
        </w:tc>
      </w:tr>
      <w:tr>
        <w:tc>
          <w:tcPr/>
          <w:p>
            <w:pPr>
              <w:pStyle w:val="Compact"/>
            </w:pPr>
            <w:r>
              <w:rPr>
                <w:b/>
                <w:bCs/>
                <w:lang w:val="id"/>
              </w:rPr>
              <w:t xml:space="preserve">Domestik — kerentanan</w:t>
            </w:r>
          </w:p>
        </w:tc>
        <w:tc>
          <w:tcPr/>
          <w:p>
            <w:pPr>
              <w:pStyle w:val="Compact"/>
            </w:pPr>
            <w:r>
              <w:rPr>
                <w:lang w:val="id"/>
              </w:rPr>
              <w:t xml:space="preserve">Kepemilikan asing SBN, cadangan devisa, transaksi berjalan, utang luar negeri jangka pendek</w:t>
            </w:r>
          </w:p>
        </w:tc>
        <w:tc>
          <w:tcPr/>
          <w:p>
            <w:pPr>
              <w:pStyle w:val="Compact"/>
            </w:pPr>
            <w:r>
              <w:rPr>
                <w:lang w:val="id"/>
              </w:rPr>
              <w:t xml:space="preserve">Empat titik §4.7</w:t>
            </w:r>
          </w:p>
        </w:tc>
      </w:tr>
      <w:tr>
        <w:tc>
          <w:tcPr/>
          <w:p>
            <w:pPr>
              <w:pStyle w:val="Compact"/>
            </w:pPr>
            <w:r>
              <w:rPr>
                <w:b/>
                <w:bCs/>
                <w:lang w:val="id"/>
              </w:rPr>
              <w:t xml:space="preserve">Domestik — respons</w:t>
            </w:r>
          </w:p>
        </w:tc>
        <w:tc>
          <w:tcPr/>
          <w:p>
            <w:pPr>
              <w:pStyle w:val="Compact"/>
            </w:pPr>
            <w:r>
              <w:rPr>
                <w:lang w:val="id"/>
              </w:rPr>
              <w:t xml:space="preserve">Suku bunga acuan, imbal hasil SBN, pernyataan kebijakan</w:t>
            </w:r>
          </w:p>
        </w:tc>
        <w:tc>
          <w:tcPr/>
          <w:p>
            <w:pPr>
              <w:pStyle w:val="Compact"/>
            </w:pPr>
            <w:r>
              <w:rPr>
                <w:lang w:val="id"/>
              </w:rPr>
              <w:t xml:space="preserve">Bagaimana otoritas merespons</w:t>
            </w:r>
          </w:p>
        </w:tc>
      </w:tr>
    </w:tbl>
    <w:p>
      <w:pPr>
        <w:pStyle w:val="BodyText"/>
      </w:pPr>
      <w:r>
        <w:rPr>
          <w:b/>
          <w:bCs/>
          <w:lang w:val="id"/>
        </w:rPr>
        <w:t xml:space="preserve">Aturan pengisian sama dengan L2.1 §4.8:</w:t>
      </w:r>
      <w:r>
        <w:rPr>
          <w:lang w:val="id"/>
        </w:rPr>
        <w:t xml:space="preserve"> </w:t>
      </w:r>
      <w:r>
        <w:rPr>
          <w:lang w:val="id"/>
        </w:rPr>
        <w:t xml:space="preserve">catat nilai, arah, tanggal, kejutan</w:t>
      </w:r>
      <w:r>
        <w:rPr>
          <w:lang w:val="id"/>
        </w:rPr>
        <w:t xml:space="preserve"> </w:t>
      </w:r>
      <w:r>
        <w:rPr>
          <w:lang w:val="id"/>
        </w:rPr>
        <w:t xml:space="preserve">terhadap ekspektasi, dan</w:t>
      </w:r>
      <w:r>
        <w:rPr>
          <w:lang w:val="id"/>
        </w:rPr>
        <w:t xml:space="preserve"> </w:t>
      </w:r>
      <w:r>
        <w:rPr>
          <w:b/>
          <w:bCs/>
          <w:lang w:val="id"/>
        </w:rPr>
        <w:t xml:space="preserve">tafsir Anda sendiri bertanggal</w:t>
      </w:r>
      <w:r>
        <w:rPr>
          <w:lang w:val="id"/>
        </w:rPr>
        <w:t xml:space="preserve">.</w:t>
      </w:r>
    </w:p>
    <w:p>
      <w:pPr>
        <w:pStyle w:val="BodyText"/>
      </w:pPr>
      <w:r>
        <w:rPr>
          <w:b/>
          <w:bCs/>
          <w:lang w:val="id"/>
        </w:rPr>
        <w:t xml:space="preserve">Frekuensi:</w:t>
      </w:r>
      <w:r>
        <w:rPr>
          <w:lang w:val="id"/>
        </w:rPr>
        <w:t xml:space="preserve"> </w:t>
      </w:r>
      <w:r>
        <w:rPr>
          <w:lang w:val="id"/>
        </w:rPr>
        <w:t xml:space="preserve">bulanan untuk data domestik; mingguan untuk variabel pasar (kurs,</w:t>
      </w:r>
      <w:r>
        <w:rPr>
          <w:lang w:val="id"/>
        </w:rPr>
        <w:t xml:space="preserve"> </w:t>
      </w:r>
      <w:r>
        <w:rPr>
          <w:lang w:val="id"/>
        </w:rPr>
        <w:t xml:space="preserve">imbal hasil, dolar).</w:t>
      </w:r>
    </w:p>
    <w:bookmarkEnd w:id="19"/>
    <w:bookmarkEnd w:id="20"/>
    <w:bookmarkStart w:id="24" w:name="contoh-terhitung"/>
    <w:p>
      <w:pPr>
        <w:pStyle w:val="Heading2"/>
      </w:pPr>
      <w:r>
        <w:rPr>
          <w:lang w:val="id"/>
        </w:rPr>
        <w:t xml:space="preserve">5. Contoh Terhitung</w:t>
      </w:r>
    </w:p>
    <w:bookmarkStart w:id="21" w:name="Xe51ad2b9b9d94ef7ec333e05c54078bd642a24b"/>
    <w:p>
      <w:pPr>
        <w:pStyle w:val="Heading3"/>
      </w:pPr>
      <w:r>
        <w:rPr>
          <w:lang w:val="id"/>
        </w:rPr>
        <w:t xml:space="preserve">Contoh 1 — Imbal hasil yang dilihat investor global</w:t>
      </w:r>
    </w:p>
    <w:p>
      <w:pPr>
        <w:pStyle w:val="FirstParagraph"/>
      </w:pPr>
      <w:r>
        <w:rPr>
          <w:lang w:val="id"/>
        </w:rPr>
        <w:t xml:space="preserve">Seorang investor global mempertimbangkan SBN tenor 10 tahun. Data (ilustrasi):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jc w:val="right"/>
            </w:pPr>
            <w:r>
              <w:rPr>
                <w:lang w:val="id"/>
              </w:rPr>
              <w:t xml:space="preserve">Nilai</w:t>
            </w:r>
          </w:p>
        </w:tc>
      </w:tr>
      <w:tr>
        <w:tc>
          <w:tcPr/>
          <w:p>
            <w:pPr>
              <w:pStyle w:val="Compact"/>
            </w:pPr>
            <w:r>
              <w:rPr>
                <w:lang w:val="id"/>
              </w:rPr>
              <w:t xml:space="preserve">Imbal hasil SBN 10 tahun</w:t>
            </w:r>
          </w:p>
        </w:tc>
        <w:tc>
          <w:tcPr/>
          <w:p>
            <w:pPr>
              <w:pStyle w:val="Compact"/>
              <w:jc w:val="right"/>
            </w:pPr>
            <w:r>
              <w:rPr>
                <w:lang w:val="id"/>
              </w:rPr>
              <w:t xml:space="preserve">6,90%</w:t>
            </w:r>
          </w:p>
        </w:tc>
      </w:tr>
      <w:tr>
        <w:tc>
          <w:tcPr/>
          <w:p>
            <w:pPr>
              <w:pStyle w:val="Compact"/>
            </w:pPr>
            <w:r>
              <w:rPr>
                <w:lang w:val="id"/>
              </w:rPr>
              <w:t xml:space="preserve">Imbal hasil obligasi negara acuan 10 tahun</w:t>
            </w:r>
          </w:p>
        </w:tc>
        <w:tc>
          <w:tcPr/>
          <w:p>
            <w:pPr>
              <w:pStyle w:val="Compact"/>
              <w:jc w:val="right"/>
            </w:pPr>
            <w:r>
              <w:rPr>
                <w:lang w:val="id"/>
              </w:rPr>
              <w:t xml:space="preserve">4,20%</w:t>
            </w:r>
          </w:p>
        </w:tc>
      </w:tr>
      <w:tr>
        <w:tc>
          <w:tcPr/>
          <w:p>
            <w:pPr>
              <w:pStyle w:val="Compact"/>
            </w:pPr>
            <w:r>
              <w:rPr>
                <w:b/>
                <w:bCs/>
                <w:lang w:val="id"/>
              </w:rPr>
              <w:t xml:space="preserve">Selisih nominal</w:t>
            </w:r>
          </w:p>
        </w:tc>
        <w:tc>
          <w:tcPr/>
          <w:p>
            <w:pPr>
              <w:pStyle w:val="Compact"/>
              <w:jc w:val="right"/>
            </w:pPr>
            <w:r>
              <w:rPr>
                <w:b/>
                <w:bCs/>
                <w:lang w:val="id"/>
              </w:rPr>
              <w:t xml:space="preserve">2,70 pp</w:t>
            </w:r>
          </w:p>
        </w:tc>
      </w:tr>
      <w:tr>
        <w:tc>
          <w:tcPr/>
          <w:p>
            <w:pPr>
              <w:pStyle w:val="Compact"/>
            </w:pPr>
            <w:r>
              <w:rPr>
                <w:lang w:val="id"/>
              </w:rPr>
              <w:t xml:space="preserve">Inflasi Indonesia</w:t>
            </w:r>
          </w:p>
        </w:tc>
        <w:tc>
          <w:tcPr/>
          <w:p>
            <w:pPr>
              <w:pStyle w:val="Compact"/>
              <w:jc w:val="right"/>
            </w:pPr>
            <w:r>
              <w:rPr>
                <w:lang w:val="id"/>
              </w:rPr>
              <w:t xml:space="preserve">3,10%</w:t>
            </w:r>
          </w:p>
        </w:tc>
      </w:tr>
      <w:tr>
        <w:tc>
          <w:tcPr/>
          <w:p>
            <w:pPr>
              <w:pStyle w:val="Compact"/>
            </w:pPr>
            <w:r>
              <w:rPr>
                <w:lang w:val="id"/>
              </w:rPr>
              <w:t xml:space="preserve">Inflasi negara acuan</w:t>
            </w:r>
          </w:p>
        </w:tc>
        <w:tc>
          <w:tcPr/>
          <w:p>
            <w:pPr>
              <w:pStyle w:val="Compact"/>
              <w:jc w:val="right"/>
            </w:pPr>
            <w:r>
              <w:rPr>
                <w:lang w:val="id"/>
              </w:rPr>
              <w:t xml:space="preserve">2,40%</w:t>
            </w:r>
          </w:p>
        </w:tc>
      </w:tr>
    </w:tbl>
    <w:p>
      <w:pPr>
        <w:pStyle w:val="BodyText"/>
      </w:pPr>
      <w:r>
        <w:rPr>
          <w:b/>
          <w:bCs/>
          <w:lang w:val="id"/>
        </w:rPr>
        <w:t xml:space="preserve">Selisih imbal hasil riil:</w:t>
      </w:r>
    </w:p>
    <w:p>
      <w:pPr>
        <w:pStyle w:val="BodyText"/>
      </w:pPr>
      <m:oMathPara>
        <m:oMathParaPr>
          <m:jc m:val="center"/>
        </m:oMathParaPr>
        <m:oMath>
          <m:r>
            <m:rPr>
              <m:sty m:val="p"/>
            </m:rPr>
            <m:t>(</m:t>
          </m:r>
          <m:r>
            <m:t>6</m:t>
          </m:r>
          <m:r>
            <m:rPr>
              <m:sty m:val="p"/>
            </m:rPr>
            <m:t>,</m:t>
          </m:r>
          <m:r>
            <m:t>90</m:t>
          </m:r>
          <m:r>
            <m:rPr>
              <m:sty m:val="p"/>
            </m:rPr>
            <m:t>%</m:t>
          </m:r>
          <m:r>
            <m:rPr>
              <m:sty m:val="p"/>
            </m:rPr>
            <m:t>−</m:t>
          </m:r>
          <m:r>
            <m:t>3</m:t>
          </m:r>
          <m:r>
            <m:rPr>
              <m:sty m:val="p"/>
            </m:rPr>
            <m:t>,</m:t>
          </m:r>
          <m:r>
            <m:t>10</m:t>
          </m:r>
          <m:r>
            <m:rPr>
              <m:sty m:val="p"/>
            </m:rPr>
            <m:t>%</m:t>
          </m:r>
          <m:r>
            <m:rPr>
              <m:sty m:val="p"/>
            </m:rPr>
            <m:t>)</m:t>
          </m:r>
          <m:r>
            <m:rPr>
              <m:sty m:val="p"/>
            </m:rPr>
            <m:t>−</m:t>
          </m:r>
          <m:r>
            <m:rPr>
              <m:sty m:val="p"/>
            </m:rPr>
            <m:t>(</m:t>
          </m:r>
          <m:r>
            <m:t>4</m:t>
          </m:r>
          <m:r>
            <m:rPr>
              <m:sty m:val="p"/>
            </m:rPr>
            <m:t>,</m:t>
          </m:r>
          <m:r>
            <m:t>20</m:t>
          </m:r>
          <m:r>
            <m:rPr>
              <m:sty m:val="p"/>
            </m:rPr>
            <m:t>%</m:t>
          </m:r>
          <m:r>
            <m:rPr>
              <m:sty m:val="p"/>
            </m:rPr>
            <m:t>−</m:t>
          </m:r>
          <m:r>
            <m:t>2</m:t>
          </m:r>
          <m:r>
            <m:rPr>
              <m:sty m:val="p"/>
            </m:rPr>
            <m:t>,</m:t>
          </m:r>
          <m:r>
            <m:t>40</m:t>
          </m:r>
          <m:r>
            <m:rPr>
              <m:sty m:val="p"/>
            </m:rPr>
            <m:t>%</m:t>
          </m:r>
          <m:r>
            <m:rPr>
              <m:sty m:val="p"/>
            </m:rPr>
            <m:t>)</m:t>
          </m:r>
          <m:r>
            <m:rPr>
              <m:sty m:val="p"/>
            </m:rPr>
            <m:t>=</m:t>
          </m:r>
          <m:r>
            <m:t>3</m:t>
          </m:r>
          <m:r>
            <m:rPr>
              <m:sty m:val="p"/>
            </m:rPr>
            <m:t>,</m:t>
          </m:r>
          <m:r>
            <m:t>80</m:t>
          </m:r>
          <m:r>
            <m:rPr>
              <m:sty m:val="p"/>
            </m:rPr>
            <m:t>%</m:t>
          </m:r>
          <m:r>
            <m:rPr>
              <m:sty m:val="p"/>
            </m:rPr>
            <m:t>−</m:t>
          </m:r>
          <m:r>
            <m:t>1</m:t>
          </m:r>
          <m:r>
            <m:rPr>
              <m:sty m:val="p"/>
            </m:rPr>
            <m:t>,</m:t>
          </m:r>
          <m:r>
            <m:t>80</m:t>
          </m:r>
          <m:r>
            <m:rPr>
              <m:sty m:val="p"/>
            </m:rPr>
            <m:t>%</m:t>
          </m:r>
          <m:r>
            <m:rPr>
              <m:sty m:val="p"/>
            </m:rPr>
            <m:t>=</m:t>
          </m:r>
          <m:r>
            <m:rPr>
              <m:sty m:val="b"/>
            </m:rPr>
            <m:t>2</m:t>
          </m:r>
          <m:r>
            <m:rPr>
              <m:sty m:val="b"/>
            </m:rPr>
            <m:t>,</m:t>
          </m:r>
          <m:r>
            <m:rPr>
              <m:sty m:val="b"/>
            </m:rPr>
            <m:t>00</m:t>
          </m:r>
          <m:r>
            <m:rPr>
              <m:sty m:val="b"/>
            </m:rPr>
            <m:t> </m:t>
          </m:r>
          <m:r>
            <m:rPr>
              <m:nor/>
              <m:sty m:val="p"/>
            </m:rPr>
            <m:t>pp</m:t>
          </m:r>
        </m:oMath>
      </m:oMathPara>
    </w:p>
    <w:p>
      <w:pPr>
        <w:pStyle w:val="FirstParagraph"/>
      </w:pPr>
      <w:r>
        <w:rPr>
          <w:b/>
          <w:bCs/>
          <w:lang w:val="id"/>
        </w:rPr>
        <w:t xml:space="preserve">Skenario kurs — imbal hasil dalam mata uang investor:</w:t>
      </w:r>
    </w:p>
    <w:tbl>
      <w:tblPr>
        <w:tblStyle w:val="Table"/>
        <w:tblW w:type="pct" w:w="5000"/>
        <w:tblLayout w:type="fixed"/>
        <w:tblLook w:firstRow="1" w:lastRow="0" w:firstColumn="0" w:lastColumn="0" w:noHBand="0" w:noVBand="0" w:val="0020"/>
      </w:tblPr>
      <w:tblGrid>
        <w:gridCol w:w="2376"/>
        <w:gridCol w:w="2376"/>
        <w:gridCol w:w="3168"/>
      </w:tblGrid>
      <w:tr>
        <w:trPr>
          <w:tblHeader w:val="on"/>
        </w:trPr>
        <w:tc>
          <w:tcPr/>
          <w:p>
            <w:pPr>
              <w:pStyle w:val="Compact"/>
            </w:pPr>
            <w:r>
              <w:rPr>
                <w:lang w:val="id"/>
              </w:rPr>
              <w:t xml:space="preserve">Skenario kurs setahun</w:t>
            </w:r>
          </w:p>
        </w:tc>
        <w:tc>
          <w:tcPr/>
          <w:p>
            <w:pPr>
              <w:pStyle w:val="Compact"/>
            </w:pPr>
            <w:r>
              <w:rPr>
                <w:lang w:val="id"/>
              </w:rPr>
              <w:t xml:space="preserve">Perhitungan</w:t>
            </w:r>
          </w:p>
        </w:tc>
        <w:tc>
          <w:tcPr/>
          <w:p>
            <w:pPr>
              <w:pStyle w:val="Compact"/>
              <w:jc w:val="right"/>
            </w:pPr>
            <w:r>
              <w:rPr>
                <w:lang w:val="id"/>
              </w:rPr>
              <w:t xml:space="preserve">Imbal hasil dalam mata uang acuan</w:t>
            </w:r>
          </w:p>
        </w:tc>
      </w:tr>
      <w:tr>
        <w:tc>
          <w:tcPr/>
          <w:p>
            <w:pPr>
              <w:pStyle w:val="Compact"/>
            </w:pPr>
            <w:r>
              <w:rPr>
                <w:lang w:val="id"/>
              </w:rPr>
              <w:t xml:space="preserve">Rupiah menguat 2%</w:t>
            </w:r>
          </w:p>
        </w:tc>
        <w:tc>
          <w:tcPr/>
          <w:p>
            <w:pPr>
              <w:pStyle w:val="Compact"/>
            </w:pPr>
            <m:oMath>
              <m:r>
                <m:t>1</m:t>
              </m:r>
              <m:r>
                <m:rPr>
                  <m:sty m:val="p"/>
                </m:rPr>
                <m:t>,</m:t>
              </m:r>
              <m:r>
                <m:t>069</m:t>
              </m:r>
              <m:r>
                <m:rPr>
                  <m:sty m:val="p"/>
                </m:rPr>
                <m:t>×</m:t>
              </m:r>
              <m:r>
                <m:t>1</m:t>
              </m:r>
              <m:r>
                <m:rPr>
                  <m:sty m:val="p"/>
                </m:rPr>
                <m:t>,</m:t>
              </m:r>
              <m:r>
                <m:t>02</m:t>
              </m:r>
              <m:r>
                <m:rPr>
                  <m:sty m:val="p"/>
                </m:rPr>
                <m:t>−</m:t>
              </m:r>
              <m:r>
                <m:t>1</m:t>
              </m:r>
            </m:oMath>
            <w:r>
              <w:rPr>
                <w:lang w:val="id"/>
              </w:rPr>
              <w:t xml:space="preserve">​</w:t>
            </w:r>
          </w:p>
        </w:tc>
        <w:tc>
          <w:tcPr/>
          <w:p>
            <w:pPr>
              <w:pStyle w:val="Compact"/>
              <w:jc w:val="right"/>
            </w:pPr>
            <w:r>
              <w:rPr>
                <w:b/>
                <w:bCs/>
                <w:lang w:val="id"/>
              </w:rPr>
              <w:t xml:space="preserve">9,04%</w:t>
            </w:r>
          </w:p>
        </w:tc>
      </w:tr>
      <w:tr>
        <w:tc>
          <w:tcPr/>
          <w:p>
            <w:pPr>
              <w:pStyle w:val="Compact"/>
            </w:pPr>
            <w:r>
              <w:rPr>
                <w:lang w:val="id"/>
              </w:rPr>
              <w:t xml:space="preserve">Rupiah stabil</w:t>
            </w:r>
          </w:p>
        </w:tc>
        <w:tc>
          <w:tcPr/>
          <w:p>
            <w:pPr>
              <w:pStyle w:val="Compact"/>
            </w:pPr>
            <m:oMath>
              <m:r>
                <m:t>1</m:t>
              </m:r>
              <m:r>
                <m:rPr>
                  <m:sty m:val="p"/>
                </m:rPr>
                <m:t>,</m:t>
              </m:r>
              <m:r>
                <m:t>069</m:t>
              </m:r>
              <m:r>
                <m:rPr>
                  <m:sty m:val="p"/>
                </m:rPr>
                <m:t>−</m:t>
              </m:r>
              <m:r>
                <m:t>1</m:t>
              </m:r>
            </m:oMath>
            <w:r>
              <w:rPr>
                <w:lang w:val="id"/>
              </w:rPr>
              <w:t xml:space="preserve">​</w:t>
            </w:r>
          </w:p>
        </w:tc>
        <w:tc>
          <w:tcPr/>
          <w:p>
            <w:pPr>
              <w:pStyle w:val="Compact"/>
              <w:jc w:val="right"/>
            </w:pPr>
            <w:r>
              <w:rPr>
                <w:b/>
                <w:bCs/>
                <w:lang w:val="id"/>
              </w:rPr>
              <w:t xml:space="preserve">6,90%</w:t>
            </w:r>
          </w:p>
        </w:tc>
      </w:tr>
      <w:tr>
        <w:tc>
          <w:tcPr/>
          <w:p>
            <w:pPr>
              <w:pStyle w:val="Compact"/>
            </w:pPr>
            <w:r>
              <w:rPr>
                <w:lang w:val="id"/>
              </w:rPr>
              <w:t xml:space="preserve">Rupiah melemah 3%</w:t>
            </w:r>
          </w:p>
        </w:tc>
        <w:tc>
          <w:tcPr/>
          <w:p>
            <w:pPr>
              <w:pStyle w:val="Compact"/>
            </w:pPr>
            <m:oMath>
              <m:r>
                <m:t>1</m:t>
              </m:r>
              <m:r>
                <m:rPr>
                  <m:sty m:val="p"/>
                </m:rPr>
                <m:t>,</m:t>
              </m:r>
              <m:r>
                <m:t>069</m:t>
              </m:r>
              <m:r>
                <m:rPr>
                  <m:sty m:val="p"/>
                </m:rPr>
                <m:t>×</m:t>
              </m:r>
              <m:r>
                <m:t>0</m:t>
              </m:r>
              <m:r>
                <m:rPr>
                  <m:sty m:val="p"/>
                </m:rPr>
                <m:t>,</m:t>
              </m:r>
              <m:r>
                <m:t>97</m:t>
              </m:r>
              <m:r>
                <m:rPr>
                  <m:sty m:val="p"/>
                </m:rPr>
                <m:t>−</m:t>
              </m:r>
              <m:r>
                <m:t>1</m:t>
              </m:r>
            </m:oMath>
            <w:r>
              <w:rPr>
                <w:lang w:val="id"/>
              </w:rPr>
              <w:t xml:space="preserve">​</w:t>
            </w:r>
          </w:p>
        </w:tc>
        <w:tc>
          <w:tcPr/>
          <w:p>
            <w:pPr>
              <w:pStyle w:val="Compact"/>
              <w:jc w:val="right"/>
            </w:pPr>
            <w:r>
              <w:rPr>
                <w:b/>
                <w:bCs/>
                <w:lang w:val="id"/>
              </w:rPr>
              <w:t xml:space="preserve">3,69%</w:t>
            </w:r>
          </w:p>
        </w:tc>
      </w:tr>
      <w:tr>
        <w:tc>
          <w:tcPr/>
          <w:p>
            <w:pPr>
              <w:pStyle w:val="Compact"/>
            </w:pPr>
            <w:r>
              <w:rPr>
                <w:lang w:val="id"/>
              </w:rPr>
              <w:t xml:space="preserve">Rupiah melemah 6%</w:t>
            </w:r>
          </w:p>
        </w:tc>
        <w:tc>
          <w:tcPr/>
          <w:p>
            <w:pPr>
              <w:pStyle w:val="Compact"/>
            </w:pPr>
            <m:oMath>
              <m:r>
                <m:t>1</m:t>
              </m:r>
              <m:r>
                <m:rPr>
                  <m:sty m:val="p"/>
                </m:rPr>
                <m:t>,</m:t>
              </m:r>
              <m:r>
                <m:t>069</m:t>
              </m:r>
              <m:r>
                <m:rPr>
                  <m:sty m:val="p"/>
                </m:rPr>
                <m:t>×</m:t>
              </m:r>
              <m:r>
                <m:t>0</m:t>
              </m:r>
              <m:r>
                <m:rPr>
                  <m:sty m:val="p"/>
                </m:rPr>
                <m:t>,</m:t>
              </m:r>
              <m:r>
                <m:t>94</m:t>
              </m:r>
              <m:r>
                <m:rPr>
                  <m:sty m:val="p"/>
                </m:rPr>
                <m:t>−</m:t>
              </m:r>
              <m:r>
                <m:t>1</m:t>
              </m:r>
            </m:oMath>
            <w:r>
              <w:rPr>
                <w:lang w:val="id"/>
              </w:rPr>
              <w:t xml:space="preserve">​</w:t>
            </w:r>
          </w:p>
        </w:tc>
        <w:tc>
          <w:tcPr/>
          <w:p>
            <w:pPr>
              <w:pStyle w:val="Compact"/>
              <w:jc w:val="right"/>
            </w:pPr>
            <w:r>
              <w:rPr>
                <w:b/>
                <w:bCs/>
                <w:lang w:val="id"/>
              </w:rPr>
              <w:t xml:space="preserve">0,49%</w:t>
            </w:r>
          </w:p>
        </w:tc>
      </w:tr>
      <w:tr>
        <w:tc>
          <w:tcPr/>
          <w:p>
            <w:pPr>
              <w:pStyle w:val="Compact"/>
            </w:pPr>
            <w:r>
              <w:rPr>
                <w:lang w:val="id"/>
              </w:rPr>
              <w:t xml:space="preserve">Rupiah melemah 9%</w:t>
            </w:r>
          </w:p>
        </w:tc>
        <w:tc>
          <w:tcPr/>
          <w:p>
            <w:pPr>
              <w:pStyle w:val="Compact"/>
            </w:pPr>
            <m:oMath>
              <m:r>
                <m:t>1</m:t>
              </m:r>
              <m:r>
                <m:rPr>
                  <m:sty m:val="p"/>
                </m:rPr>
                <m:t>,</m:t>
              </m:r>
              <m:r>
                <m:t>069</m:t>
              </m:r>
              <m:r>
                <m:rPr>
                  <m:sty m:val="p"/>
                </m:rPr>
                <m:t>×</m:t>
              </m:r>
              <m:r>
                <m:t>0</m:t>
              </m:r>
              <m:r>
                <m:rPr>
                  <m:sty m:val="p"/>
                </m:rPr>
                <m:t>,</m:t>
              </m:r>
              <m:r>
                <m:t>91</m:t>
              </m:r>
              <m:r>
                <m:rPr>
                  <m:sty m:val="p"/>
                </m:rPr>
                <m:t>−</m:t>
              </m:r>
              <m:r>
                <m:t>1</m:t>
              </m:r>
            </m:oMath>
            <w:r>
              <w:rPr>
                <w:lang w:val="id"/>
              </w:rPr>
              <w:t xml:space="preserve">​</w:t>
            </w:r>
          </w:p>
        </w:tc>
        <w:tc>
          <w:tcPr/>
          <w:p>
            <w:pPr>
              <w:pStyle w:val="Compact"/>
              <w:jc w:val="right"/>
            </w:pPr>
            <w:r>
              <w:rPr>
                <w:b/>
                <w:bCs/>
                <w:lang w:val="id"/>
              </w:rPr>
              <w:t xml:space="preserve">−2,72%</w:t>
            </w:r>
          </w:p>
        </w:tc>
      </w:tr>
    </w:tbl>
    <w:p>
      <w:pPr>
        <w:pStyle w:val="BodyText"/>
      </w:pPr>
      <w:r>
        <w:rPr>
          <w:b/>
          <w:bCs/>
          <w:lang w:val="id"/>
        </w:rPr>
        <w:t xml:space="preserve">Titik impas kurs</w:t>
      </w:r>
      <w:r>
        <w:rPr>
          <w:lang w:val="id"/>
        </w:rPr>
        <w:t xml:space="preserve"> </w:t>
      </w:r>
      <w:r>
        <w:rPr>
          <w:lang w:val="id"/>
        </w:rPr>
        <w:t xml:space="preserve">— pelemahan rupiah maksimum agar setara 4,20%:</w:t>
      </w:r>
    </w:p>
    <w:p>
      <w:pPr>
        <w:pStyle w:val="BodyText"/>
      </w:pPr>
      <m:oMathPara>
        <m:oMathParaPr>
          <m:jc m:val="center"/>
        </m:oMathParaPr>
        <m:oMath>
          <m:r>
            <m:t>1</m:t>
          </m:r>
          <m:r>
            <m:rPr>
              <m:sty m:val="p"/>
            </m:rPr>
            <m:t>,</m:t>
          </m:r>
          <m:r>
            <m:t>069</m:t>
          </m:r>
          <m:r>
            <m:rPr>
              <m:sty m:val="p"/>
            </m:rPr>
            <m:t>×</m:t>
          </m:r>
          <m:r>
            <m:rPr>
              <m:sty m:val="p"/>
            </m:rPr>
            <m:t>(</m:t>
          </m:r>
          <m:r>
            <m:t>1</m:t>
          </m:r>
          <m:r>
            <m:rPr>
              <m:sty m:val="p"/>
            </m:rPr>
            <m:t>−</m:t>
          </m:r>
          <m:r>
            <m:t>x</m:t>
          </m:r>
          <m:r>
            <m:rPr>
              <m:sty m:val="p"/>
            </m:rPr>
            <m:t>)</m:t>
          </m:r>
          <m:r>
            <m:rPr>
              <m:sty m:val="p"/>
            </m:rPr>
            <m:t>=</m:t>
          </m:r>
          <m:r>
            <m:t>1</m:t>
          </m:r>
          <m:r>
            <m:rPr>
              <m:sty m:val="p"/>
            </m:rPr>
            <m:t>,</m:t>
          </m:r>
          <m:r>
            <m:t>042</m:t>
          </m:r>
          <m:r>
            <m:t> </m:t>
          </m:r>
          <m:r>
            <m:rPr>
              <m:sty m:val="p"/>
            </m:rPr>
            <m:t>⇒</m:t>
          </m:r>
          <m:r>
            <m:t> </m:t>
          </m:r>
          <m:r>
            <m:t>x</m:t>
          </m:r>
          <m:r>
            <m:rPr>
              <m:sty m:val="p"/>
            </m:rPr>
            <m:t>=</m:t>
          </m:r>
          <m:r>
            <m:t>1</m:t>
          </m:r>
          <m:r>
            <m:rPr>
              <m:sty m:val="p"/>
            </m:rPr>
            <m:t>−</m:t>
          </m:r>
          <m:f>
            <m:fPr>
              <m:type m:val="bar"/>
            </m:fPr>
            <m:num>
              <m:r>
                <m:t>1</m:t>
              </m:r>
              <m:r>
                <m:rPr>
                  <m:sty m:val="p"/>
                </m:rPr>
                <m:t>,</m:t>
              </m:r>
              <m:r>
                <m:t>042</m:t>
              </m:r>
            </m:num>
            <m:den>
              <m:r>
                <m:t>1</m:t>
              </m:r>
              <m:r>
                <m:rPr>
                  <m:sty m:val="p"/>
                </m:rPr>
                <m:t>,</m:t>
              </m:r>
              <m:r>
                <m:t>069</m:t>
              </m:r>
            </m:den>
          </m:f>
          <m:r>
            <m:rPr>
              <m:sty m:val="p"/>
            </m:rPr>
            <m:t>=</m:t>
          </m:r>
          <m:r>
            <m:rPr>
              <m:sty m:val="b"/>
            </m:rPr>
            <m:t>2</m:t>
          </m:r>
          <m:r>
            <m:rPr>
              <m:sty m:val="b"/>
            </m:rPr>
            <m:t>,</m:t>
          </m:r>
          <m:r>
            <m:rPr>
              <m:sty m:val="b"/>
            </m:rPr>
            <m:t>53</m:t>
          </m:r>
          <m:r>
            <m:rPr>
              <m:sty m:val="b"/>
            </m:rPr>
            <m:t>%</m:t>
          </m:r>
        </m:oMath>
      </m:oMathPara>
    </w:p>
    <w:p>
      <w:pPr>
        <w:pStyle w:val="FirstParagraph"/>
      </w:pPr>
      <w:r>
        <w:rPr>
          <w:b/>
          <w:bCs/>
          <w:lang w:val="id"/>
        </w:rPr>
        <w:t xml:space="preserve">Tafsir.</w:t>
      </w:r>
      <w:r>
        <w:rPr>
          <w:lang w:val="id"/>
        </w:rPr>
        <w:t xml:space="preserve"> </w:t>
      </w:r>
      <w:r>
        <w:rPr>
          <w:lang w:val="id"/>
        </w:rPr>
        <w:t xml:space="preserve">Selisih nominal 2,70 poin persentase tampak menarik. Namun</w:t>
      </w:r>
      <w:r>
        <w:rPr>
          <w:lang w:val="id"/>
        </w:rPr>
        <w:t xml:space="preserve"> </w:t>
      </w:r>
      <w:r>
        <w:rPr>
          <w:lang w:val="id"/>
        </w:rPr>
        <w:t xml:space="preserve">seluruhnya hilang bila rupiah melemah lebih dari</w:t>
      </w:r>
      <w:r>
        <w:rPr>
          <w:lang w:val="id"/>
        </w:rPr>
        <w:t xml:space="preserve"> </w:t>
      </w:r>
      <w:r>
        <w:rPr>
          <w:b/>
          <w:bCs/>
          <w:lang w:val="id"/>
        </w:rPr>
        <w:t xml:space="preserve">2,53%</w:t>
      </w:r>
      <w:r>
        <w:rPr>
          <w:lang w:val="id"/>
        </w:rPr>
        <w:t xml:space="preserve"> </w:t>
      </w:r>
      <w:r>
        <w:rPr>
          <w:lang w:val="id"/>
        </w:rPr>
        <w:t xml:space="preserve">dalam setahun.</w:t>
      </w:r>
    </w:p>
    <w:p>
      <w:pPr>
        <w:pStyle w:val="BodyText"/>
      </w:pPr>
      <w:r>
        <w:rPr>
          <w:b/>
          <w:bCs/>
          <w:lang w:val="id"/>
        </w:rPr>
        <w:t xml:space="preserve">Tiga pelajaran analitis:</w:t>
      </w:r>
    </w:p>
    <w:p>
      <w:pPr>
        <w:pStyle w:val="Compact"/>
        <w:numPr>
          <w:ilvl w:val="0"/>
          <w:numId w:val="1008"/>
        </w:numPr>
      </w:pPr>
      <w:r>
        <w:rPr>
          <w:b/>
          <w:bCs/>
          <w:lang w:val="id"/>
        </w:rPr>
        <w:t xml:space="preserve">Imbal hasil SBN tidak dapat dinilai tanpa pandangan kurs.</w:t>
      </w:r>
      <w:r>
        <w:rPr>
          <w:lang w:val="id"/>
        </w:rPr>
        <w:t xml:space="preserve"> </w:t>
      </w:r>
      <w:r>
        <w:rPr>
          <w:lang w:val="id"/>
        </w:rPr>
        <w:t xml:space="preserve">Bagi investor</w:t>
      </w:r>
      <w:r>
        <w:rPr>
          <w:lang w:val="id"/>
        </w:rPr>
        <w:t xml:space="preserve"> </w:t>
      </w:r>
      <w:r>
        <w:rPr>
          <w:lang w:val="id"/>
        </w:rPr>
        <w:t xml:space="preserve">asing, keduanya satu paket.</w:t>
      </w:r>
    </w:p>
    <w:p>
      <w:pPr>
        <w:pStyle w:val="Compact"/>
        <w:numPr>
          <w:ilvl w:val="0"/>
          <w:numId w:val="1008"/>
        </w:numPr>
      </w:pPr>
      <w:r>
        <w:rPr>
          <w:b/>
          <w:bCs/>
          <w:lang w:val="id"/>
        </w:rPr>
        <w:t xml:space="preserve">Ini menjelaskan mengapa arus modal dapat berbalik cepat.</w:t>
      </w:r>
      <w:r>
        <w:rPr>
          <w:lang w:val="id"/>
        </w:rPr>
        <w:t xml:space="preserve"> </w:t>
      </w:r>
      <w:r>
        <w:rPr>
          <w:lang w:val="id"/>
        </w:rPr>
        <w:t xml:space="preserve">Perubahan kecil</w:t>
      </w:r>
      <w:r>
        <w:rPr>
          <w:lang w:val="id"/>
        </w:rPr>
        <w:t xml:space="preserve"> </w:t>
      </w:r>
      <w:r>
        <w:rPr>
          <w:lang w:val="id"/>
        </w:rPr>
        <w:t xml:space="preserve">pada ekspektasi kurs mengubah seluruh perhitungan.</w:t>
      </w:r>
    </w:p>
    <w:p>
      <w:pPr>
        <w:pStyle w:val="Compact"/>
        <w:numPr>
          <w:ilvl w:val="0"/>
          <w:numId w:val="1008"/>
        </w:numPr>
      </w:pPr>
      <w:r>
        <w:rPr>
          <w:b/>
          <w:bCs/>
          <w:lang w:val="id"/>
        </w:rPr>
        <w:t xml:space="preserve">Bagi investor domestik berkewajiban rupiah, perhitungannya berbeda</w:t>
      </w:r>
      <w:r>
        <w:rPr>
          <w:lang w:val="id"/>
        </w:rPr>
        <w:t xml:space="preserve"> </w:t>
      </w:r>
      <w:r>
        <w:rPr>
          <w:lang w:val="id"/>
        </w:rPr>
        <w:t xml:space="preserve">— ia</w:t>
      </w:r>
      <w:r>
        <w:rPr>
          <w:lang w:val="id"/>
        </w:rPr>
        <w:t xml:space="preserve"> </w:t>
      </w:r>
      <w:r>
        <w:rPr>
          <w:lang w:val="id"/>
        </w:rPr>
        <w:t xml:space="preserve">memperoleh 6,90% dalam mata uang kewajibannya. Ini keunggulan struktural</w:t>
      </w:r>
      <w:r>
        <w:rPr>
          <w:lang w:val="id"/>
        </w:rPr>
        <w:t xml:space="preserve"> </w:t>
      </w:r>
      <w:r>
        <w:rPr>
          <w:lang w:val="id"/>
        </w:rPr>
        <w:t xml:space="preserve">investor domestik yang sering tidak disadari.</w:t>
      </w:r>
    </w:p>
    <w:p>
      <w:pPr>
        <w:pStyle w:val="FirstParagraph"/>
      </w:pPr>
      <w:r>
        <w:rPr>
          <w:lang w:val="id"/>
        </w:rPr>
        <w:t xml:space="preserve">Poin ketiga penting secara pengajaran:</w:t>
      </w:r>
      <w:r>
        <w:rPr>
          <w:lang w:val="id"/>
        </w:rPr>
        <w:t xml:space="preserve"> </w:t>
      </w:r>
      <w:r>
        <w:rPr>
          <w:b/>
          <w:bCs/>
          <w:lang w:val="id"/>
        </w:rPr>
        <w:t xml:space="preserve">peserta Indonesia tidak perlu</w:t>
      </w:r>
      <w:r>
        <w:rPr>
          <w:b/>
          <w:bCs/>
          <w:lang w:val="id"/>
        </w:rPr>
        <w:t xml:space="preserve"> </w:t>
      </w:r>
      <w:r>
        <w:rPr>
          <w:b/>
          <w:bCs/>
          <w:lang w:val="id"/>
        </w:rPr>
        <w:t xml:space="preserve">“mengalahkan”</w:t>
      </w:r>
      <w:r>
        <w:rPr>
          <w:b/>
          <w:bCs/>
          <w:lang w:val="id"/>
        </w:rPr>
        <w:t xml:space="preserve"> </w:t>
      </w:r>
      <w:r>
        <w:rPr>
          <w:b/>
          <w:bCs/>
          <w:lang w:val="id"/>
        </w:rPr>
        <w:t xml:space="preserve">investor global pada permainan yang sama.</w:t>
      </w:r>
      <w:r>
        <w:rPr>
          <w:lang w:val="id"/>
        </w:rPr>
        <w:t xml:space="preserve"> </w:t>
      </w:r>
      <w:r>
        <w:rPr>
          <w:lang w:val="id"/>
        </w:rPr>
        <w:t xml:space="preserve">Mereka bermain pada</w:t>
      </w:r>
      <w:r>
        <w:rPr>
          <w:lang w:val="id"/>
        </w:rPr>
        <w:t xml:space="preserve"> </w:t>
      </w:r>
      <w:r>
        <w:rPr>
          <w:lang w:val="id"/>
        </w:rPr>
        <w:t xml:space="preserve">kolom yang berbeda.</w:t>
      </w:r>
    </w:p>
    <w:bookmarkEnd w:id="21"/>
    <w:bookmarkStart w:id="22" w:name="Xbc7d0264e70c4bcf71b80d59a36ea7f31d51b99"/>
    <w:p>
      <w:pPr>
        <w:pStyle w:val="Heading3"/>
      </w:pPr>
      <w:r>
        <w:rPr>
          <w:lang w:val="id"/>
        </w:rPr>
        <w:t xml:space="preserve">Contoh 2 — Dampak arus modal keluar pada portofolio</w:t>
      </w:r>
    </w:p>
    <w:p>
      <w:pPr>
        <w:pStyle w:val="FirstParagraph"/>
      </w:pPr>
      <w:r>
        <w:rPr>
          <w:lang w:val="id"/>
        </w:rPr>
        <w:t xml:space="preserve">Bu Larasati memiliki portofolio</w:t>
      </w:r>
      <w:r>
        <w:rPr>
          <w:lang w:val="id"/>
        </w:rPr>
        <w:t xml:space="preserve"> </w:t>
      </w:r>
      <w:r>
        <w:rPr>
          <w:b/>
          <w:bCs/>
          <w:lang w:val="id"/>
        </w:rPr>
        <w:t xml:space="preserve">Rp800.000.000</w:t>
      </w:r>
      <w:r>
        <w:rPr>
          <w:lang w:val="id"/>
        </w:rP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Kelas aset</w:t>
            </w:r>
          </w:p>
        </w:tc>
        <w:tc>
          <w:tcPr/>
          <w:p>
            <w:pPr>
              <w:pStyle w:val="Compact"/>
              <w:jc w:val="right"/>
            </w:pPr>
            <w:r>
              <w:rPr>
                <w:lang w:val="id"/>
              </w:rPr>
              <w:t xml:space="preserve">Bobot</w:t>
            </w:r>
          </w:p>
        </w:tc>
        <w:tc>
          <w:tcPr/>
          <w:p>
            <w:pPr>
              <w:pStyle w:val="Compact"/>
              <w:jc w:val="right"/>
            </w:pPr>
            <w:r>
              <w:rPr>
                <w:lang w:val="id"/>
              </w:rPr>
              <w:t xml:space="preserve">Nilai</w:t>
            </w:r>
          </w:p>
        </w:tc>
      </w:tr>
      <w:tr>
        <w:tc>
          <w:tcPr/>
          <w:p>
            <w:pPr>
              <w:pStyle w:val="Compact"/>
            </w:pPr>
            <w:r>
              <w:rPr>
                <w:lang w:val="id"/>
              </w:rPr>
              <w:t xml:space="preserve">SBN (durasi 5,8)</w:t>
            </w:r>
          </w:p>
        </w:tc>
        <w:tc>
          <w:tcPr/>
          <w:p>
            <w:pPr>
              <w:pStyle w:val="Compact"/>
              <w:jc w:val="right"/>
            </w:pPr>
            <w:r>
              <w:rPr>
                <w:lang w:val="id"/>
              </w:rPr>
              <w:t xml:space="preserve">30%</w:t>
            </w:r>
          </w:p>
        </w:tc>
        <w:tc>
          <w:tcPr/>
          <w:p>
            <w:pPr>
              <w:pStyle w:val="Compact"/>
              <w:jc w:val="right"/>
            </w:pPr>
            <w:r>
              <w:rPr>
                <w:lang w:val="id"/>
              </w:rPr>
              <w:t xml:space="preserve">Rp240.000.000</w:t>
            </w:r>
          </w:p>
        </w:tc>
      </w:tr>
      <w:tr>
        <w:tc>
          <w:tcPr/>
          <w:p>
            <w:pPr>
              <w:pStyle w:val="Compact"/>
            </w:pPr>
            <w:r>
              <w:rPr>
                <w:lang w:val="id"/>
              </w:rPr>
              <w:t xml:space="preserve">Saham domestik</w:t>
            </w:r>
          </w:p>
        </w:tc>
        <w:tc>
          <w:tcPr/>
          <w:p>
            <w:pPr>
              <w:pStyle w:val="Compact"/>
              <w:jc w:val="right"/>
            </w:pPr>
            <w:r>
              <w:rPr>
                <w:lang w:val="id"/>
              </w:rPr>
              <w:t xml:space="preserve">40%</w:t>
            </w:r>
          </w:p>
        </w:tc>
        <w:tc>
          <w:tcPr/>
          <w:p>
            <w:pPr>
              <w:pStyle w:val="Compact"/>
              <w:jc w:val="right"/>
            </w:pPr>
            <w:r>
              <w:rPr>
                <w:lang w:val="id"/>
              </w:rPr>
              <w:t xml:space="preserve">Rp320.000.000</w:t>
            </w:r>
          </w:p>
        </w:tc>
      </w:tr>
      <w:tr>
        <w:tc>
          <w:tcPr/>
          <w:p>
            <w:pPr>
              <w:pStyle w:val="Compact"/>
            </w:pPr>
            <w:r>
              <w:rPr>
                <w:lang w:val="id"/>
              </w:rPr>
              <w:t xml:space="preserve">Saham global (tidak dilindungi nilai)</w:t>
            </w:r>
          </w:p>
        </w:tc>
        <w:tc>
          <w:tcPr/>
          <w:p>
            <w:pPr>
              <w:pStyle w:val="Compact"/>
              <w:jc w:val="right"/>
            </w:pPr>
            <w:r>
              <w:rPr>
                <w:lang w:val="id"/>
              </w:rPr>
              <w:t xml:space="preserve">15%</w:t>
            </w:r>
          </w:p>
        </w:tc>
        <w:tc>
          <w:tcPr/>
          <w:p>
            <w:pPr>
              <w:pStyle w:val="Compact"/>
              <w:jc w:val="right"/>
            </w:pPr>
            <w:r>
              <w:rPr>
                <w:lang w:val="id"/>
              </w:rPr>
              <w:t xml:space="preserve">Rp120.000.000</w:t>
            </w:r>
          </w:p>
        </w:tc>
      </w:tr>
      <w:tr>
        <w:tc>
          <w:tcPr/>
          <w:p>
            <w:pPr>
              <w:pStyle w:val="Compact"/>
            </w:pPr>
            <w:r>
              <w:rPr>
                <w:lang w:val="id"/>
              </w:rPr>
              <w:t xml:space="preserve">Emas</w:t>
            </w:r>
          </w:p>
        </w:tc>
        <w:tc>
          <w:tcPr/>
          <w:p>
            <w:pPr>
              <w:pStyle w:val="Compact"/>
              <w:jc w:val="right"/>
            </w:pPr>
            <w:r>
              <w:rPr>
                <w:lang w:val="id"/>
              </w:rPr>
              <w:t xml:space="preserve">10%</w:t>
            </w:r>
          </w:p>
        </w:tc>
        <w:tc>
          <w:tcPr/>
          <w:p>
            <w:pPr>
              <w:pStyle w:val="Compact"/>
              <w:jc w:val="right"/>
            </w:pPr>
            <w:r>
              <w:rPr>
                <w:lang w:val="id"/>
              </w:rPr>
              <w:t xml:space="preserve">Rp80.000.000</w:t>
            </w:r>
          </w:p>
        </w:tc>
      </w:tr>
      <w:tr>
        <w:tc>
          <w:tcPr/>
          <w:p>
            <w:pPr>
              <w:pStyle w:val="Compact"/>
            </w:pPr>
            <w:r>
              <w:rPr>
                <w:lang w:val="id"/>
              </w:rPr>
              <w:t xml:space="preserve">Kas rupiah</w:t>
            </w:r>
          </w:p>
        </w:tc>
        <w:tc>
          <w:tcPr/>
          <w:p>
            <w:pPr>
              <w:pStyle w:val="Compact"/>
              <w:jc w:val="right"/>
            </w:pPr>
            <w:r>
              <w:rPr>
                <w:lang w:val="id"/>
              </w:rPr>
              <w:t xml:space="preserve">5%</w:t>
            </w:r>
          </w:p>
        </w:tc>
        <w:tc>
          <w:tcPr/>
          <w:p>
            <w:pPr>
              <w:pStyle w:val="Compact"/>
              <w:jc w:val="right"/>
            </w:pPr>
            <w:r>
              <w:rPr>
                <w:lang w:val="id"/>
              </w:rPr>
              <w:t xml:space="preserve">Rp40.000.000</w:t>
            </w:r>
          </w:p>
        </w:tc>
      </w:tr>
    </w:tbl>
    <w:p>
      <w:pPr>
        <w:pStyle w:val="BodyText"/>
      </w:pPr>
      <w:r>
        <w:rPr>
          <w:b/>
          <w:bCs/>
          <w:lang w:val="id"/>
        </w:rPr>
        <w:t xml:space="preserve">Skenario guncangan likuiditas global:</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Variabel</w:t>
            </w:r>
          </w:p>
        </w:tc>
        <w:tc>
          <w:tcPr/>
          <w:p>
            <w:pPr>
              <w:pStyle w:val="Compact"/>
            </w:pPr>
            <w:r>
              <w:rPr>
                <w:lang w:val="id"/>
              </w:rPr>
              <w:t xml:space="preserve">Perubahan</w:t>
            </w:r>
          </w:p>
        </w:tc>
      </w:tr>
      <w:tr>
        <w:tc>
          <w:tcPr/>
          <w:p>
            <w:pPr>
              <w:pStyle w:val="Compact"/>
            </w:pPr>
            <w:r>
              <w:rPr>
                <w:lang w:val="id"/>
              </w:rPr>
              <w:t xml:space="preserve">Rupiah melemah terhadap dolar</w:t>
            </w:r>
          </w:p>
        </w:tc>
        <w:tc>
          <w:tcPr/>
          <w:p>
            <w:pPr>
              <w:pStyle w:val="Compact"/>
            </w:pPr>
            <w:r>
              <w:rPr>
                <w:lang w:val="id"/>
              </w:rPr>
              <w:t xml:space="preserve">12%</w:t>
            </w:r>
          </w:p>
        </w:tc>
      </w:tr>
      <w:tr>
        <w:tc>
          <w:tcPr/>
          <w:p>
            <w:pPr>
              <w:pStyle w:val="Compact"/>
            </w:pPr>
            <w:r>
              <w:rPr>
                <w:lang w:val="id"/>
              </w:rPr>
              <w:t xml:space="preserve">Imbal hasil SBN naik</w:t>
            </w:r>
          </w:p>
        </w:tc>
        <w:tc>
          <w:tcPr/>
          <w:p>
            <w:pPr>
              <w:pStyle w:val="Compact"/>
            </w:pPr>
            <w:r>
              <w:rPr>
                <w:lang w:val="id"/>
              </w:rPr>
              <w:t xml:space="preserve">1,4 pp</w:t>
            </w:r>
          </w:p>
        </w:tc>
      </w:tr>
      <w:tr>
        <w:tc>
          <w:tcPr/>
          <w:p>
            <w:pPr>
              <w:pStyle w:val="Compact"/>
            </w:pPr>
            <w:r>
              <w:rPr>
                <w:lang w:val="id"/>
              </w:rPr>
              <w:t xml:space="preserve">Saham domestik turun</w:t>
            </w:r>
          </w:p>
        </w:tc>
        <w:tc>
          <w:tcPr/>
          <w:p>
            <w:pPr>
              <w:pStyle w:val="Compact"/>
            </w:pPr>
            <w:r>
              <w:rPr>
                <w:lang w:val="id"/>
              </w:rPr>
              <w:t xml:space="preserve">18%</w:t>
            </w:r>
          </w:p>
        </w:tc>
      </w:tr>
      <w:tr>
        <w:tc>
          <w:tcPr/>
          <w:p>
            <w:pPr>
              <w:pStyle w:val="Compact"/>
            </w:pPr>
            <w:r>
              <w:rPr>
                <w:lang w:val="id"/>
              </w:rPr>
              <w:t xml:space="preserve">Saham global (dalam dolar) turun</w:t>
            </w:r>
          </w:p>
        </w:tc>
        <w:tc>
          <w:tcPr/>
          <w:p>
            <w:pPr>
              <w:pStyle w:val="Compact"/>
            </w:pPr>
            <w:r>
              <w:rPr>
                <w:lang w:val="id"/>
              </w:rPr>
              <w:t xml:space="preserve">8%</w:t>
            </w:r>
          </w:p>
        </w:tc>
      </w:tr>
      <w:tr>
        <w:tc>
          <w:tcPr/>
          <w:p>
            <w:pPr>
              <w:pStyle w:val="Compact"/>
            </w:pPr>
            <w:r>
              <w:rPr>
                <w:lang w:val="id"/>
              </w:rPr>
              <w:t xml:space="preserve">Emas dalam dolar naik</w:t>
            </w:r>
          </w:p>
        </w:tc>
        <w:tc>
          <w:tcPr/>
          <w:p>
            <w:pPr>
              <w:pStyle w:val="Compact"/>
            </w:pPr>
            <w:r>
              <w:rPr>
                <w:lang w:val="id"/>
              </w:rPr>
              <w:t xml:space="preserve">5%</w:t>
            </w:r>
          </w:p>
        </w:tc>
      </w:tr>
    </w:tbl>
    <w:p>
      <w:pPr>
        <w:pStyle w:val="BodyText"/>
      </w:pPr>
      <w:r>
        <w:rPr>
          <w:b/>
          <w:bCs/>
          <w:lang w:val="id"/>
        </w:rPr>
        <w:t xml:space="preserve">Perhitungan per kelas aset:</w:t>
      </w:r>
    </w:p>
    <w:p>
      <w:pPr>
        <w:pStyle w:val="BodyText"/>
      </w:pPr>
      <w:r>
        <w:rPr>
          <w:b/>
          <w:bCs/>
          <w:lang w:val="id"/>
        </w:rPr>
        <w:t xml:space="preserve">SBN:</w:t>
      </w:r>
      <w:r>
        <w:rPr>
          <w:lang w:val="id"/>
        </w:rPr>
        <w:t xml:space="preserve"> </w:t>
      </w:r>
      <m:oMath>
        <m:r>
          <m:rPr>
            <m:sty m:val="p"/>
          </m:rPr>
          <m:t>−</m:t>
        </m:r>
        <m:r>
          <m:t>5</m:t>
        </m:r>
        <m:r>
          <m:rPr>
            <m:sty m:val="p"/>
          </m:rPr>
          <m:t>,</m:t>
        </m:r>
        <m:r>
          <m:t>8</m:t>
        </m:r>
        <m:r>
          <m:rPr>
            <m:sty m:val="p"/>
          </m:rPr>
          <m:t>×</m:t>
        </m:r>
        <m:r>
          <m:t>1</m:t>
        </m:r>
        <m:r>
          <m:rPr>
            <m:sty m:val="p"/>
          </m:rPr>
          <m:t>,</m:t>
        </m:r>
        <m:r>
          <m:t>4</m:t>
        </m:r>
        <m:r>
          <m:rPr>
            <m:sty m:val="p"/>
          </m:rPr>
          <m:t>=</m:t>
        </m:r>
        <m:r>
          <m:rPr>
            <m:sty m:val="p"/>
          </m:rPr>
          <m:t>−</m:t>
        </m:r>
        <m:r>
          <m:t>8</m:t>
        </m:r>
        <m:r>
          <m:rPr>
            <m:sty m:val="p"/>
          </m:rPr>
          <m:t>,</m:t>
        </m:r>
        <m:r>
          <m:t>12</m:t>
        </m:r>
        <m:r>
          <m:rPr>
            <m:sty m:val="p"/>
          </m:rPr>
          <m:t>%</m:t>
        </m:r>
      </m:oMath>
      <w:r>
        <w:rPr>
          <w:lang w:val="id"/>
        </w:rPr>
        <w:t xml:space="preserve"> </w:t>
      </w:r>
      <w:r>
        <w:rPr>
          <w:lang w:val="id"/>
        </w:rPr>
        <w:t xml:space="preserve">→ Rp240 jt × 0,9188 =</w:t>
      </w:r>
      <w:r>
        <w:rPr>
          <w:lang w:val="id"/>
        </w:rPr>
        <w:t xml:space="preserve"> </w:t>
      </w:r>
      <w:r>
        <w:rPr>
          <w:b/>
          <w:bCs/>
          <w:lang w:val="id"/>
        </w:rPr>
        <w:t xml:space="preserve">Rp220.512.000</w:t>
      </w:r>
    </w:p>
    <w:p>
      <w:pPr>
        <w:pStyle w:val="BodyText"/>
      </w:pPr>
      <w:r>
        <w:rPr>
          <w:b/>
          <w:bCs/>
          <w:lang w:val="id"/>
        </w:rPr>
        <w:t xml:space="preserve">Saham domestik:</w:t>
      </w:r>
      <w:r>
        <w:rPr>
          <w:lang w:val="id"/>
        </w:rPr>
        <w:t xml:space="preserve"> </w:t>
      </w:r>
      <w:r>
        <w:rPr>
          <w:lang w:val="id"/>
        </w:rPr>
        <w:t xml:space="preserve">−18,00%</w:t>
      </w:r>
      <w:r>
        <w:rPr>
          <w:lang w:val="id"/>
        </w:rPr>
        <w:t xml:space="preserve"> </w:t>
      </w:r>
      <w:r>
        <w:rPr>
          <w:lang w:val="id"/>
        </w:rPr>
        <w:t xml:space="preserve">→ Rp320 jt × 0,82 =</w:t>
      </w:r>
      <w:r>
        <w:rPr>
          <w:lang w:val="id"/>
        </w:rPr>
        <w:t xml:space="preserve"> </w:t>
      </w:r>
      <w:r>
        <w:rPr>
          <w:b/>
          <w:bCs/>
          <w:lang w:val="id"/>
        </w:rPr>
        <w:t xml:space="preserve">Rp262.400.000</w:t>
      </w:r>
    </w:p>
    <w:p>
      <w:pPr>
        <w:pStyle w:val="BodyText"/>
      </w:pPr>
      <w:r>
        <w:rPr>
          <w:b/>
          <w:bCs/>
          <w:lang w:val="id"/>
        </w:rPr>
        <w:t xml:space="preserve">Saham global:</w:t>
      </w:r>
      <w:r>
        <w:rPr>
          <w:lang w:val="id"/>
        </w:rPr>
        <w:t xml:space="preserve"> </w:t>
      </w:r>
      <w:r>
        <w:rPr>
          <w:lang w:val="id"/>
        </w:rPr>
        <w:t xml:space="preserve">turun 8% dalam dolar, tetapi rupiah melemah 12%</w:t>
      </w:r>
      <w:r>
        <w:rPr>
          <w:lang w:val="id"/>
        </w:rPr>
        <w:t xml:space="preserve"> </w:t>
      </w:r>
      <w:r>
        <w:rPr>
          <w:lang w:val="id"/>
        </w:rPr>
        <w:t xml:space="preserve">→</w:t>
      </w:r>
      <w:r>
        <w:rPr>
          <w:lang w:val="id"/>
        </w:rPr>
        <w:t xml:space="preserve"> </w:t>
      </w:r>
      <m:oMath>
        <m:r>
          <m:t>0</m:t>
        </m:r>
        <m:r>
          <m:rPr>
            <m:sty m:val="p"/>
          </m:rPr>
          <m:t>,</m:t>
        </m:r>
        <m:r>
          <m:t>92</m:t>
        </m:r>
        <m:r>
          <m:rPr>
            <m:sty m:val="p"/>
          </m:rPr>
          <m:t>×</m:t>
        </m:r>
        <m:r>
          <m:t>1</m:t>
        </m:r>
        <m:r>
          <m:rPr>
            <m:sty m:val="p"/>
          </m:rPr>
          <m:t>,</m:t>
        </m:r>
        <m:r>
          <m:t>12</m:t>
        </m:r>
        <m:r>
          <m:rPr>
            <m:sty m:val="p"/>
          </m:rPr>
          <m:t>−</m:t>
        </m:r>
        <m:r>
          <m:t>1</m:t>
        </m:r>
        <m:r>
          <m:rPr>
            <m:sty m:val="p"/>
          </m:rPr>
          <m:t>=</m:t>
        </m:r>
        <m:r>
          <m:rPr>
            <m:sty m:val="p"/>
          </m:rPr>
          <m:t>+</m:t>
        </m:r>
        <m:r>
          <m:t>3</m:t>
        </m:r>
        <m:r>
          <m:rPr>
            <m:sty m:val="p"/>
          </m:rPr>
          <m:t>,</m:t>
        </m:r>
        <m:r>
          <m:t>04</m:t>
        </m:r>
        <m:r>
          <m:rPr>
            <m:sty m:val="p"/>
          </m:rPr>
          <m:t>%</m:t>
        </m:r>
      </m:oMath>
      <w:r>
        <w:rPr>
          <w:lang w:val="id"/>
        </w:rPr>
        <w:t xml:space="preserve"> </w:t>
      </w:r>
      <w:r>
        <w:rPr>
          <w:lang w:val="id"/>
        </w:rPr>
        <w:t xml:space="preserve">→ Rp120 jt × 1,0304 =</w:t>
      </w:r>
      <w:r>
        <w:rPr>
          <w:lang w:val="id"/>
        </w:rPr>
        <w:t xml:space="preserve"> </w:t>
      </w:r>
      <w:r>
        <w:rPr>
          <w:b/>
          <w:bCs/>
          <w:lang w:val="id"/>
        </w:rPr>
        <w:t xml:space="preserve">Rp123.648.000</w:t>
      </w:r>
    </w:p>
    <w:p>
      <w:pPr>
        <w:pStyle w:val="BodyText"/>
      </w:pPr>
      <w:r>
        <w:rPr>
          <w:b/>
          <w:bCs/>
          <w:lang w:val="id"/>
        </w:rPr>
        <w:t xml:space="preserve">Emas:</w:t>
      </w:r>
      <w:r>
        <w:rPr>
          <w:lang w:val="id"/>
        </w:rPr>
        <w:t xml:space="preserve"> </w:t>
      </w:r>
      <w:r>
        <w:rPr>
          <w:lang w:val="id"/>
        </w:rPr>
        <w:t xml:space="preserve">naik 5% dalam dolar, rupiah melemah 12%</w:t>
      </w:r>
      <w:r>
        <w:rPr>
          <w:lang w:val="id"/>
        </w:rPr>
        <w:t xml:space="preserve"> </w:t>
      </w:r>
      <w:r>
        <w:rPr>
          <w:lang w:val="id"/>
        </w:rPr>
        <w:t xml:space="preserve">→</w:t>
      </w:r>
      <w:r>
        <w:rPr>
          <w:lang w:val="id"/>
        </w:rPr>
        <w:t xml:space="preserve"> </w:t>
      </w:r>
      <m:oMath>
        <m:r>
          <m:t>1</m:t>
        </m:r>
        <m:r>
          <m:rPr>
            <m:sty m:val="p"/>
          </m:rPr>
          <m:t>,</m:t>
        </m:r>
        <m:r>
          <m:t>05</m:t>
        </m:r>
        <m:r>
          <m:rPr>
            <m:sty m:val="p"/>
          </m:rPr>
          <m:t>×</m:t>
        </m:r>
        <m:r>
          <m:t>1</m:t>
        </m:r>
        <m:r>
          <m:rPr>
            <m:sty m:val="p"/>
          </m:rPr>
          <m:t>,</m:t>
        </m:r>
        <m:r>
          <m:t>12</m:t>
        </m:r>
        <m:r>
          <m:rPr>
            <m:sty m:val="p"/>
          </m:rPr>
          <m:t>−</m:t>
        </m:r>
        <m:r>
          <m:t>1</m:t>
        </m:r>
        <m:r>
          <m:rPr>
            <m:sty m:val="p"/>
          </m:rPr>
          <m:t>=</m:t>
        </m:r>
        <m:r>
          <m:rPr>
            <m:sty m:val="p"/>
          </m:rPr>
          <m:t>+</m:t>
        </m:r>
        <m:r>
          <m:t>17</m:t>
        </m:r>
        <m:r>
          <m:rPr>
            <m:sty m:val="p"/>
          </m:rPr>
          <m:t>,</m:t>
        </m:r>
        <m:r>
          <m:t>60</m:t>
        </m:r>
        <m:r>
          <m:rPr>
            <m:sty m:val="p"/>
          </m:rPr>
          <m:t>%</m:t>
        </m:r>
      </m:oMath>
      <w:r>
        <w:rPr>
          <w:lang w:val="id"/>
        </w:rPr>
        <w:t xml:space="preserve"> </w:t>
      </w:r>
      <w:r>
        <w:rPr>
          <w:lang w:val="id"/>
        </w:rPr>
        <w:t xml:space="preserve">→ Rp80 jt × 1,1760 =</w:t>
      </w:r>
      <w:r>
        <w:rPr>
          <w:lang w:val="id"/>
        </w:rPr>
        <w:t xml:space="preserve"> </w:t>
      </w:r>
      <w:r>
        <w:rPr>
          <w:b/>
          <w:bCs/>
          <w:lang w:val="id"/>
        </w:rPr>
        <w:t xml:space="preserve">Rp94.080.000</w:t>
      </w:r>
    </w:p>
    <w:p>
      <w:pPr>
        <w:pStyle w:val="BodyText"/>
      </w:pPr>
      <w:r>
        <w:rPr>
          <w:b/>
          <w:bCs/>
          <w:lang w:val="id"/>
        </w:rPr>
        <w:t xml:space="preserve">Kas rupiah:</w:t>
      </w:r>
      <w:r>
        <w:rPr>
          <w:lang w:val="id"/>
        </w:rPr>
        <w:t xml:space="preserve"> </w:t>
      </w:r>
      <w:r>
        <w:rPr>
          <w:lang w:val="id"/>
        </w:rPr>
        <w:t xml:space="preserve">tidak berubah nominal →</w:t>
      </w:r>
      <w:r>
        <w:rPr>
          <w:lang w:val="id"/>
        </w:rPr>
        <w:t xml:space="preserve"> </w:t>
      </w:r>
      <w:r>
        <w:rPr>
          <w:b/>
          <w:bCs/>
          <w:lang w:val="id"/>
        </w:rPr>
        <w:t xml:space="preserve">Rp40.000.000</w:t>
      </w:r>
    </w:p>
    <w:p>
      <w:pPr>
        <w:pStyle w:val="BodyText"/>
      </w:pPr>
      <w:r>
        <w:rPr>
          <w:b/>
          <w:bCs/>
          <w:lang w:val="id"/>
        </w:rPr>
        <w:t xml:space="preserve">Hasil:</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Kelas aset</w:t>
            </w:r>
          </w:p>
        </w:tc>
        <w:tc>
          <w:tcPr/>
          <w:p>
            <w:pPr>
              <w:pStyle w:val="Compact"/>
              <w:jc w:val="right"/>
            </w:pPr>
            <w:r>
              <w:rPr>
                <w:lang w:val="id"/>
              </w:rPr>
              <w:t xml:space="preserve">Sebelum</w:t>
            </w:r>
          </w:p>
        </w:tc>
        <w:tc>
          <w:tcPr/>
          <w:p>
            <w:pPr>
              <w:pStyle w:val="Compact"/>
              <w:jc w:val="right"/>
            </w:pPr>
            <w:r>
              <w:rPr>
                <w:lang w:val="id"/>
              </w:rPr>
              <w:t xml:space="preserve">Sesudah</w:t>
            </w:r>
          </w:p>
        </w:tc>
        <w:tc>
          <w:tcPr/>
          <w:p>
            <w:pPr>
              <w:pStyle w:val="Compact"/>
              <w:jc w:val="right"/>
            </w:pPr>
            <w:r>
              <w:rPr>
                <w:lang w:val="id"/>
              </w:rPr>
              <w:t xml:space="preserve">Perubahan</w:t>
            </w:r>
          </w:p>
        </w:tc>
      </w:tr>
      <w:tr>
        <w:tc>
          <w:tcPr/>
          <w:p>
            <w:pPr>
              <w:pStyle w:val="Compact"/>
            </w:pPr>
            <w:r>
              <w:rPr>
                <w:lang w:val="id"/>
              </w:rPr>
              <w:t xml:space="preserve">SBN</w:t>
            </w:r>
          </w:p>
        </w:tc>
        <w:tc>
          <w:tcPr/>
          <w:p>
            <w:pPr>
              <w:pStyle w:val="Compact"/>
              <w:jc w:val="right"/>
            </w:pPr>
            <w:r>
              <w:rPr>
                <w:lang w:val="id"/>
              </w:rPr>
              <w:t xml:space="preserve">240.000.000</w:t>
            </w:r>
          </w:p>
        </w:tc>
        <w:tc>
          <w:tcPr/>
          <w:p>
            <w:pPr>
              <w:pStyle w:val="Compact"/>
              <w:jc w:val="right"/>
            </w:pPr>
            <w:r>
              <w:rPr>
                <w:lang w:val="id"/>
              </w:rPr>
              <w:t xml:space="preserve">220.512.000</w:t>
            </w:r>
          </w:p>
        </w:tc>
        <w:tc>
          <w:tcPr/>
          <w:p>
            <w:pPr>
              <w:pStyle w:val="Compact"/>
              <w:jc w:val="right"/>
            </w:pPr>
            <w:r>
              <w:rPr>
                <w:lang w:val="id"/>
              </w:rPr>
              <w:t xml:space="preserve">−8,12%</w:t>
            </w:r>
          </w:p>
        </w:tc>
      </w:tr>
      <w:tr>
        <w:tc>
          <w:tcPr/>
          <w:p>
            <w:pPr>
              <w:pStyle w:val="Compact"/>
            </w:pPr>
            <w:r>
              <w:rPr>
                <w:lang w:val="id"/>
              </w:rPr>
              <w:t xml:space="preserve">Saham domestik</w:t>
            </w:r>
          </w:p>
        </w:tc>
        <w:tc>
          <w:tcPr/>
          <w:p>
            <w:pPr>
              <w:pStyle w:val="Compact"/>
              <w:jc w:val="right"/>
            </w:pPr>
            <w:r>
              <w:rPr>
                <w:lang w:val="id"/>
              </w:rPr>
              <w:t xml:space="preserve">320.000.000</w:t>
            </w:r>
          </w:p>
        </w:tc>
        <w:tc>
          <w:tcPr/>
          <w:p>
            <w:pPr>
              <w:pStyle w:val="Compact"/>
              <w:jc w:val="right"/>
            </w:pPr>
            <w:r>
              <w:rPr>
                <w:lang w:val="id"/>
              </w:rPr>
              <w:t xml:space="preserve">262.400.000</w:t>
            </w:r>
          </w:p>
        </w:tc>
        <w:tc>
          <w:tcPr/>
          <w:p>
            <w:pPr>
              <w:pStyle w:val="Compact"/>
              <w:jc w:val="right"/>
            </w:pPr>
            <w:r>
              <w:rPr>
                <w:lang w:val="id"/>
              </w:rPr>
              <w:t xml:space="preserve">−18,00%</w:t>
            </w:r>
          </w:p>
        </w:tc>
      </w:tr>
      <w:tr>
        <w:tc>
          <w:tcPr/>
          <w:p>
            <w:pPr>
              <w:pStyle w:val="Compact"/>
            </w:pPr>
            <w:r>
              <w:rPr>
                <w:lang w:val="id"/>
              </w:rPr>
              <w:t xml:space="preserve">Saham global</w:t>
            </w:r>
          </w:p>
        </w:tc>
        <w:tc>
          <w:tcPr/>
          <w:p>
            <w:pPr>
              <w:pStyle w:val="Compact"/>
              <w:jc w:val="right"/>
            </w:pPr>
            <w:r>
              <w:rPr>
                <w:lang w:val="id"/>
              </w:rPr>
              <w:t xml:space="preserve">120.000.000</w:t>
            </w:r>
          </w:p>
        </w:tc>
        <w:tc>
          <w:tcPr/>
          <w:p>
            <w:pPr>
              <w:pStyle w:val="Compact"/>
              <w:jc w:val="right"/>
            </w:pPr>
            <w:r>
              <w:rPr>
                <w:lang w:val="id"/>
              </w:rPr>
              <w:t xml:space="preserve">123.648.000</w:t>
            </w:r>
          </w:p>
        </w:tc>
        <w:tc>
          <w:tcPr/>
          <w:p>
            <w:pPr>
              <w:pStyle w:val="Compact"/>
              <w:jc w:val="right"/>
            </w:pPr>
            <w:r>
              <w:rPr>
                <w:b/>
                <w:bCs/>
                <w:lang w:val="id"/>
              </w:rPr>
              <w:t xml:space="preserve">+3,04%</w:t>
            </w:r>
          </w:p>
        </w:tc>
      </w:tr>
      <w:tr>
        <w:tc>
          <w:tcPr/>
          <w:p>
            <w:pPr>
              <w:pStyle w:val="Compact"/>
            </w:pPr>
            <w:r>
              <w:rPr>
                <w:lang w:val="id"/>
              </w:rPr>
              <w:t xml:space="preserve">Emas</w:t>
            </w:r>
          </w:p>
        </w:tc>
        <w:tc>
          <w:tcPr/>
          <w:p>
            <w:pPr>
              <w:pStyle w:val="Compact"/>
              <w:jc w:val="right"/>
            </w:pPr>
            <w:r>
              <w:rPr>
                <w:lang w:val="id"/>
              </w:rPr>
              <w:t xml:space="preserve">80.000.000</w:t>
            </w:r>
          </w:p>
        </w:tc>
        <w:tc>
          <w:tcPr/>
          <w:p>
            <w:pPr>
              <w:pStyle w:val="Compact"/>
              <w:jc w:val="right"/>
            </w:pPr>
            <w:r>
              <w:rPr>
                <w:lang w:val="id"/>
              </w:rPr>
              <w:t xml:space="preserve">94.080.000</w:t>
            </w:r>
          </w:p>
        </w:tc>
        <w:tc>
          <w:tcPr/>
          <w:p>
            <w:pPr>
              <w:pStyle w:val="Compact"/>
              <w:jc w:val="right"/>
            </w:pPr>
            <w:r>
              <w:rPr>
                <w:b/>
                <w:bCs/>
                <w:lang w:val="id"/>
              </w:rPr>
              <w:t xml:space="preserve">+17,60%</w:t>
            </w:r>
          </w:p>
        </w:tc>
      </w:tr>
      <w:tr>
        <w:tc>
          <w:tcPr/>
          <w:p>
            <w:pPr>
              <w:pStyle w:val="Compact"/>
            </w:pPr>
            <w:r>
              <w:rPr>
                <w:lang w:val="id"/>
              </w:rPr>
              <w:t xml:space="preserve">Kas rupiah</w:t>
            </w:r>
          </w:p>
        </w:tc>
        <w:tc>
          <w:tcPr/>
          <w:p>
            <w:pPr>
              <w:pStyle w:val="Compact"/>
              <w:jc w:val="right"/>
            </w:pPr>
            <w:r>
              <w:rPr>
                <w:lang w:val="id"/>
              </w:rPr>
              <w:t xml:space="preserve">40.000.000</w:t>
            </w:r>
          </w:p>
        </w:tc>
        <w:tc>
          <w:tcPr/>
          <w:p>
            <w:pPr>
              <w:pStyle w:val="Compact"/>
              <w:jc w:val="right"/>
            </w:pPr>
            <w:r>
              <w:rPr>
                <w:lang w:val="id"/>
              </w:rPr>
              <w:t xml:space="preserve">40.000.000</w:t>
            </w:r>
          </w:p>
        </w:tc>
        <w:tc>
          <w:tcPr/>
          <w:p>
            <w:pPr>
              <w:pStyle w:val="Compact"/>
              <w:jc w:val="right"/>
            </w:pPr>
            <w:r>
              <w:rPr>
                <w:lang w:val="id"/>
              </w:rPr>
              <w:t xml:space="preserve">0,00%</w:t>
            </w:r>
          </w:p>
        </w:tc>
      </w:tr>
      <w:tr>
        <w:tc>
          <w:tcPr/>
          <w:p>
            <w:pPr>
              <w:pStyle w:val="Compact"/>
            </w:pPr>
            <w:r>
              <w:rPr>
                <w:b/>
                <w:bCs/>
                <w:lang w:val="id"/>
              </w:rPr>
              <w:t xml:space="preserve">Total</w:t>
            </w:r>
          </w:p>
        </w:tc>
        <w:tc>
          <w:tcPr/>
          <w:p>
            <w:pPr>
              <w:pStyle w:val="Compact"/>
              <w:jc w:val="right"/>
            </w:pPr>
            <w:r>
              <w:rPr>
                <w:b/>
                <w:bCs/>
                <w:lang w:val="id"/>
              </w:rPr>
              <w:t xml:space="preserve">800.000.000</w:t>
            </w:r>
          </w:p>
        </w:tc>
        <w:tc>
          <w:tcPr/>
          <w:p>
            <w:pPr>
              <w:pStyle w:val="Compact"/>
              <w:jc w:val="right"/>
            </w:pPr>
            <w:r>
              <w:rPr>
                <w:b/>
                <w:bCs/>
                <w:lang w:val="id"/>
              </w:rPr>
              <w:t xml:space="preserve">740.640.000</w:t>
            </w:r>
          </w:p>
        </w:tc>
        <w:tc>
          <w:tcPr/>
          <w:p>
            <w:pPr>
              <w:pStyle w:val="Compact"/>
              <w:jc w:val="right"/>
            </w:pPr>
            <w:r>
              <w:rPr>
                <w:b/>
                <w:bCs/>
                <w:lang w:val="id"/>
              </w:rPr>
              <w:t xml:space="preserve">−7,42%</w:t>
            </w:r>
          </w:p>
        </w:tc>
      </w:tr>
    </w:tbl>
    <w:p>
      <w:pPr>
        <w:pStyle w:val="BodyText"/>
      </w:pPr>
      <w:r>
        <w:rPr>
          <w:b/>
          <w:bCs/>
          <w:lang w:val="id"/>
        </w:rPr>
        <w:t xml:space="preserve">Tafsir.</w:t>
      </w:r>
    </w:p>
    <w:p>
      <w:pPr>
        <w:pStyle w:val="Compact"/>
        <w:numPr>
          <w:ilvl w:val="0"/>
          <w:numId w:val="1009"/>
        </w:numPr>
      </w:pPr>
      <w:r>
        <w:rPr>
          <w:b/>
          <w:bCs/>
          <w:lang w:val="id"/>
        </w:rPr>
        <w:t xml:space="preserve">Portofolio turun 7,42%</w:t>
      </w:r>
      <w:r>
        <w:rPr>
          <w:lang w:val="id"/>
        </w:rPr>
        <w:t xml:space="preserve"> </w:t>
      </w:r>
      <w:r>
        <w:rPr>
          <w:lang w:val="id"/>
        </w:rPr>
        <w:t xml:space="preserve">— jauh lebih kecil daripada saham domestik yang</w:t>
      </w:r>
      <w:r>
        <w:rPr>
          <w:lang w:val="id"/>
        </w:rPr>
        <w:t xml:space="preserve"> </w:t>
      </w:r>
      <w:r>
        <w:rPr>
          <w:lang w:val="id"/>
        </w:rPr>
        <w:t xml:space="preserve">turun 18%.</w:t>
      </w:r>
    </w:p>
    <w:p>
      <w:pPr>
        <w:pStyle w:val="Compact"/>
        <w:numPr>
          <w:ilvl w:val="0"/>
          <w:numId w:val="1009"/>
        </w:numPr>
      </w:pPr>
      <w:r>
        <w:rPr>
          <w:b/>
          <w:bCs/>
          <w:lang w:val="id"/>
        </w:rPr>
        <w:t xml:space="preserve">Dua kelas aset justru naik dalam rupiah</w:t>
      </w:r>
      <w:r>
        <w:rPr>
          <w:lang w:val="id"/>
        </w:rPr>
        <w:t xml:space="preserve"> </w:t>
      </w:r>
      <w:r>
        <w:rPr>
          <w:lang w:val="id"/>
        </w:rPr>
        <w:t xml:space="preserve">meski keduanya turun atau datar</w:t>
      </w:r>
      <w:r>
        <w:rPr>
          <w:lang w:val="id"/>
        </w:rPr>
        <w:t xml:space="preserve"> </w:t>
      </w:r>
      <w:r>
        <w:rPr>
          <w:lang w:val="id"/>
        </w:rPr>
        <w:t xml:space="preserve">dalam mata uang asalnya. Penyebabnya adalah</w:t>
      </w:r>
      <w:r>
        <w:rPr>
          <w:lang w:val="id"/>
        </w:rPr>
        <w:t xml:space="preserve"> </w:t>
      </w:r>
      <w:r>
        <w:rPr>
          <w:b/>
          <w:bCs/>
          <w:lang w:val="id"/>
        </w:rPr>
        <w:t xml:space="preserve">pelemahan rupiah</w:t>
      </w:r>
      <w:r>
        <w:rPr>
          <w:lang w:val="id"/>
        </w:rPr>
        <w:t xml:space="preserve"> </w:t>
      </w:r>
      <w:r>
        <w:rPr>
          <w:lang w:val="id"/>
        </w:rPr>
        <w:t xml:space="preserve">— mekanisme</w:t>
      </w:r>
      <w:r>
        <w:rPr>
          <w:lang w:val="id"/>
        </w:rPr>
        <w:t xml:space="preserve"> </w:t>
      </w:r>
      <w:r>
        <w:rPr>
          <w:lang w:val="id"/>
        </w:rPr>
        <w:t xml:space="preserve">yang sudah dipelajari di L1.6 §4.3 untuk emas, kini berlaku juga untuk saham</w:t>
      </w:r>
      <w:r>
        <w:rPr>
          <w:lang w:val="id"/>
        </w:rPr>
        <w:t xml:space="preserve"> </w:t>
      </w:r>
      <w:r>
        <w:rPr>
          <w:lang w:val="id"/>
        </w:rPr>
        <w:t xml:space="preserve">global.</w:t>
      </w:r>
    </w:p>
    <w:p>
      <w:pPr>
        <w:pStyle w:val="Compact"/>
        <w:numPr>
          <w:ilvl w:val="0"/>
          <w:numId w:val="1009"/>
        </w:numPr>
      </w:pPr>
      <w:r>
        <w:rPr>
          <w:b/>
          <w:bCs/>
          <w:lang w:val="id"/>
        </w:rPr>
        <w:t xml:space="preserve">Inilah diversifikasi mata uang yang bekerja.</w:t>
      </w:r>
      <w:r>
        <w:rPr>
          <w:lang w:val="id"/>
        </w:rPr>
        <w:t xml:space="preserve"> </w:t>
      </w:r>
      <w:r>
        <w:rPr>
          <w:lang w:val="id"/>
        </w:rPr>
        <w:t xml:space="preserve">Porsi 25% (saham global +</w:t>
      </w:r>
      <w:r>
        <w:rPr>
          <w:lang w:val="id"/>
        </w:rPr>
        <w:t xml:space="preserve"> </w:t>
      </w:r>
      <w:r>
        <w:rPr>
          <w:lang w:val="id"/>
        </w:rPr>
        <w:t xml:space="preserve">emas) menyumbang perlindungan yang tidak dapat diberikan aset rupiah mana pun.</w:t>
      </w:r>
    </w:p>
    <w:p>
      <w:pPr>
        <w:pStyle w:val="FirstParagraph"/>
      </w:pPr>
      <w:r>
        <w:rPr>
          <w:b/>
          <w:bCs/>
          <w:lang w:val="id"/>
        </w:rPr>
        <w:t xml:space="preserve">Uji pembanding — bila seluruh 25% itu ditempatkan pada saham domestik:</w:t>
      </w:r>
    </w:p>
    <w:p>
      <w:pPr>
        <w:pStyle w:val="BodyText"/>
      </w:pPr>
      <w:r>
        <w:rPr>
          <w:lang w:val="id"/>
        </w:rPr>
        <w:t xml:space="preserve">Bobot saham domestik menjadi 65%, emas dan saham global 0%.</w:t>
      </w:r>
    </w:p>
    <w:p>
      <w:pPr>
        <w:pStyle w:val="BodyText"/>
      </w:pPr>
      <m:oMathPara>
        <m:oMathParaPr>
          <m:jc m:val="center"/>
        </m:oMathParaPr>
        <m:oMath>
          <m:r>
            <m:t>0</m:t>
          </m:r>
          <m:r>
            <m:rPr>
              <m:sty m:val="p"/>
            </m:rPr>
            <m:t>,</m:t>
          </m:r>
          <m:r>
            <m:t>30</m:t>
          </m:r>
          <m:r>
            <m:rPr>
              <m:sty m:val="p"/>
            </m:rPr>
            <m:t>×</m:t>
          </m:r>
          <m:r>
            <m:rPr>
              <m:sty m:val="p"/>
            </m:rPr>
            <m:t>(</m:t>
          </m:r>
          <m:r>
            <m:rPr>
              <m:sty m:val="p"/>
            </m:rPr>
            <m:t>−</m:t>
          </m:r>
          <m:r>
            <m:t>8</m:t>
          </m:r>
          <m:r>
            <m:rPr>
              <m:sty m:val="p"/>
            </m:rPr>
            <m:t>,</m:t>
          </m:r>
          <m:r>
            <m:t>12</m:t>
          </m:r>
          <m:r>
            <m:rPr>
              <m:sty m:val="p"/>
            </m:rPr>
            <m:t>%</m:t>
          </m:r>
          <m:r>
            <m:rPr>
              <m:sty m:val="p"/>
            </m:rPr>
            <m:t>)</m:t>
          </m:r>
          <m:r>
            <m:rPr>
              <m:sty m:val="p"/>
            </m:rPr>
            <m:t>+</m:t>
          </m:r>
          <m:r>
            <m:t>0</m:t>
          </m:r>
          <m:r>
            <m:rPr>
              <m:sty m:val="p"/>
            </m:rPr>
            <m:t>,</m:t>
          </m:r>
          <m:r>
            <m:t>65</m:t>
          </m:r>
          <m:r>
            <m:rPr>
              <m:sty m:val="p"/>
            </m:rPr>
            <m:t>×</m:t>
          </m:r>
          <m:r>
            <m:rPr>
              <m:sty m:val="p"/>
            </m:rPr>
            <m:t>(</m:t>
          </m:r>
          <m:r>
            <m:rPr>
              <m:sty m:val="p"/>
            </m:rPr>
            <m:t>−</m:t>
          </m:r>
          <m:r>
            <m:t>18</m:t>
          </m:r>
          <m:r>
            <m:rPr>
              <m:sty m:val="p"/>
            </m:rPr>
            <m:t>,</m:t>
          </m:r>
          <m:r>
            <m:t>00</m:t>
          </m:r>
          <m:r>
            <m:rPr>
              <m:sty m:val="p"/>
            </m:rPr>
            <m:t>%</m:t>
          </m:r>
          <m:r>
            <m:rPr>
              <m:sty m:val="p"/>
            </m:rPr>
            <m:t>)</m:t>
          </m:r>
          <m:r>
            <m:rPr>
              <m:sty m:val="p"/>
            </m:rPr>
            <m:t>+</m:t>
          </m:r>
          <m:r>
            <m:t>0</m:t>
          </m:r>
          <m:r>
            <m:rPr>
              <m:sty m:val="p"/>
            </m:rPr>
            <m:t>,</m:t>
          </m:r>
          <m:r>
            <m:t>05</m:t>
          </m:r>
          <m:r>
            <m:rPr>
              <m:sty m:val="p"/>
            </m:rPr>
            <m:t>×</m:t>
          </m:r>
          <m:r>
            <m:t>0</m:t>
          </m:r>
          <m:r>
            <m:rPr>
              <m:sty m:val="p"/>
            </m:rPr>
            <m:t>%</m:t>
          </m:r>
          <m:r>
            <m:rPr>
              <m:sty m:val="p"/>
            </m:rPr>
            <m:t>=</m:t>
          </m:r>
          <m:r>
            <m:rPr>
              <m:sty m:val="p"/>
            </m:rPr>
            <m:t>−</m:t>
          </m:r>
          <m:r>
            <m:t>2</m:t>
          </m:r>
          <m:r>
            <m:rPr>
              <m:sty m:val="p"/>
            </m:rPr>
            <m:t>,</m:t>
          </m:r>
          <m:r>
            <m:t>44</m:t>
          </m:r>
          <m:r>
            <m:rPr>
              <m:sty m:val="p"/>
            </m:rPr>
            <m:t>%</m:t>
          </m:r>
          <m:r>
            <m:rPr>
              <m:sty m:val="p"/>
            </m:rPr>
            <m:t>−</m:t>
          </m:r>
          <m:r>
            <m:t>11</m:t>
          </m:r>
          <m:r>
            <m:rPr>
              <m:sty m:val="p"/>
            </m:rPr>
            <m:t>,</m:t>
          </m:r>
          <m:r>
            <m:t>70</m:t>
          </m:r>
          <m:r>
            <m:rPr>
              <m:sty m:val="p"/>
            </m:rPr>
            <m:t>%</m:t>
          </m:r>
          <m:r>
            <m:rPr>
              <m:sty m:val="p"/>
            </m:rPr>
            <m:t>=</m:t>
          </m:r>
          <m:r>
            <m:rPr>
              <m:sty m:val="b"/>
            </m:rPr>
            <m:t>−</m:t>
          </m:r>
          <m:r>
            <m:rPr>
              <m:sty m:val="b"/>
            </m:rPr>
            <m:t>14</m:t>
          </m:r>
          <m:r>
            <m:rPr>
              <m:sty m:val="b"/>
            </m:rPr>
            <m:t>,</m:t>
          </m:r>
          <m:r>
            <m:rPr>
              <m:sty m:val="b"/>
            </m:rPr>
            <m:t>14</m:t>
          </m:r>
          <m:r>
            <m:rPr>
              <m:sty m:val="b"/>
            </m:rPr>
            <m:t>%</m:t>
          </m:r>
        </m:oMath>
      </m:oMathPara>
    </w:p>
    <w:p>
      <w:pPr>
        <w:pStyle w:val="FirstParagraph"/>
      </w:pPr>
      <w:r>
        <w:rPr>
          <w:b/>
          <w:bCs/>
          <w:lang w:val="id"/>
        </w:rPr>
        <w:t xml:space="preserve">Selisihnya 6,72 poin persentase</w:t>
      </w:r>
      <w:r>
        <w:rPr>
          <w:lang w:val="id"/>
        </w:rPr>
        <w:t xml:space="preserve">, atau</w:t>
      </w:r>
      <w:r>
        <w:rPr>
          <w:lang w:val="id"/>
        </w:rPr>
        <w:t xml:space="preserve"> </w:t>
      </w:r>
      <w:r>
        <w:rPr>
          <w:b/>
          <w:bCs/>
          <w:lang w:val="id"/>
        </w:rPr>
        <w:t xml:space="preserve">Rp53,8 juta</w:t>
      </w:r>
      <w:r>
        <w:rPr>
          <w:lang w:val="id"/>
        </w:rPr>
        <w:t xml:space="preserve"> </w:t>
      </w:r>
      <w:r>
        <w:rPr>
          <w:lang w:val="id"/>
        </w:rPr>
        <w:t xml:space="preserve">pada portofolio ini.</w:t>
      </w:r>
    </w:p>
    <w:p>
      <w:pPr>
        <w:pStyle w:val="BodyText"/>
      </w:pPr>
      <w:r>
        <w:rPr>
          <w:b/>
          <w:bCs/>
          <w:lang w:val="id"/>
        </w:rPr>
        <w:t xml:space="preserve">Peringatan K-08 yang wajib menyertai contoh ini.</w:t>
      </w:r>
      <w:r>
        <w:rPr>
          <w:lang w:val="id"/>
        </w:rPr>
        <w:t xml:space="preserve"> </w:t>
      </w:r>
      <w:r>
        <w:rPr>
          <w:lang w:val="id"/>
        </w:rPr>
        <w:t xml:space="preserve">Skenario di atas</w:t>
      </w:r>
      <w:r>
        <w:rPr>
          <w:lang w:val="id"/>
        </w:rPr>
        <w:t xml:space="preserve"> </w:t>
      </w:r>
      <w:r>
        <w:rPr>
          <w:lang w:val="id"/>
        </w:rPr>
        <w:t xml:space="preserve">mengasumsikan emas naik dan saham global turun moderat saat rupiah melemah. Ada</w:t>
      </w:r>
      <w:r>
        <w:rPr>
          <w:lang w:val="id"/>
        </w:rPr>
        <w:t xml:space="preserve"> </w:t>
      </w:r>
      <w:r>
        <w:rPr>
          <w:lang w:val="id"/>
        </w:rPr>
        <w:t xml:space="preserve">skenario lain di mana</w:t>
      </w:r>
      <w:r>
        <w:rPr>
          <w:lang w:val="id"/>
        </w:rPr>
        <w:t xml:space="preserve"> </w:t>
      </w:r>
      <w:r>
        <w:rPr>
          <w:b/>
          <w:bCs/>
          <w:lang w:val="id"/>
        </w:rPr>
        <w:t xml:space="preserve">semuanya turun bersamaan</w:t>
      </w:r>
      <w:r>
        <w:rPr>
          <w:lang w:val="id"/>
        </w:rPr>
        <w:t xml:space="preserve"> </w:t>
      </w:r>
      <w:r>
        <w:rPr>
          <w:lang w:val="id"/>
        </w:rPr>
        <w:t xml:space="preserve">— guncangan likuiditas global</w:t>
      </w:r>
      <w:r>
        <w:rPr>
          <w:lang w:val="id"/>
        </w:rPr>
        <w:t xml:space="preserve"> </w:t>
      </w:r>
      <w:r>
        <w:rPr>
          <w:lang w:val="id"/>
        </w:rPr>
        <w:t xml:space="preserve">yang parah dapat menekan saham global, emas, dan rupiah sekaligus. Peserta wajib</w:t>
      </w:r>
      <w:r>
        <w:rPr>
          <w:lang w:val="id"/>
        </w:rPr>
        <w:t xml:space="preserve"> </w:t>
      </w:r>
      <w:r>
        <w:rPr>
          <w:lang w:val="id"/>
        </w:rPr>
        <w:t xml:space="preserve">menguji skenario itu juga (lembar kerja Bagian F).</w:t>
      </w:r>
    </w:p>
    <w:bookmarkEnd w:id="22"/>
    <w:bookmarkStart w:id="23" w:name="contoh-3-menilai-kerentanan-eksternal"/>
    <w:p>
      <w:pPr>
        <w:pStyle w:val="Heading3"/>
      </w:pPr>
      <w:r>
        <w:rPr>
          <w:lang w:val="id"/>
        </w:rPr>
        <w:t xml:space="preserve">Contoh 3 — Menilai kerentanan eksternal</w:t>
      </w:r>
    </w:p>
    <w:p>
      <w:pPr>
        <w:pStyle w:val="FirstParagraph"/>
      </w:pPr>
      <w:r>
        <w:rPr>
          <w:lang w:val="id"/>
        </w:rPr>
        <w:t xml:space="preserve">Empat titik kerentanan (§4.7), dua kondisi hipotetis (seluruh angka ilustrasi):</w:t>
      </w:r>
    </w:p>
    <w:tbl>
      <w:tblPr>
        <w:tblStyle w:val="Table"/>
        <w:tblW w:type="pct" w:w="5000"/>
        <w:tblLayout w:type="fixed"/>
        <w:tblLook w:firstRow="1" w:lastRow="0" w:firstColumn="0" w:lastColumn="0" w:noHBand="0" w:noVBand="0" w:val="0020"/>
      </w:tblPr>
      <w:tblGrid>
        <w:gridCol w:w="2160"/>
        <w:gridCol w:w="2880"/>
        <w:gridCol w:w="2880"/>
      </w:tblGrid>
      <w:tr>
        <w:trPr>
          <w:tblHeader w:val="on"/>
        </w:trPr>
        <w:tc>
          <w:tcPr/>
          <w:p>
            <w:pPr>
              <w:pStyle w:val="Compact"/>
            </w:pPr>
            <w:r>
              <w:rPr>
                <w:lang w:val="id"/>
              </w:rPr>
              <w:t xml:space="preserve">Indikator</w:t>
            </w:r>
          </w:p>
        </w:tc>
        <w:tc>
          <w:tcPr/>
          <w:p>
            <w:pPr>
              <w:pStyle w:val="Compact"/>
              <w:jc w:val="right"/>
            </w:pPr>
            <w:r>
              <w:rPr>
                <w:lang w:val="id"/>
              </w:rPr>
              <w:t xml:space="preserve">Kondisi X</w:t>
            </w:r>
          </w:p>
        </w:tc>
        <w:tc>
          <w:tcPr/>
          <w:p>
            <w:pPr>
              <w:pStyle w:val="Compact"/>
              <w:jc w:val="right"/>
            </w:pPr>
            <w:r>
              <w:rPr>
                <w:lang w:val="id"/>
              </w:rPr>
              <w:t xml:space="preserve">Kondisi Y</w:t>
            </w:r>
          </w:p>
        </w:tc>
      </w:tr>
      <w:tr>
        <w:tc>
          <w:tcPr/>
          <w:p>
            <w:pPr>
              <w:pStyle w:val="Compact"/>
            </w:pPr>
            <w:r>
              <w:rPr>
                <w:lang w:val="id"/>
              </w:rPr>
              <w:t xml:space="preserve">Kepemilikan asing pada SBN</w:t>
            </w:r>
          </w:p>
        </w:tc>
        <w:tc>
          <w:tcPr/>
          <w:p>
            <w:pPr>
              <w:pStyle w:val="Compact"/>
              <w:jc w:val="right"/>
            </w:pPr>
            <w:r>
              <w:rPr>
                <w:lang w:val="id"/>
              </w:rPr>
              <w:t xml:space="preserve">26% dari total beredar</w:t>
            </w:r>
          </w:p>
        </w:tc>
        <w:tc>
          <w:tcPr/>
          <w:p>
            <w:pPr>
              <w:pStyle w:val="Compact"/>
              <w:jc w:val="right"/>
            </w:pPr>
            <w:r>
              <w:rPr>
                <w:lang w:val="id"/>
              </w:rPr>
              <w:t xml:space="preserve">12% dari total beredar</w:t>
            </w:r>
          </w:p>
        </w:tc>
      </w:tr>
      <w:tr>
        <w:tc>
          <w:tcPr/>
          <w:p>
            <w:pPr>
              <w:pStyle w:val="Compact"/>
            </w:pPr>
            <w:r>
              <w:rPr>
                <w:lang w:val="id"/>
              </w:rPr>
              <w:t xml:space="preserve">Cadangan devisa</w:t>
            </w:r>
          </w:p>
        </w:tc>
        <w:tc>
          <w:tcPr/>
          <w:p>
            <w:pPr>
              <w:pStyle w:val="Compact"/>
              <w:jc w:val="right"/>
            </w:pPr>
            <w:r>
              <w:rPr>
                <w:lang w:val="id"/>
              </w:rPr>
              <w:t xml:space="preserve">setara 5,1 bulan impor</w:t>
            </w:r>
          </w:p>
        </w:tc>
        <w:tc>
          <w:tcPr/>
          <w:p>
            <w:pPr>
              <w:pStyle w:val="Compact"/>
              <w:jc w:val="right"/>
            </w:pPr>
            <w:r>
              <w:rPr>
                <w:lang w:val="id"/>
              </w:rPr>
              <w:t xml:space="preserve">setara 8,4 bulan impor</w:t>
            </w:r>
          </w:p>
        </w:tc>
      </w:tr>
      <w:tr>
        <w:tc>
          <w:tcPr/>
          <w:p>
            <w:pPr>
              <w:pStyle w:val="Compact"/>
            </w:pPr>
            <w:r>
              <w:rPr>
                <w:lang w:val="id"/>
              </w:rPr>
              <w:t xml:space="preserve">Neraca transaksi berjalan</w:t>
            </w:r>
          </w:p>
        </w:tc>
        <w:tc>
          <w:tcPr/>
          <w:p>
            <w:pPr>
              <w:pStyle w:val="Compact"/>
              <w:jc w:val="right"/>
            </w:pPr>
            <w:r>
              <w:rPr>
                <w:lang w:val="id"/>
              </w:rPr>
              <w:t xml:space="preserve">defisit 2,8% PDB</w:t>
            </w:r>
          </w:p>
        </w:tc>
        <w:tc>
          <w:tcPr/>
          <w:p>
            <w:pPr>
              <w:pStyle w:val="Compact"/>
              <w:jc w:val="right"/>
            </w:pPr>
            <w:r>
              <w:rPr>
                <w:lang w:val="id"/>
              </w:rPr>
              <w:t xml:space="preserve">surplus 0,4% PDB</w:t>
            </w:r>
          </w:p>
        </w:tc>
      </w:tr>
      <w:tr>
        <w:tc>
          <w:tcPr/>
          <w:p>
            <w:pPr>
              <w:pStyle w:val="Compact"/>
            </w:pPr>
            <w:r>
              <w:rPr>
                <w:lang w:val="id"/>
              </w:rPr>
              <w:t xml:space="preserve">Utang luar negeri jangka pendek</w:t>
            </w:r>
          </w:p>
        </w:tc>
        <w:tc>
          <w:tcPr/>
          <w:p>
            <w:pPr>
              <w:pStyle w:val="Compact"/>
              <w:jc w:val="right"/>
            </w:pPr>
            <w:r>
              <w:rPr>
                <w:lang w:val="id"/>
              </w:rPr>
              <w:t xml:space="preserve">24% dari total ULN</w:t>
            </w:r>
          </w:p>
        </w:tc>
        <w:tc>
          <w:tcPr/>
          <w:p>
            <w:pPr>
              <w:pStyle w:val="Compact"/>
              <w:jc w:val="right"/>
            </w:pPr>
            <w:r>
              <w:rPr>
                <w:lang w:val="id"/>
              </w:rPr>
              <w:t xml:space="preserve">13% dari total ULN</w:t>
            </w:r>
          </w:p>
        </w:tc>
      </w:tr>
    </w:tbl>
    <w:p>
      <w:pPr>
        <w:pStyle w:val="BodyText"/>
      </w:pPr>
      <w:r>
        <w:rPr>
          <w:b/>
          <w:bCs/>
          <w:lang w:val="id"/>
        </w:rPr>
        <w:t xml:space="preserve">Penilaian terstruktur:</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Indikator</w:t>
            </w:r>
          </w:p>
        </w:tc>
        <w:tc>
          <w:tcPr/>
          <w:p>
            <w:pPr>
              <w:pStyle w:val="Compact"/>
            </w:pPr>
            <w:r>
              <w:rPr>
                <w:lang w:val="id"/>
              </w:rPr>
              <w:t xml:space="preserve">Kondisi X</w:t>
            </w:r>
          </w:p>
        </w:tc>
        <w:tc>
          <w:tcPr/>
          <w:p>
            <w:pPr>
              <w:pStyle w:val="Compact"/>
            </w:pPr>
            <w:r>
              <w:rPr>
                <w:lang w:val="id"/>
              </w:rPr>
              <w:t xml:space="preserve">Kondisi Y</w:t>
            </w:r>
          </w:p>
        </w:tc>
        <w:tc>
          <w:tcPr/>
          <w:p>
            <w:pPr>
              <w:pStyle w:val="Compact"/>
            </w:pPr>
            <w:r>
              <w:rPr>
                <w:lang w:val="id"/>
              </w:rPr>
              <w:t xml:space="preserve">Arah kerentanan</w:t>
            </w:r>
          </w:p>
        </w:tc>
      </w:tr>
      <w:tr>
        <w:tc>
          <w:tcPr/>
          <w:p>
            <w:pPr>
              <w:pStyle w:val="Compact"/>
            </w:pPr>
            <w:r>
              <w:rPr>
                <w:lang w:val="id"/>
              </w:rPr>
              <w:t xml:space="preserve">Kepemilikan asing SBN</w:t>
            </w:r>
          </w:p>
        </w:tc>
        <w:tc>
          <w:tcPr/>
          <w:p>
            <w:pPr>
              <w:pStyle w:val="Compact"/>
            </w:pPr>
            <w:r>
              <w:rPr>
                <w:lang w:val="id"/>
              </w:rPr>
              <w:t xml:space="preserve">Tinggi</w:t>
            </w:r>
          </w:p>
        </w:tc>
        <w:tc>
          <w:tcPr/>
          <w:p>
            <w:pPr>
              <w:pStyle w:val="Compact"/>
            </w:pPr>
            <w:r>
              <w:rPr>
                <w:lang w:val="id"/>
              </w:rPr>
              <w:t xml:space="preserve">Rendah</w:t>
            </w:r>
          </w:p>
        </w:tc>
        <w:tc>
          <w:tcPr/>
          <w:p>
            <w:pPr>
              <w:pStyle w:val="Compact"/>
            </w:pPr>
            <w:r>
              <w:rPr>
                <w:lang w:val="id"/>
              </w:rPr>
              <w:t xml:space="preserve">X lebih rentan arus keluar</w:t>
            </w:r>
          </w:p>
        </w:tc>
      </w:tr>
      <w:tr>
        <w:tc>
          <w:tcPr/>
          <w:p>
            <w:pPr>
              <w:pStyle w:val="Compact"/>
            </w:pPr>
            <w:r>
              <w:rPr>
                <w:lang w:val="id"/>
              </w:rPr>
              <w:t xml:space="preserve">Cadangan devisa</w:t>
            </w:r>
          </w:p>
        </w:tc>
        <w:tc>
          <w:tcPr/>
          <w:p>
            <w:pPr>
              <w:pStyle w:val="Compact"/>
            </w:pPr>
            <w:r>
              <w:rPr>
                <w:lang w:val="id"/>
              </w:rPr>
              <w:t xml:space="preserve">Memadai</w:t>
            </w:r>
          </w:p>
        </w:tc>
        <w:tc>
          <w:tcPr/>
          <w:p>
            <w:pPr>
              <w:pStyle w:val="Compact"/>
            </w:pPr>
            <w:r>
              <w:rPr>
                <w:lang w:val="id"/>
              </w:rPr>
              <w:t xml:space="preserve">Kuat</w:t>
            </w:r>
          </w:p>
        </w:tc>
        <w:tc>
          <w:tcPr/>
          <w:p>
            <w:pPr>
              <w:pStyle w:val="Compact"/>
            </w:pPr>
            <w:r>
              <w:rPr>
                <w:lang w:val="id"/>
              </w:rPr>
              <w:t xml:space="preserve">Y punya penyangga lebih besar</w:t>
            </w:r>
          </w:p>
        </w:tc>
      </w:tr>
      <w:tr>
        <w:tc>
          <w:tcPr/>
          <w:p>
            <w:pPr>
              <w:pStyle w:val="Compact"/>
            </w:pPr>
            <w:r>
              <w:rPr>
                <w:lang w:val="id"/>
              </w:rPr>
              <w:t xml:space="preserve">Transaksi berjalan</w:t>
            </w:r>
          </w:p>
        </w:tc>
        <w:tc>
          <w:tcPr/>
          <w:p>
            <w:pPr>
              <w:pStyle w:val="Compact"/>
            </w:pPr>
            <w:r>
              <w:rPr>
                <w:b/>
                <w:bCs/>
                <w:lang w:val="id"/>
              </w:rPr>
              <w:t xml:space="preserve">Defisit</w:t>
            </w:r>
          </w:p>
        </w:tc>
        <w:tc>
          <w:tcPr/>
          <w:p>
            <w:pPr>
              <w:pStyle w:val="Compact"/>
            </w:pPr>
            <w:r>
              <w:rPr>
                <w:lang w:val="id"/>
              </w:rPr>
              <w:t xml:space="preserve">Surplus</w:t>
            </w:r>
          </w:p>
        </w:tc>
        <w:tc>
          <w:tcPr/>
          <w:p>
            <w:pPr>
              <w:pStyle w:val="Compact"/>
            </w:pPr>
            <w:r>
              <w:rPr>
                <w:lang w:val="id"/>
              </w:rPr>
              <w:t xml:space="preserve">X bergantung arus masuk</w:t>
            </w:r>
          </w:p>
        </w:tc>
      </w:tr>
      <w:tr>
        <w:tc>
          <w:tcPr/>
          <w:p>
            <w:pPr>
              <w:pStyle w:val="Compact"/>
            </w:pPr>
            <w:r>
              <w:rPr>
                <w:lang w:val="id"/>
              </w:rPr>
              <w:t xml:space="preserve">ULN jangka pendek</w:t>
            </w:r>
          </w:p>
        </w:tc>
        <w:tc>
          <w:tcPr/>
          <w:p>
            <w:pPr>
              <w:pStyle w:val="Compact"/>
            </w:pPr>
            <w:r>
              <w:rPr>
                <w:lang w:val="id"/>
              </w:rPr>
              <w:t xml:space="preserve">Tinggi</w:t>
            </w:r>
          </w:p>
        </w:tc>
        <w:tc>
          <w:tcPr/>
          <w:p>
            <w:pPr>
              <w:pStyle w:val="Compact"/>
            </w:pPr>
            <w:r>
              <w:rPr>
                <w:lang w:val="id"/>
              </w:rPr>
              <w:t xml:space="preserve">Rendah</w:t>
            </w:r>
          </w:p>
        </w:tc>
        <w:tc>
          <w:tcPr/>
          <w:p>
            <w:pPr>
              <w:pStyle w:val="Compact"/>
            </w:pPr>
            <w:r>
              <w:rPr>
                <w:lang w:val="id"/>
              </w:rPr>
              <w:t xml:space="preserve">X punya kebutuhan pendanaan ulang lebih besar</w:t>
            </w:r>
          </w:p>
        </w:tc>
      </w:tr>
      <w:tr>
        <w:tc>
          <w:tcPr/>
          <w:p>
            <w:pPr>
              <w:pStyle w:val="Compact"/>
            </w:pPr>
            <w:r>
              <w:rPr>
                <w:b/>
                <w:bCs/>
                <w:lang w:val="id"/>
              </w:rPr>
              <w:t xml:space="preserve">Penilaian gabungan</w:t>
            </w:r>
          </w:p>
        </w:tc>
        <w:tc>
          <w:tcPr/>
          <w:p>
            <w:pPr>
              <w:pStyle w:val="Compact"/>
            </w:pPr>
            <w:r>
              <w:rPr>
                <w:b/>
                <w:bCs/>
                <w:lang w:val="id"/>
              </w:rPr>
              <w:t xml:space="preserve">Rentan</w:t>
            </w:r>
          </w:p>
        </w:tc>
        <w:tc>
          <w:tcPr/>
          <w:p>
            <w:pPr>
              <w:pStyle w:val="Compact"/>
            </w:pPr>
            <w:r>
              <w:rPr>
                <w:b/>
                <w:bCs/>
                <w:lang w:val="id"/>
              </w:rPr>
              <w:t xml:space="preserve">Tahan</w:t>
            </w:r>
          </w:p>
        </w:tc>
        <w:tc>
          <w:tcPr/>
          <w:p>
            <w:pPr>
              <w:pStyle w:val="Compact"/>
            </w:pPr>
          </w:p>
        </w:tc>
      </w:tr>
    </w:tbl>
    <w:p>
      <w:pPr>
        <w:pStyle w:val="BodyText"/>
      </w:pPr>
      <w:r>
        <w:rPr>
          <w:b/>
          <w:bCs/>
          <w:lang w:val="id"/>
        </w:rPr>
        <w:t xml:space="preserve">Uji kuantitatif sederhana — daya tahan terhadap arus keluar:</w:t>
      </w:r>
    </w:p>
    <w:p>
      <w:pPr>
        <w:pStyle w:val="BodyText"/>
      </w:pPr>
      <w:r>
        <w:rPr>
          <w:lang w:val="id"/>
        </w:rPr>
        <w:t xml:space="preserve">Andaikan terjadi arus keluar dari SBN sebesar</w:t>
      </w:r>
      <w:r>
        <w:rPr>
          <w:lang w:val="id"/>
        </w:rPr>
        <w:t xml:space="preserve"> </w:t>
      </w:r>
      <w:r>
        <w:rPr>
          <w:b/>
          <w:bCs/>
          <w:lang w:val="id"/>
        </w:rPr>
        <w:t xml:space="preserve">15% dari kepemilikan asing</w:t>
      </w:r>
      <w:r>
        <w:rPr>
          <w:lang w:val="id"/>
        </w:rPr>
        <w:t xml:space="preserve">.</w:t>
      </w:r>
    </w:p>
    <w:tbl>
      <w:tblPr>
        <w:tblStyle w:val="Table"/>
        <w:tblW w:type="pct" w:w="5000"/>
        <w:tblLayout w:type="fixed"/>
        <w:tblLook w:firstRow="1" w:lastRow="0" w:firstColumn="0" w:lastColumn="0" w:noHBand="0" w:noVBand="0" w:val="0020"/>
      </w:tblPr>
      <w:tblGrid>
        <w:gridCol w:w="2160"/>
        <w:gridCol w:w="2880"/>
        <w:gridCol w:w="2880"/>
      </w:tblGrid>
      <w:tr>
        <w:trPr>
          <w:tblHeader w:val="on"/>
        </w:trPr>
        <w:tc>
          <w:tcPr/>
          <w:p>
            <w:pPr>
              <w:pStyle w:val="Compact"/>
            </w:pPr>
          </w:p>
        </w:tc>
        <w:tc>
          <w:tcPr/>
          <w:p>
            <w:pPr>
              <w:pStyle w:val="Compact"/>
              <w:jc w:val="right"/>
            </w:pPr>
            <w:r>
              <w:rPr>
                <w:lang w:val="id"/>
              </w:rPr>
              <w:t xml:space="preserve">Kondisi X</w:t>
            </w:r>
          </w:p>
        </w:tc>
        <w:tc>
          <w:tcPr/>
          <w:p>
            <w:pPr>
              <w:pStyle w:val="Compact"/>
              <w:jc w:val="right"/>
            </w:pPr>
            <w:r>
              <w:rPr>
                <w:lang w:val="id"/>
              </w:rPr>
              <w:t xml:space="preserve">Kondisi Y</w:t>
            </w:r>
          </w:p>
        </w:tc>
      </w:tr>
      <w:tr>
        <w:tc>
          <w:tcPr/>
          <w:p>
            <w:pPr>
              <w:pStyle w:val="Compact"/>
            </w:pPr>
            <w:r>
              <w:rPr>
                <w:lang w:val="id"/>
              </w:rPr>
              <w:t xml:space="preserve">Kepemilikan asing (asumsi SBN beredar Rp6.000 T)</w:t>
            </w:r>
          </w:p>
        </w:tc>
        <w:tc>
          <w:tcPr/>
          <w:p>
            <w:pPr>
              <w:pStyle w:val="Compact"/>
              <w:jc w:val="right"/>
            </w:pPr>
            <w:r>
              <w:rPr>
                <w:lang w:val="id"/>
              </w:rPr>
              <w:t xml:space="preserve">Rp1.560 T</w:t>
            </w:r>
          </w:p>
        </w:tc>
        <w:tc>
          <w:tcPr/>
          <w:p>
            <w:pPr>
              <w:pStyle w:val="Compact"/>
              <w:jc w:val="right"/>
            </w:pPr>
            <w:r>
              <w:rPr>
                <w:lang w:val="id"/>
              </w:rPr>
              <w:t xml:space="preserve">Rp720 T</w:t>
            </w:r>
          </w:p>
        </w:tc>
      </w:tr>
      <w:tr>
        <w:tc>
          <w:tcPr/>
          <w:p>
            <w:pPr>
              <w:pStyle w:val="Compact"/>
            </w:pPr>
            <w:r>
              <w:rPr>
                <w:lang w:val="id"/>
              </w:rPr>
              <w:t xml:space="preserve">Arus keluar 15%</w:t>
            </w:r>
          </w:p>
        </w:tc>
        <w:tc>
          <w:tcPr/>
          <w:p>
            <w:pPr>
              <w:pStyle w:val="Compact"/>
              <w:jc w:val="right"/>
            </w:pPr>
            <w:r>
              <w:rPr>
                <w:b/>
                <w:bCs/>
                <w:lang w:val="id"/>
              </w:rPr>
              <w:t xml:space="preserve">Rp234 T</w:t>
            </w:r>
          </w:p>
        </w:tc>
        <w:tc>
          <w:tcPr/>
          <w:p>
            <w:pPr>
              <w:pStyle w:val="Compact"/>
              <w:jc w:val="right"/>
            </w:pPr>
            <w:r>
              <w:rPr>
                <w:b/>
                <w:bCs/>
                <w:lang w:val="id"/>
              </w:rPr>
              <w:t xml:space="preserve">Rp108 T</w:t>
            </w:r>
          </w:p>
        </w:tc>
      </w:tr>
      <w:tr>
        <w:tc>
          <w:tcPr/>
          <w:p>
            <w:pPr>
              <w:pStyle w:val="Compact"/>
            </w:pPr>
            <w:r>
              <w:rPr>
                <w:lang w:val="id"/>
              </w:rPr>
              <w:t xml:space="preserve">Setara % cadangan devisa (asumsi Rp2.100 T)</w:t>
            </w:r>
          </w:p>
        </w:tc>
        <w:tc>
          <w:tcPr/>
          <w:p>
            <w:pPr>
              <w:pStyle w:val="Compact"/>
              <w:jc w:val="right"/>
            </w:pPr>
            <w:r>
              <w:rPr>
                <w:b/>
                <w:bCs/>
                <w:lang w:val="id"/>
              </w:rPr>
              <w:t xml:space="preserve">11,1%</w:t>
            </w:r>
          </w:p>
        </w:tc>
        <w:tc>
          <w:tcPr/>
          <w:p>
            <w:pPr>
              <w:pStyle w:val="Compact"/>
              <w:jc w:val="right"/>
            </w:pPr>
            <w:r>
              <w:rPr>
                <w:b/>
                <w:bCs/>
                <w:lang w:val="id"/>
              </w:rPr>
              <w:t xml:space="preserve">5,1%</w:t>
            </w:r>
          </w:p>
        </w:tc>
      </w:tr>
    </w:tbl>
    <w:p>
      <w:pPr>
        <w:pStyle w:val="BodyText"/>
      </w:pPr>
      <w:r>
        <w:rPr>
          <w:b/>
          <w:bCs/>
          <w:lang w:val="id"/>
        </w:rPr>
        <w:t xml:space="preserve">Tafsir.</w:t>
      </w:r>
      <w:r>
        <w:rPr>
          <w:lang w:val="id"/>
        </w:rPr>
        <w:t xml:space="preserve"> </w:t>
      </w:r>
      <w:r>
        <w:rPr>
          <w:lang w:val="id"/>
        </w:rPr>
        <w:t xml:space="preserve">Guncangan</w:t>
      </w:r>
      <w:r>
        <w:rPr>
          <w:lang w:val="id"/>
        </w:rPr>
        <w:t xml:space="preserve"> </w:t>
      </w:r>
      <w:r>
        <w:rPr>
          <w:b/>
          <w:bCs/>
          <w:lang w:val="id"/>
        </w:rPr>
        <w:t xml:space="preserve">proporsional yang sama</w:t>
      </w:r>
      <w:r>
        <w:rPr>
          <w:lang w:val="id"/>
        </w:rPr>
        <w:t xml:space="preserve"> </w:t>
      </w:r>
      <w:r>
        <w:rPr>
          <w:lang w:val="id"/>
        </w:rPr>
        <w:t xml:space="preserve">menghasilkan tekanan pada</w:t>
      </w:r>
      <w:r>
        <w:rPr>
          <w:lang w:val="id"/>
        </w:rPr>
        <w:t xml:space="preserve"> </w:t>
      </w:r>
      <w:r>
        <w:rPr>
          <w:lang w:val="id"/>
        </w:rPr>
        <w:t xml:space="preserve">cadangan devisa yang</w:t>
      </w:r>
      <w:r>
        <w:rPr>
          <w:lang w:val="id"/>
        </w:rPr>
        <w:t xml:space="preserve"> </w:t>
      </w:r>
      <w:r>
        <w:rPr>
          <w:b/>
          <w:bCs/>
          <w:lang w:val="id"/>
        </w:rPr>
        <w:t xml:space="preserve">lebih dari dua kali lipat</w:t>
      </w:r>
      <w:r>
        <w:rPr>
          <w:lang w:val="id"/>
        </w:rPr>
        <w:t xml:space="preserve"> </w:t>
      </w:r>
      <w:r>
        <w:rPr>
          <w:lang w:val="id"/>
        </w:rPr>
        <w:t xml:space="preserve">pada Kondisi X.</w:t>
      </w:r>
    </w:p>
    <w:p>
      <w:pPr>
        <w:pStyle w:val="BodyText"/>
      </w:pPr>
      <w:r>
        <w:rPr>
          <w:b/>
          <w:bCs/>
          <w:lang w:val="id"/>
        </w:rPr>
        <w:t xml:space="preserve">Apa yang boleh dan tidak boleh disimpulkan: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Boleh</w:t>
            </w:r>
          </w:p>
        </w:tc>
        <w:tc>
          <w:tcPr/>
          <w:p>
            <w:pPr>
              <w:pStyle w:val="Compact"/>
            </w:pPr>
            <w:r>
              <w:rPr>
                <w:lang w:val="id"/>
              </w:rPr>
              <w:t xml:space="preserve">Tidak boleh</w:t>
            </w:r>
          </w:p>
        </w:tc>
      </w:tr>
      <w:tr>
        <w:tc>
          <w:tcPr/>
          <w:p>
            <w:pPr>
              <w:pStyle w:val="Compact"/>
            </w:pPr>
            <w:r>
              <w:rPr>
                <w:lang w:val="id"/>
              </w:rPr>
              <w:t xml:space="preserve">“Kondisi X lebih rentan bila guncangan terjadi”</w:t>
            </w:r>
          </w:p>
        </w:tc>
        <w:tc>
          <w:tcPr/>
          <w:p>
            <w:pPr>
              <w:pStyle w:val="Compact"/>
            </w:pPr>
            <w:r>
              <w:rPr>
                <w:lang w:val="id"/>
              </w:rPr>
              <w:t xml:space="preserve">“Krisis akan terjadi pada Kondisi X”</w:t>
            </w:r>
          </w:p>
        </w:tc>
      </w:tr>
      <w:tr>
        <w:tc>
          <w:tcPr/>
          <w:p>
            <w:pPr>
              <w:pStyle w:val="Compact"/>
            </w:pPr>
            <w:r>
              <w:rPr>
                <w:lang w:val="id"/>
              </w:rPr>
              <w:t xml:space="preserve">“Dampak guncangan serupa akan lebih besar”</w:t>
            </w:r>
          </w:p>
        </w:tc>
        <w:tc>
          <w:tcPr/>
          <w:p>
            <w:pPr>
              <w:pStyle w:val="Compact"/>
            </w:pPr>
            <w:r>
              <w:rPr>
                <w:lang w:val="id"/>
              </w:rPr>
              <w:t xml:space="preserve">“Rupiah akan melemah sekian persen”</w:t>
            </w:r>
          </w:p>
        </w:tc>
      </w:tr>
      <w:tr>
        <w:tc>
          <w:tcPr/>
          <w:p>
            <w:pPr>
              <w:pStyle w:val="Compact"/>
            </w:pPr>
            <w:r>
              <w:rPr>
                <w:lang w:val="id"/>
              </w:rPr>
              <w:t xml:space="preserve">“Perlu kewaspadaan lebih tinggi dan uji tekanan lebih ketat”</w:t>
            </w:r>
          </w:p>
        </w:tc>
        <w:tc>
          <w:tcPr/>
          <w:p>
            <w:pPr>
              <w:pStyle w:val="Compact"/>
            </w:pPr>
            <w:r>
              <w:rPr>
                <w:lang w:val="id"/>
              </w:rPr>
              <w:t xml:space="preserve">“Jual semua aset rupiah”</w:t>
            </w:r>
          </w:p>
        </w:tc>
      </w:tr>
    </w:tbl>
    <w:p>
      <w:pPr>
        <w:pStyle w:val="BodyText"/>
      </w:pPr>
      <w:r>
        <w:rPr>
          <w:lang w:val="id"/>
        </w:rPr>
        <w:t xml:space="preserve">Pembedaan ini adalah inti kompetensi Level 2:</w:t>
      </w:r>
      <w:r>
        <w:rPr>
          <w:lang w:val="id"/>
        </w:rPr>
        <w:t xml:space="preserve"> </w:t>
      </w:r>
      <w:r>
        <w:rPr>
          <w:b/>
          <w:bCs/>
          <w:lang w:val="id"/>
        </w:rPr>
        <w:t xml:space="preserve">menilai besaran dampak, bukan</w:t>
      </w:r>
      <w:r>
        <w:rPr>
          <w:b/>
          <w:bCs/>
          <w:lang w:val="id"/>
        </w:rPr>
        <w:t xml:space="preserve"> </w:t>
      </w:r>
      <w:r>
        <w:rPr>
          <w:b/>
          <w:bCs/>
          <w:lang w:val="id"/>
        </w:rPr>
        <w:t xml:space="preserve">meramal kejadian.</w:t>
      </w:r>
    </w:p>
    <w:bookmarkEnd w:id="23"/>
    <w:bookmarkEnd w:id="24"/>
    <w:bookmarkStart w:id="25" w:name="lembar-kerja-peserta-lk-l2.2"/>
    <w:p>
      <w:pPr>
        <w:pStyle w:val="Heading2"/>
      </w:pPr>
      <w:r>
        <w:rPr>
          <w:lang w:val="id"/>
        </w:rPr>
        <w:t xml:space="preserve">6. Lembar Kerja Peserta — LK-L2.2</w:t>
      </w:r>
    </w:p>
    <w:p>
      <w:pPr>
        <w:pStyle w:val="FirstParagraph"/>
      </w:pPr>
      <w:r>
        <w:rPr>
          <w:b/>
          <w:bCs/>
          <w:lang w:val="id"/>
        </w:rPr>
        <w:t xml:space="preserve">Bagian A — Dasbor likuiditas global.</w:t>
      </w:r>
      <w:r>
        <w:rPr>
          <w:lang w:val="id"/>
        </w:rPr>
        <w:t xml:space="preserve"> </w:t>
      </w:r>
      <w:r>
        <w:rPr>
          <w:lang w:val="id"/>
        </w:rPr>
        <w:t xml:space="preserve">Susun dasbor §4.8 dengan data nyata</w:t>
      </w:r>
      <w:r>
        <w:rPr>
          <w:lang w:val="id"/>
        </w:rPr>
        <w:t xml:space="preserve"> </w:t>
      </w:r>
      <w:r>
        <w:rPr>
          <w:lang w:val="id"/>
        </w:rPr>
        <w:t xml:space="preserve">terkini. Untuk setiap indikator: nilai, periode, arah, sumber resmi, dan tanggal</w:t>
      </w:r>
      <w:r>
        <w:rPr>
          <w:lang w:val="id"/>
        </w:rPr>
        <w:t xml:space="preserve"> </w:t>
      </w:r>
      <w:r>
        <w:rPr>
          <w:lang w:val="id"/>
        </w:rPr>
        <w:t xml:space="preserve">akses.</w:t>
      </w:r>
    </w:p>
    <w:p>
      <w:pPr>
        <w:pStyle w:val="BodyText"/>
      </w:pPr>
      <w:r>
        <w:rPr>
          <w:b/>
          <w:bCs/>
          <w:lang w:val="id"/>
        </w:rPr>
        <w:t xml:space="preserve">Bagian B — Neraca bank sentral.</w:t>
      </w:r>
      <w:r>
        <w:rPr>
          <w:lang w:val="id"/>
        </w:rPr>
        <w:t xml:space="preserve"> </w:t>
      </w:r>
      <w:r>
        <w:rPr>
          <w:lang w:val="id"/>
        </w:rPr>
        <w:t xml:space="preserve">Untuk satu bank sentral utama, kumpulkan</w:t>
      </w:r>
      <w:r>
        <w:rPr>
          <w:lang w:val="id"/>
        </w:rPr>
        <w:t xml:space="preserve"> </w:t>
      </w:r>
      <w:r>
        <w:rPr>
          <w:lang w:val="id"/>
        </w:rPr>
        <w:t xml:space="preserve">data ukuran neraca 5 tahun terakhir. Tandai periode pelonggaran dan pengetatan.</w:t>
      </w:r>
      <w:r>
        <w:rPr>
          <w:lang w:val="id"/>
        </w:rPr>
        <w:t xml:space="preserve"> </w:t>
      </w:r>
      <w:r>
        <w:rPr>
          <w:lang w:val="id"/>
        </w:rPr>
        <w:t xml:space="preserve">Bandingkan dengan pergerakan imbal hasil obligasi negara pada periode yang sama.</w:t>
      </w:r>
    </w:p>
    <w:p>
      <w:pPr>
        <w:pStyle w:val="BodyText"/>
      </w:pPr>
      <w:r>
        <w:rPr>
          <w:b/>
          <w:bCs/>
          <w:lang w:val="id"/>
        </w:rPr>
        <w:t xml:space="preserve">Bagian C — Uang versus kredit.</w:t>
      </w:r>
      <w:r>
        <w:rPr>
          <w:lang w:val="id"/>
        </w:rPr>
        <w:t xml:space="preserve"> </w:t>
      </w:r>
      <w:r>
        <w:rPr>
          <w:lang w:val="id"/>
        </w:rPr>
        <w:t xml:space="preserve">Untuk Indonesia, kumpulkan data pertumbuhan</w:t>
      </w:r>
      <w:r>
        <w:rPr>
          <w:lang w:val="id"/>
        </w:rPr>
        <w:t xml:space="preserve"> </w:t>
      </w:r>
      <w:r>
        <w:rPr>
          <w:lang w:val="id"/>
        </w:rPr>
        <w:t xml:space="preserve">uang beredar luas dan pertumbuhan kredit perbankan selama 5 tahun. Bandingkan</w:t>
      </w:r>
      <w:r>
        <w:rPr>
          <w:lang w:val="id"/>
        </w:rPr>
        <w:t xml:space="preserve"> </w:t>
      </w:r>
      <w:r>
        <w:rPr>
          <w:lang w:val="id"/>
        </w:rPr>
        <w:t xml:space="preserve">keduanya dan jelaskan periode di mana keduanya</w:t>
      </w:r>
      <w:r>
        <w:rPr>
          <w:lang w:val="id"/>
        </w:rPr>
        <w:t xml:space="preserve"> </w:t>
      </w:r>
      <w:r>
        <w:rPr>
          <w:b/>
          <w:bCs/>
          <w:lang w:val="id"/>
        </w:rPr>
        <w:t xml:space="preserve">tidak</w:t>
      </w:r>
      <w:r>
        <w:rPr>
          <w:lang w:val="id"/>
        </w:rPr>
        <w:t xml:space="preserve"> </w:t>
      </w:r>
      <w:r>
        <w:rPr>
          <w:lang w:val="id"/>
        </w:rPr>
        <w:t xml:space="preserve">bergerak seiring.</w:t>
      </w:r>
    </w:p>
    <w:p>
      <w:pPr>
        <w:pStyle w:val="BodyText"/>
      </w:pPr>
      <w:r>
        <w:rPr>
          <w:b/>
          <w:bCs/>
          <w:lang w:val="id"/>
        </w:rPr>
        <w:t xml:space="preserve">Bagian D — Selisih imbal hasil riil.</w:t>
      </w:r>
      <w:r>
        <w:rPr>
          <w:lang w:val="id"/>
        </w:rPr>
        <w:t xml:space="preserve"> </w:t>
      </w:r>
      <w:r>
        <w:rPr>
          <w:lang w:val="id"/>
        </w:rPr>
        <w:t xml:space="preserve">Hitung selisih imbal hasil riil</w:t>
      </w:r>
      <w:r>
        <w:rPr>
          <w:lang w:val="id"/>
        </w:rPr>
        <w:t xml:space="preserve"> </w:t>
      </w:r>
      <w:r>
        <w:rPr>
          <w:lang w:val="id"/>
        </w:rPr>
        <w:t xml:space="preserve">Indonesia terhadap satu negara acuan menggunakan data terkini. Hitung juga</w:t>
      </w:r>
      <w:r>
        <w:rPr>
          <w:lang w:val="id"/>
        </w:rPr>
        <w:t xml:space="preserve"> </w:t>
      </w:r>
      <w:r>
        <w:rPr>
          <w:b/>
          <w:bCs/>
          <w:lang w:val="id"/>
        </w:rPr>
        <w:t xml:space="preserve">titik impas kurs</w:t>
      </w:r>
      <w:r>
        <w:rPr>
          <w:lang w:val="id"/>
        </w:rPr>
        <w:t xml:space="preserve"> </w:t>
      </w:r>
      <w:r>
        <w:rPr>
          <w:lang w:val="id"/>
        </w:rPr>
        <w:t xml:space="preserve">seperti Contoh 1.</w:t>
      </w:r>
    </w:p>
    <w:p>
      <w:pPr>
        <w:pStyle w:val="BodyText"/>
      </w:pPr>
      <w:r>
        <w:rPr>
          <w:b/>
          <w:bCs/>
          <w:lang w:val="id"/>
        </w:rPr>
        <w:t xml:space="preserve">Bagian E — Empat titik kerentanan.</w:t>
      </w:r>
      <w:r>
        <w:rPr>
          <w:lang w:val="id"/>
        </w:rPr>
        <w:t xml:space="preserve"> </w:t>
      </w:r>
      <w:r>
        <w:rPr>
          <w:lang w:val="id"/>
        </w:rPr>
        <w:t xml:space="preserve">Kumpulkan data keempat indikator §4.7</w:t>
      </w:r>
      <w:r>
        <w:rPr>
          <w:lang w:val="id"/>
        </w:rPr>
        <w:t xml:space="preserve"> </w:t>
      </w:r>
      <w:r>
        <w:rPr>
          <w:lang w:val="id"/>
        </w:rPr>
        <w:t xml:space="preserve">untuk Indonesia, beserta rangkaian 5 tahunnya. Nilai arah tren masing-masing.</w:t>
      </w:r>
    </w:p>
    <w:p>
      <w:pPr>
        <w:pStyle w:val="BodyText"/>
      </w:pPr>
      <w:r>
        <w:rPr>
          <w:b/>
          <w:bCs/>
          <w:lang w:val="id"/>
        </w:rPr>
        <w:t xml:space="preserve">Bagian F — Uji tekanan eksternal portofolio.</w:t>
      </w:r>
      <w:r>
        <w:rPr>
          <w:lang w:val="id"/>
        </w:rPr>
        <w:t xml:space="preserve"> </w:t>
      </w:r>
      <w:r>
        <w:rPr>
          <w:lang w:val="id"/>
        </w:rPr>
        <w:t xml:space="preserve">Untuk portofolio Anda dari</w:t>
      </w:r>
      <w:r>
        <w:rPr>
          <w:lang w:val="id"/>
        </w:rPr>
        <w:t xml:space="preserve"> </w:t>
      </w:r>
      <w:r>
        <w:rPr>
          <w:lang w:val="id"/>
        </w:rPr>
        <w:t xml:space="preserve">L1.11, hitung dampak</w:t>
      </w:r>
      <w:r>
        <w:rPr>
          <w:lang w:val="id"/>
        </w:rPr>
        <w:t xml:space="preserve"> </w:t>
      </w:r>
      <w:r>
        <w:rPr>
          <w:b/>
          <w:bCs/>
          <w:lang w:val="id"/>
        </w:rPr>
        <w:t xml:space="preserve">tiga</w:t>
      </w:r>
      <w:r>
        <w:rPr>
          <w:lang w:val="id"/>
        </w:rPr>
        <w:t xml:space="preserve"> </w:t>
      </w:r>
      <w:r>
        <w:rPr>
          <w:lang w:val="id"/>
        </w:rPr>
        <w:t xml:space="preserve">skenario:</w:t>
      </w:r>
    </w:p>
    <w:p>
      <w:pPr>
        <w:pStyle w:val="Compact"/>
        <w:numPr>
          <w:ilvl w:val="0"/>
          <w:numId w:val="1010"/>
        </w:numPr>
      </w:pPr>
      <w:r>
        <w:rPr>
          <w:lang w:val="id"/>
        </w:rPr>
        <w:t xml:space="preserve">Rupiah melemah 12%, imbal hasil SBN naik 1,4 pp, saham domestik −18%, saham</w:t>
      </w:r>
      <w:r>
        <w:rPr>
          <w:lang w:val="id"/>
        </w:rPr>
        <w:t xml:space="preserve"> </w:t>
      </w:r>
      <w:r>
        <w:rPr>
          <w:lang w:val="id"/>
        </w:rPr>
        <w:t xml:space="preserve">global −8% (dalam dolar), emas +5% (dalam dolar)</w:t>
      </w:r>
    </w:p>
    <w:p>
      <w:pPr>
        <w:pStyle w:val="Compact"/>
        <w:numPr>
          <w:ilvl w:val="0"/>
          <w:numId w:val="1010"/>
        </w:numPr>
      </w:pPr>
      <w:r>
        <w:rPr>
          <w:lang w:val="id"/>
        </w:rPr>
        <w:t xml:space="preserve">Rupiah melemah 12%, imbal hasil SBN naik 2,0 pp, saham domestik −25%, saham</w:t>
      </w:r>
      <w:r>
        <w:rPr>
          <w:lang w:val="id"/>
        </w:rPr>
        <w:t xml:space="preserve"> </w:t>
      </w:r>
      <w:r>
        <w:rPr>
          <w:lang w:val="id"/>
        </w:rPr>
        <w:t xml:space="preserve">global</w:t>
      </w:r>
      <w:r>
        <w:rPr>
          <w:lang w:val="id"/>
        </w:rPr>
        <w:t xml:space="preserve"> </w:t>
      </w:r>
      <w:r>
        <w:rPr>
          <w:b/>
          <w:bCs/>
          <w:lang w:val="id"/>
        </w:rPr>
        <w:t xml:space="preserve">−20%</w:t>
      </w:r>
      <w:r>
        <w:rPr>
          <w:lang w:val="id"/>
        </w:rPr>
        <w:t xml:space="preserve"> </w:t>
      </w:r>
      <w:r>
        <w:rPr>
          <w:lang w:val="id"/>
        </w:rPr>
        <w:t xml:space="preserve">(dalam dolar), emas</w:t>
      </w:r>
      <w:r>
        <w:rPr>
          <w:lang w:val="id"/>
        </w:rPr>
        <w:t xml:space="preserve"> </w:t>
      </w:r>
      <w:r>
        <w:rPr>
          <w:b/>
          <w:bCs/>
          <w:lang w:val="id"/>
        </w:rPr>
        <w:t xml:space="preserve">−10%</w:t>
      </w:r>
      <w:r>
        <w:rPr>
          <w:lang w:val="id"/>
        </w:rPr>
        <w:t xml:space="preserve"> </w:t>
      </w:r>
      <w:r>
        <w:rPr>
          <w:lang w:val="id"/>
        </w:rPr>
        <w:t xml:space="preserve">(dalam dolar) —</w:t>
      </w:r>
      <w:r>
        <w:rPr>
          <w:lang w:val="id"/>
        </w:rPr>
        <w:t xml:space="preserve"> </w:t>
      </w:r>
      <w:r>
        <w:rPr>
          <w:b/>
          <w:bCs/>
          <w:lang w:val="id"/>
        </w:rPr>
        <w:t xml:space="preserve">korelasi gagal</w:t>
      </w:r>
    </w:p>
    <w:p>
      <w:pPr>
        <w:pStyle w:val="Compact"/>
        <w:numPr>
          <w:ilvl w:val="0"/>
          <w:numId w:val="1010"/>
        </w:numPr>
      </w:pPr>
      <w:r>
        <w:rPr>
          <w:lang w:val="id"/>
        </w:rPr>
        <w:t xml:space="preserve">Rupiah</w:t>
      </w:r>
      <w:r>
        <w:rPr>
          <w:lang w:val="id"/>
        </w:rPr>
        <w:t xml:space="preserve"> </w:t>
      </w:r>
      <w:r>
        <w:rPr>
          <w:b/>
          <w:bCs/>
          <w:lang w:val="id"/>
        </w:rPr>
        <w:t xml:space="preserve">menguat</w:t>
      </w:r>
      <w:r>
        <w:rPr>
          <w:lang w:val="id"/>
        </w:rPr>
        <w:t xml:space="preserve"> </w:t>
      </w:r>
      <w:r>
        <w:rPr>
          <w:lang w:val="id"/>
        </w:rPr>
        <w:t xml:space="preserve">6%, imbal hasil SBN turun 0,8 pp, saham domestik +15%,</w:t>
      </w:r>
      <w:r>
        <w:rPr>
          <w:lang w:val="id"/>
        </w:rPr>
        <w:t xml:space="preserve"> </w:t>
      </w:r>
      <w:r>
        <w:rPr>
          <w:lang w:val="id"/>
        </w:rPr>
        <w:t xml:space="preserve">saham global +10%, emas −4%</w:t>
      </w:r>
    </w:p>
    <w:p>
      <w:pPr>
        <w:pStyle w:val="FirstParagraph"/>
      </w:pPr>
      <w:r>
        <w:rPr>
          <w:lang w:val="id"/>
        </w:rPr>
        <w:t xml:space="preserve">Untuk setiap skenario hitung perubahan portofolio dan tahun mundurnya rencana.</w:t>
      </w:r>
    </w:p>
    <w:p>
      <w:pPr>
        <w:pStyle w:val="BodyText"/>
      </w:pPr>
      <w:r>
        <w:rPr>
          <w:b/>
          <w:bCs/>
          <w:lang w:val="id"/>
        </w:rPr>
        <w:t xml:space="preserve">Bagian G — Analisis porsi mata uang asing.</w:t>
      </w:r>
      <w:r>
        <w:rPr>
          <w:lang w:val="id"/>
        </w:rPr>
        <w:t xml:space="preserve"> </w:t>
      </w:r>
      <w:r>
        <w:rPr>
          <w:lang w:val="id"/>
        </w:rPr>
        <w:t xml:space="preserve">Hitung berapa persen portofolio</w:t>
      </w:r>
      <w:r>
        <w:rPr>
          <w:lang w:val="id"/>
        </w:rPr>
        <w:t xml:space="preserve"> </w:t>
      </w:r>
      <w:r>
        <w:rPr>
          <w:lang w:val="id"/>
        </w:rPr>
        <w:t xml:space="preserve">Anda yang memberi paparan terhadap mata uang asing. Bandingkan dengan struktur</w:t>
      </w:r>
      <w:r>
        <w:rPr>
          <w:lang w:val="id"/>
        </w:rPr>
        <w:t xml:space="preserve"> </w:t>
      </w:r>
      <w:r>
        <w:rPr>
          <w:b/>
          <w:bCs/>
          <w:lang w:val="id"/>
        </w:rPr>
        <w:t xml:space="preserve">kewajiban</w:t>
      </w:r>
      <w:r>
        <w:rPr>
          <w:lang w:val="id"/>
        </w:rPr>
        <w:t xml:space="preserve"> </w:t>
      </w:r>
      <w:r>
        <w:rPr>
          <w:lang w:val="id"/>
        </w:rPr>
        <w:t xml:space="preserve">Anda (apakah ada rencana pengeluaran dalam valas?). Simpulkan</w:t>
      </w:r>
      <w:r>
        <w:rPr>
          <w:lang w:val="id"/>
        </w:rPr>
        <w:t xml:space="preserve"> </w:t>
      </w:r>
      <w:r>
        <w:rPr>
          <w:lang w:val="id"/>
        </w:rPr>
        <w:t xml:space="preserve">apakah porsinya sesuai.</w:t>
      </w:r>
    </w:p>
    <w:p>
      <w:pPr>
        <w:pStyle w:val="BodyText"/>
      </w:pPr>
      <w:r>
        <w:rPr>
          <w:b/>
          <w:bCs/>
          <w:lang w:val="id"/>
        </w:rPr>
        <w:t xml:space="preserve">Bagian H — Penilaian dan batas tindakan.</w:t>
      </w:r>
      <w:r>
        <w:rPr>
          <w:lang w:val="id"/>
        </w:rPr>
        <w:t xml:space="preserve"> </w:t>
      </w:r>
      <w:r>
        <w:rPr>
          <w:lang w:val="id"/>
        </w:rPr>
        <w:t xml:space="preserve">Susun penilaian kerentanan</w:t>
      </w:r>
      <w:r>
        <w:rPr>
          <w:lang w:val="id"/>
        </w:rPr>
        <w:t xml:space="preserve"> </w:t>
      </w:r>
      <w:r>
        <w:rPr>
          <w:lang w:val="id"/>
        </w:rPr>
        <w:t xml:space="preserve">eksternal probabilistik, tiga syarat pembatalan yang dapat diamati, dan dua</w:t>
      </w:r>
      <w:r>
        <w:rPr>
          <w:lang w:val="id"/>
        </w:rPr>
        <w:t xml:space="preserve"> </w:t>
      </w:r>
      <w:r>
        <w:rPr>
          <w:lang w:val="id"/>
        </w:rPr>
        <w:t xml:space="preserve">kolom batas tindakan (dilakukan / tidak dilakukan) seperti L2.1.</w:t>
      </w:r>
    </w:p>
    <w:bookmarkEnd w:id="25"/>
    <w:bookmarkStart w:id="26" w:name="bank-soal"/>
    <w:p>
      <w:pPr>
        <w:pStyle w:val="Heading2"/>
      </w:pPr>
      <w:r>
        <w:rPr>
          <w:lang w:val="id"/>
        </w:rPr>
        <w:t xml:space="preserve">7. Bank Soal</w:t>
      </w:r>
    </w:p>
    <w:p>
      <w:pPr>
        <w:pStyle w:val="FirstParagraph"/>
      </w:pPr>
      <w:r>
        <w:rPr>
          <w:i/>
          <w:iCs/>
          <w:lang w:val="id"/>
        </w:rPr>
        <w:t xml:space="preserve">Butir dikelompokkan menurut tingkat kognitif, dan</w:t>
      </w:r>
      <w:r>
        <w:rPr>
          <w:i/>
          <w:iCs/>
          <w:lang w:val="id"/>
        </w:rPr>
        <w:t xml:space="preserve"> </w:t>
      </w:r>
      <w:r>
        <w:rPr>
          <w:b/>
          <w:bCs/>
          <w:i/>
          <w:iCs/>
          <w:lang w:val="id"/>
        </w:rPr>
        <w:t xml:space="preserve">setiap butir juga diberi</w:t>
      </w:r>
      <w:r>
        <w:rPr>
          <w:b/>
          <w:bCs/>
          <w:i/>
          <w:iCs/>
          <w:lang w:val="id"/>
        </w:rPr>
        <w:t xml:space="preserve"> </w:t>
      </w:r>
      <w:r>
        <w:rPr>
          <w:b/>
          <w:bCs/>
          <w:i/>
          <w:iCs/>
          <w:lang w:val="id"/>
        </w:rPr>
        <w:t xml:space="preserve">label per butir</w:t>
      </w:r>
      <w:r>
        <w:rPr>
          <w:i/>
          <w:iCs/>
          <w:lang w:val="id"/>
        </w:rPr>
        <w:t xml:space="preserve"> </w:t>
      </w:r>
      <w:r>
        <w:rPr>
          <w:i/>
          <w:iCs/>
          <w:lang w:val="id"/>
        </w:rPr>
        <w:t xml:space="preserve">sehingga fasilitator dapat menyusun kuis menurut bagian §4</w:t>
      </w:r>
      <w:r>
        <w:rPr>
          <w:i/>
          <w:iCs/>
          <w:lang w:val="id"/>
        </w:rPr>
        <w:t xml:space="preserve"> </w:t>
      </w:r>
      <w:r>
        <w:rPr>
          <w:i/>
          <w:iCs/>
          <w:lang w:val="id"/>
        </w:rPr>
        <w:t xml:space="preserve">yang sedang diajarkan, 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5 ·</w:t>
      </w:r>
      <w:r>
        <w:rPr>
          <w:i/>
          <w:iCs/>
          <w:lang w:val="id"/>
        </w:rPr>
        <w:t xml:space="preserve"> </w:t>
      </w:r>
      <w:r>
        <w:rPr>
          <w:b/>
          <w:bCs/>
          <w:i/>
          <w:iCs/>
          <w:lang w:val="id"/>
        </w:rPr>
        <w:t xml:space="preserve">C2</w:t>
      </w:r>
      <w:r>
        <w:rPr>
          <w:i/>
          <w:iCs/>
          <w:lang w:val="id"/>
        </w:rPr>
        <w:t xml:space="preserve"> </w:t>
      </w:r>
      <w:r>
        <w:rPr>
          <w:i/>
          <w:iCs/>
          <w:lang w:val="id"/>
        </w:rPr>
        <w:t xml:space="preserve">Memahami 5 ·</w:t>
      </w:r>
      <w:r>
        <w:rPr>
          <w:i/>
          <w:iCs/>
          <w:lang w:val="id"/>
        </w:rPr>
        <w:t xml:space="preserve"> </w:t>
      </w:r>
      <w:r>
        <w:rPr>
          <w:b/>
          <w:bCs/>
          <w:i/>
          <w:iCs/>
          <w:lang w:val="id"/>
        </w:rPr>
        <w:t xml:space="preserve">C3</w:t>
      </w:r>
      <w:r>
        <w:rPr>
          <w:i/>
          <w:iCs/>
          <w:lang w:val="id"/>
        </w:rPr>
        <w:t xml:space="preserve"> </w:t>
      </w:r>
      <w:r>
        <w:rPr>
          <w:i/>
          <w:iCs/>
          <w:lang w:val="id"/>
        </w:rPr>
        <w:t xml:space="preserve">Menerapkan 8 ·</w:t>
      </w:r>
      <w:r>
        <w:rPr>
          <w:i/>
          <w:iCs/>
          <w:lang w:val="id"/>
        </w:rPr>
        <w:t xml:space="preserve"> </w:t>
      </w:r>
      <w:r>
        <w:rPr>
          <w:b/>
          <w:bCs/>
          <w:i/>
          <w:iCs/>
          <w:lang w:val="id"/>
        </w:rPr>
        <w:t xml:space="preserve">C4</w:t>
      </w:r>
      <w:r>
        <w:rPr>
          <w:i/>
          <w:iCs/>
          <w:lang w:val="id"/>
        </w:rPr>
        <w:t xml:space="preserve"> </w:t>
      </w:r>
      <w:r>
        <w:rPr>
          <w:i/>
          <w:iCs/>
          <w:lang w:val="id"/>
        </w:rPr>
        <w:t xml:space="preserve">Menganalisis 5 ·</w:t>
      </w:r>
      <w:r>
        <w:rPr>
          <w:i/>
          <w:iCs/>
          <w:lang w:val="id"/>
        </w:rPr>
        <w:t xml:space="preserve"> </w:t>
      </w:r>
      <w:r>
        <w:rPr>
          <w:b/>
          <w:bCs/>
          <w:i/>
          <w:iCs/>
          <w:lang w:val="id"/>
        </w:rPr>
        <w:t xml:space="preserve">C5</w:t>
      </w:r>
      <w:r>
        <w:rPr>
          <w:i/>
          <w:iCs/>
          <w:lang w:val="id"/>
        </w:rPr>
        <w:t xml:space="preserve"> </w:t>
      </w:r>
      <w:r>
        <w:rPr>
          <w:i/>
          <w:iCs/>
          <w:lang w:val="id"/>
        </w:rPr>
        <w:t xml:space="preserve">Mengevaluasi 2.</w:t>
      </w:r>
    </w:p>
    <w:p>
      <w:pPr>
        <w:pStyle w:val="BodyText"/>
      </w:pPr>
      <w:r>
        <w:rPr>
          <w:b/>
          <w:bCs/>
          <w:lang w:val="id"/>
        </w:rPr>
        <w:t xml:space="preserve">C1 — Mengingat (5)</w:t>
      </w:r>
    </w:p>
    <w:p>
      <w:pPr>
        <w:pStyle w:val="Compact"/>
        <w:numPr>
          <w:ilvl w:val="0"/>
          <w:numId w:val="1011"/>
        </w:numPr>
      </w:pPr>
      <w:r>
        <w:rPr>
          <w:lang w:val="id"/>
        </w:rPr>
        <w:t xml:space="preserve">Sebutkan komponen utama aset dan liabilitas neraca bank sentral.</w:t>
      </w:r>
      <w:r>
        <w:rPr>
          <w:lang w:val="id"/>
        </w:rPr>
        <w:t xml:space="preserve"> </w:t>
      </w:r>
      <w:r>
        <w:rPr>
          <w:i/>
          <w:iCs/>
          <w:lang w:val="id"/>
        </w:rPr>
        <w:t xml:space="preserve">(C1)</w:t>
      </w:r>
      <w:r>
        <w:rPr>
          <w:lang w:val="id"/>
        </w:rPr>
        <w:t xml:space="preserve"> </w:t>
      </w:r>
      <w:r>
        <w:rPr>
          <w:i/>
          <w:iCs/>
          <w:lang w:val="id"/>
        </w:rPr>
        <w:t xml:space="preserve">(Kunci: aset — surat berharga, cadangan devisa, pinjaman ke bank; liabilitas — cadangan perbankan, uang kartal, simpanan pemerintah)</w:t>
      </w:r>
    </w:p>
    <w:p>
      <w:pPr>
        <w:pStyle w:val="Compact"/>
        <w:numPr>
          <w:ilvl w:val="0"/>
          <w:numId w:val="1011"/>
        </w:numPr>
      </w:pPr>
      <w:r>
        <w:rPr>
          <w:lang w:val="id"/>
        </w:rPr>
        <w:t xml:space="preserve">Apa yang diciptakan QE secara langsung?</w:t>
      </w:r>
      <w:r>
        <w:rPr>
          <w:lang w:val="id"/>
        </w:rPr>
        <w:t xml:space="preserve"> </w:t>
      </w:r>
      <w:r>
        <w:rPr>
          <w:i/>
          <w:iCs/>
          <w:lang w:val="id"/>
        </w:rPr>
        <w:t xml:space="preserve">(C1)</w:t>
      </w:r>
      <w:r>
        <w:rPr>
          <w:lang w:val="id"/>
        </w:rPr>
        <w:t xml:space="preserve"> </w:t>
      </w:r>
      <w:r>
        <w:rPr>
          <w:i/>
          <w:iCs/>
          <w:lang w:val="id"/>
        </w:rPr>
        <w:t xml:space="preserve">(Kunci: cadangan perbankan, bukan uang di tangan masyarakat)</w:t>
      </w:r>
    </w:p>
    <w:p>
      <w:pPr>
        <w:pStyle w:val="Compact"/>
        <w:numPr>
          <w:ilvl w:val="0"/>
          <w:numId w:val="1011"/>
        </w:numPr>
      </w:pPr>
      <w:r>
        <w:rPr>
          <w:lang w:val="id"/>
        </w:rPr>
        <w:t xml:space="preserve">Sebutkan tiga pilihan dalam trilema kebijakan.</w:t>
      </w:r>
      <w:r>
        <w:rPr>
          <w:lang w:val="id"/>
        </w:rPr>
        <w:t xml:space="preserve"> </w:t>
      </w:r>
      <w:r>
        <w:rPr>
          <w:i/>
          <w:iCs/>
          <w:lang w:val="id"/>
        </w:rPr>
        <w:t xml:space="preserve">(C1)</w:t>
      </w:r>
      <w:r>
        <w:rPr>
          <w:lang w:val="id"/>
        </w:rPr>
        <w:t xml:space="preserve"> </w:t>
      </w:r>
      <w:r>
        <w:rPr>
          <w:i/>
          <w:iCs/>
          <w:lang w:val="id"/>
        </w:rPr>
        <w:t xml:space="preserve">(Kunci: kurs tetap, arus modal bebas, kebijakan moneter independen — hanya dua yang dapat dipilih)</w:t>
      </w:r>
    </w:p>
    <w:p>
      <w:pPr>
        <w:pStyle w:val="Compact"/>
        <w:numPr>
          <w:ilvl w:val="0"/>
          <w:numId w:val="1011"/>
        </w:numPr>
      </w:pPr>
      <w:r>
        <w:rPr>
          <w:lang w:val="id"/>
        </w:rPr>
        <w:t xml:space="preserve">Sebutkan empat titik kerentanan eksternal.</w:t>
      </w:r>
      <w:r>
        <w:rPr>
          <w:lang w:val="id"/>
        </w:rPr>
        <w:t xml:space="preserve"> </w:t>
      </w:r>
      <w:r>
        <w:rPr>
          <w:i/>
          <w:iCs/>
          <w:lang w:val="id"/>
        </w:rPr>
        <w:t xml:space="preserve">(C1)</w:t>
      </w:r>
      <w:r>
        <w:rPr>
          <w:lang w:val="id"/>
        </w:rPr>
        <w:t xml:space="preserve"> </w:t>
      </w:r>
      <w:r>
        <w:rPr>
          <w:i/>
          <w:iCs/>
          <w:lang w:val="id"/>
        </w:rPr>
        <w:t xml:space="preserve">(Kunci: kepemilikan asing SBN, cadangan devisa, neraca transaksi berjalan, utang luar negeri jangka pendek)</w:t>
      </w:r>
    </w:p>
    <w:p>
      <w:pPr>
        <w:pStyle w:val="Compact"/>
        <w:numPr>
          <w:ilvl w:val="0"/>
          <w:numId w:val="1011"/>
        </w:numPr>
      </w:pPr>
      <w:r>
        <w:rPr>
          <w:lang w:val="id"/>
        </w:rPr>
        <w:t xml:space="preserve">Tuliskan rumus selisih imbal hasil riil antarnegara.</w:t>
      </w:r>
      <w:r>
        <w:rPr>
          <w:lang w:val="id"/>
        </w:rPr>
        <w:t xml:space="preserve"> </w:t>
      </w:r>
      <w:r>
        <w:rPr>
          <w:i/>
          <w:iCs/>
          <w:lang w:val="id"/>
        </w:rPr>
        <w:t xml:space="preserve">(C1)</w:t>
      </w:r>
      <w:r>
        <w:rPr>
          <w:lang w:val="id"/>
        </w:rPr>
        <w:t xml:space="preserve"> </w:t>
      </w:r>
      <w:r>
        <w:rPr>
          <w:i/>
          <w:iCs/>
          <w:lang w:val="id"/>
        </w:rPr>
        <w:t xml:space="preserve">(Kunci: (i_dom − π_dom) − (i_global − π_global))</w:t>
      </w:r>
    </w:p>
    <w:p>
      <w:pPr>
        <w:pStyle w:val="FirstParagraph"/>
      </w:pPr>
      <w:r>
        <w:rPr>
          <w:b/>
          <w:bCs/>
          <w:lang w:val="id"/>
        </w:rPr>
        <w:t xml:space="preserve">C2 — Memahami (5)</w:t>
      </w:r>
    </w:p>
    <w:p>
      <w:pPr>
        <w:pStyle w:val="Compact"/>
        <w:numPr>
          <w:ilvl w:val="0"/>
          <w:numId w:val="1012"/>
        </w:numPr>
      </w:pPr>
      <w:r>
        <w:rPr>
          <w:lang w:val="id"/>
        </w:rPr>
        <w:t xml:space="preserve">Jelaskan mengapa QE besar dapat berlangsung tanpa inflasi tinggi.</w:t>
      </w:r>
      <w:r>
        <w:rPr>
          <w:lang w:val="id"/>
        </w:rPr>
        <w:t xml:space="preserve"> </w:t>
      </w:r>
      <w:r>
        <w:rPr>
          <w:i/>
          <w:iCs/>
          <w:lang w:val="id"/>
        </w:rPr>
        <w:t xml:space="preserve">(C2)</w:t>
      </w:r>
      <w:r>
        <w:rPr>
          <w:lang w:val="id"/>
        </w:rPr>
        <w:t xml:space="preserve"> </w:t>
      </w:r>
      <w:r>
        <w:rPr>
          <w:i/>
          <w:iCs/>
          <w:lang w:val="id"/>
        </w:rPr>
        <w:t xml:space="preserve">(Kunci: QE menambah cadangan bank, bukan langsung uang di tangan masyarakat. Inflasi harga barang dan jasa menuntut kredit tersalurkan dan belanja meningkat; bila bank enggan menyalurkan atau permintaan kredit lemah, cadangan mengendap tanpa menjadi daya beli. Yang terjadi sering kenaikan harga aset, bukan harga konsumen)</w:t>
      </w:r>
    </w:p>
    <w:p>
      <w:pPr>
        <w:pStyle w:val="Compact"/>
        <w:numPr>
          <w:ilvl w:val="0"/>
          <w:numId w:val="1012"/>
        </w:numPr>
      </w:pPr>
      <w:r>
        <w:rPr>
          <w:lang w:val="id"/>
        </w:rPr>
        <w:t xml:space="preserve">Mengapa kredit lebih penting dipantau daripada ukuran neraca bank sentral?</w:t>
      </w:r>
      <w:r>
        <w:rPr>
          <w:lang w:val="id"/>
        </w:rPr>
        <w:t xml:space="preserve"> </w:t>
      </w:r>
      <w:r>
        <w:rPr>
          <w:i/>
          <w:iCs/>
          <w:lang w:val="id"/>
        </w:rPr>
        <w:t xml:space="preserve">(C2)</w:t>
      </w:r>
      <w:r>
        <w:rPr>
          <w:lang w:val="id"/>
        </w:rPr>
        <w:t xml:space="preserve"> </w:t>
      </w:r>
      <w:r>
        <w:rPr>
          <w:i/>
          <w:iCs/>
          <w:lang w:val="id"/>
        </w:rPr>
        <w:t xml:space="preserve">(Kunci: karena kredit adalah tahap di mana likuiditas benar-benar menjadi daya beli. Neraca bank sentral dapat membesar tanpa kredit tumbuh — dan pada keadaan itu, transmisi ke ekonomi riil tidak terjadi. Kredit mengukur apakah rantainya tersambung; ukuran neraca hanya mengukur bahan bakunya)</w:t>
      </w:r>
    </w:p>
    <w:p>
      <w:pPr>
        <w:pStyle w:val="Compact"/>
        <w:numPr>
          <w:ilvl w:val="0"/>
          <w:numId w:val="1012"/>
        </w:numPr>
      </w:pPr>
      <w:r>
        <w:rPr>
          <w:lang w:val="id"/>
        </w:rPr>
        <w:t xml:space="preserve">Jelaskan mengapa dolar yang menguat menekan pasar berkembang.</w:t>
      </w:r>
      <w:r>
        <w:rPr>
          <w:lang w:val="id"/>
        </w:rPr>
        <w:t xml:space="preserve"> </w:t>
      </w:r>
      <w:r>
        <w:rPr>
          <w:i/>
          <w:iCs/>
          <w:lang w:val="id"/>
        </w:rPr>
        <w:t xml:space="preserve">(C2)</w:t>
      </w:r>
      <w:r>
        <w:rPr>
          <w:lang w:val="id"/>
        </w:rPr>
        <w:t xml:space="preserve"> </w:t>
      </w:r>
      <w:r>
        <w:rPr>
          <w:i/>
          <w:iCs/>
          <w:lang w:val="id"/>
        </w:rPr>
        <w:t xml:space="preserve">(Kunci: sebagian besar utang luar negeri pasar berkembang berdenominasi dolar, sehingga dolar menguat menaikkan beban pembayaran dalam mata uang lokal. Bersamaan dengan itu, imbal hasil dolar yang menarik memicu arus modal keluar, menekan mata uang lebih jauh, dan memaksa bank sentral lokal mengetatkan — memperlambat ekonomi justru saat sedang tertekan)</w:t>
      </w:r>
    </w:p>
    <w:p>
      <w:pPr>
        <w:pStyle w:val="Compact"/>
        <w:numPr>
          <w:ilvl w:val="0"/>
          <w:numId w:val="1012"/>
        </w:numPr>
      </w:pPr>
      <w:r>
        <w:rPr>
          <w:lang w:val="id"/>
        </w:rPr>
        <w:t xml:space="preserve">Mengapa kenaikan suku bunga tidak selalu menguatkan mata uang?</w:t>
      </w:r>
      <w:r>
        <w:rPr>
          <w:lang w:val="id"/>
        </w:rPr>
        <w:t xml:space="preserve"> </w:t>
      </w:r>
      <w:r>
        <w:rPr>
          <w:i/>
          <w:iCs/>
          <w:lang w:val="id"/>
        </w:rPr>
        <w:t xml:space="preserve">(C2)</w:t>
      </w:r>
      <w:r>
        <w:rPr>
          <w:lang w:val="id"/>
        </w:rPr>
        <w:t xml:space="preserve"> </w:t>
      </w:r>
      <w:r>
        <w:rPr>
          <w:i/>
          <w:iCs/>
          <w:lang w:val="id"/>
        </w:rPr>
        <w:t xml:space="preserve">(Kunci: karena yang menentukan arus modal adalah selisih suku bunga</w:t>
      </w:r>
      <w:r>
        <w:rPr>
          <w:i/>
          <w:iCs/>
          <w:lang w:val="id"/>
        </w:rPr>
        <w:t xml:space="preserve"> </w:t>
      </w:r>
      <w:r>
        <w:rPr>
          <w:b/>
          <w:bCs/>
          <w:i/>
          <w:iCs/>
          <w:lang w:val="id"/>
        </w:rPr>
        <w:t xml:space="preserve">riil</w:t>
      </w:r>
      <w:r>
        <w:rPr>
          <w:i/>
          <w:iCs/>
          <w:lang w:val="id"/>
        </w:rPr>
        <w:t xml:space="preserve"> </w:t>
      </w:r>
      <w:r>
        <w:rPr>
          <w:i/>
          <w:iCs/>
          <w:lang w:val="id"/>
        </w:rPr>
        <w:t xml:space="preserve">dan persepsi risiko, bukan suku bunga nominal. Kenaikan nominal yang disertai inflasi lebih tinggi tidak menaikkan imbal hasil riil; dan bila kenaikan itu dibaca pasar sebagai tanda tekanan atau kepanikan kebijakan, persepsi risiko dapat memburuk sehingga mata uang justru melemah)</w:t>
      </w:r>
    </w:p>
    <w:p>
      <w:pPr>
        <w:pStyle w:val="Compact"/>
        <w:numPr>
          <w:ilvl w:val="0"/>
          <w:numId w:val="1012"/>
        </w:numPr>
      </w:pPr>
      <w:r>
        <w:rPr>
          <w:lang w:val="id"/>
        </w:rPr>
        <w:t xml:space="preserve">Jelaskan mengapa Indonesia memiliki kurs mengambang, menggunakan trilema.</w:t>
      </w:r>
      <w:r>
        <w:rPr>
          <w:lang w:val="id"/>
        </w:rPr>
        <w:t xml:space="preserve"> </w:t>
      </w:r>
      <w:r>
        <w:rPr>
          <w:i/>
          <w:iCs/>
          <w:lang w:val="id"/>
        </w:rPr>
        <w:t xml:space="preserve">(C2)</w:t>
      </w:r>
      <w:r>
        <w:rPr>
          <w:lang w:val="id"/>
        </w:rPr>
        <w:t xml:space="preserve"> </w:t>
      </w:r>
      <w:r>
        <w:rPr>
          <w:i/>
          <w:iCs/>
          <w:lang w:val="id"/>
        </w:rPr>
        <w:t xml:space="preserve">(Kunci: trilema menyatakan dari tiga hal — kurs tetap, mobilitas modal bebas, dan kebijakan moneter mandiri — hanya dua dapat dipilih. Indonesia mempertahankan mobilitas modal untuk menarik pendanaan dan menghendaki kebijakan moneter mandiri agar dapat merespons kondisi domestik; konsekuensinya kurs harus mengambang menjadi penyerap guncangan)</w:t>
      </w:r>
    </w:p>
    <w:p>
      <w:pPr>
        <w:pStyle w:val="FirstParagraph"/>
      </w:pPr>
      <w:r>
        <w:rPr>
          <w:b/>
          <w:bCs/>
          <w:lang w:val="id"/>
        </w:rPr>
        <w:t xml:space="preserve">C3 — Menerapkan (8)</w:t>
      </w:r>
    </w:p>
    <w:p>
      <w:pPr>
        <w:pStyle w:val="Compact"/>
        <w:numPr>
          <w:ilvl w:val="0"/>
          <w:numId w:val="1013"/>
        </w:numPr>
      </w:pPr>
      <w:r>
        <w:rPr>
          <w:lang w:val="id"/>
        </w:rPr>
        <w:t xml:space="preserve">Imbal hasil domestik 7,2%, inflasi domestik 3,4%; imbal hasil global 4,0%, inflasi global 2,2%. Hitung selisih imbal hasil riil.</w:t>
      </w:r>
      <w:r>
        <w:rPr>
          <w:lang w:val="id"/>
        </w:rPr>
        <w:t xml:space="preserve"> </w:t>
      </w:r>
      <w:r>
        <w:rPr>
          <w:i/>
          <w:iCs/>
          <w:lang w:val="id"/>
        </w:rPr>
        <w:t xml:space="preserve">(C3)</w:t>
      </w:r>
      <w:r>
        <w:rPr>
          <w:lang w:val="id"/>
        </w:rPr>
        <w:t xml:space="preserve"> </w:t>
      </w:r>
      <w:r>
        <w:rPr>
          <w:i/>
          <w:iCs/>
          <w:lang w:val="id"/>
        </w:rPr>
        <w:t xml:space="preserve">(Kunci: 3,80% − 1,80% = 2,00 pp)</w:t>
      </w:r>
    </w:p>
    <w:p>
      <w:pPr>
        <w:pStyle w:val="Compact"/>
        <w:numPr>
          <w:ilvl w:val="0"/>
          <w:numId w:val="1013"/>
        </w:numPr>
      </w:pPr>
      <w:r>
        <w:rPr>
          <w:lang w:val="id"/>
        </w:rPr>
        <w:t xml:space="preserve">Imbal hasil SBN 7,0%. Hitung imbal hasil bagi investor asing bila rupiah melemah 5%.</w:t>
      </w:r>
      <w:r>
        <w:rPr>
          <w:lang w:val="id"/>
        </w:rPr>
        <w:t xml:space="preserve"> </w:t>
      </w:r>
      <w:r>
        <w:rPr>
          <w:i/>
          <w:iCs/>
          <w:lang w:val="id"/>
        </w:rPr>
        <w:t xml:space="preserve">(C3)</w:t>
      </w:r>
      <w:r>
        <w:rPr>
          <w:lang w:val="id"/>
        </w:rPr>
        <w:t xml:space="preserve"> </w:t>
      </w:r>
      <w:r>
        <w:rPr>
          <w:i/>
          <w:iCs/>
          <w:lang w:val="id"/>
        </w:rPr>
        <w:t xml:space="preserve">(Kunci: 1,65%)</w:t>
      </w:r>
    </w:p>
    <w:p>
      <w:pPr>
        <w:pStyle w:val="Compact"/>
        <w:numPr>
          <w:ilvl w:val="0"/>
          <w:numId w:val="1013"/>
        </w:numPr>
      </w:pPr>
      <w:r>
        <w:rPr>
          <w:lang w:val="id"/>
        </w:rPr>
        <w:t xml:space="preserve">Imbal hasil SBN 7,0%, alternatif global 4,5%. Hitung titik impas pelemahan rupiah.</w:t>
      </w:r>
      <w:r>
        <w:rPr>
          <w:lang w:val="id"/>
        </w:rPr>
        <w:t xml:space="preserve"> </w:t>
      </w:r>
      <w:r>
        <w:rPr>
          <w:i/>
          <w:iCs/>
          <w:lang w:val="id"/>
        </w:rPr>
        <w:t xml:space="preserve">(C3)</w:t>
      </w:r>
      <w:r>
        <w:rPr>
          <w:lang w:val="id"/>
        </w:rPr>
        <w:t xml:space="preserve"> </w:t>
      </w:r>
      <w:r>
        <w:rPr>
          <w:i/>
          <w:iCs/>
          <w:lang w:val="id"/>
        </w:rPr>
        <w:t xml:space="preserve">(Kunci: 2,34%)</w:t>
      </w:r>
    </w:p>
    <w:p>
      <w:pPr>
        <w:pStyle w:val="Compact"/>
        <w:numPr>
          <w:ilvl w:val="0"/>
          <w:numId w:val="1013"/>
        </w:numPr>
      </w:pPr>
      <w:r>
        <w:rPr>
          <w:lang w:val="id"/>
        </w:rPr>
        <w:t xml:space="preserve">Saham global turun 10% dalam dolar, rupiah melemah 14%. Hitung perubahan nilai dalam rupiah.</w:t>
      </w:r>
      <w:r>
        <w:rPr>
          <w:lang w:val="id"/>
        </w:rPr>
        <w:t xml:space="preserve"> </w:t>
      </w:r>
      <w:r>
        <w:rPr>
          <w:i/>
          <w:iCs/>
          <w:lang w:val="id"/>
        </w:rPr>
        <w:t xml:space="preserve">(C3)</w:t>
      </w:r>
      <w:r>
        <w:rPr>
          <w:lang w:val="id"/>
        </w:rPr>
        <w:t xml:space="preserve"> </w:t>
      </w:r>
      <w:r>
        <w:rPr>
          <w:i/>
          <w:iCs/>
          <w:lang w:val="id"/>
        </w:rPr>
        <w:t xml:space="preserve">(Kunci: +2,60%)</w:t>
      </w:r>
    </w:p>
    <w:p>
      <w:pPr>
        <w:pStyle w:val="Compact"/>
        <w:numPr>
          <w:ilvl w:val="0"/>
          <w:numId w:val="1013"/>
        </w:numPr>
      </w:pPr>
      <w:r>
        <w:rPr>
          <w:lang w:val="id"/>
        </w:rPr>
        <w:t xml:space="preserve">Emas naik 8% dalam dolar, rupiah menguat 5%. Hitung perubahan harga emas rupiah.</w:t>
      </w:r>
      <w:r>
        <w:rPr>
          <w:lang w:val="id"/>
        </w:rPr>
        <w:t xml:space="preserve"> </w:t>
      </w:r>
      <w:r>
        <w:rPr>
          <w:i/>
          <w:iCs/>
          <w:lang w:val="id"/>
        </w:rPr>
        <w:t xml:space="preserve">(C3)</w:t>
      </w:r>
      <w:r>
        <w:rPr>
          <w:lang w:val="id"/>
        </w:rPr>
        <w:t xml:space="preserve"> </w:t>
      </w:r>
      <w:r>
        <w:rPr>
          <w:i/>
          <w:iCs/>
          <w:lang w:val="id"/>
        </w:rPr>
        <w:t xml:space="preserve">(Kunci: +2,60%)</w:t>
      </w:r>
    </w:p>
    <w:p>
      <w:pPr>
        <w:pStyle w:val="Compact"/>
        <w:numPr>
          <w:ilvl w:val="0"/>
          <w:numId w:val="1013"/>
        </w:numPr>
      </w:pPr>
      <w:r>
        <w:rPr>
          <w:lang w:val="id"/>
        </w:rPr>
        <w:t xml:space="preserve">Portofolio: 35% SBN durasi 6,0 (imbal hasil naik 1,2 pp), 45% saham domestik (−20%), 20% saham global (−6% dalam dolar, rupiah melemah 10%). Hitung perubahan portofolio.</w:t>
      </w:r>
      <w:r>
        <w:rPr>
          <w:lang w:val="id"/>
        </w:rPr>
        <w:t xml:space="preserve"> </w:t>
      </w:r>
      <w:r>
        <w:rPr>
          <w:i/>
          <w:iCs/>
          <w:lang w:val="id"/>
        </w:rPr>
        <w:t xml:space="preserve">(C3)</w:t>
      </w:r>
      <w:r>
        <w:rPr>
          <w:lang w:val="id"/>
        </w:rPr>
        <w:t xml:space="preserve"> </w:t>
      </w:r>
      <w:r>
        <w:rPr>
          <w:i/>
          <w:iCs/>
          <w:lang w:val="id"/>
        </w:rPr>
        <w:t xml:space="preserve">(Kunci: −10,84%)</w:t>
      </w:r>
    </w:p>
    <w:p>
      <w:pPr>
        <w:pStyle w:val="Compact"/>
        <w:numPr>
          <w:ilvl w:val="0"/>
          <w:numId w:val="1013"/>
        </w:numPr>
      </w:pPr>
      <w:r>
        <w:rPr>
          <w:lang w:val="id"/>
        </w:rPr>
        <w:t xml:space="preserve">SBN beredar Rp5.500 T, kepemilikan asing 22%, arus keluar 20% dari kepemilikan asing, cadangan devisa Rp2.000 T. Hitung arus keluar dan porsinya terhadap cadangan devisa.</w:t>
      </w:r>
      <w:r>
        <w:rPr>
          <w:lang w:val="id"/>
        </w:rPr>
        <w:t xml:space="preserve"> </w:t>
      </w:r>
      <w:r>
        <w:rPr>
          <w:i/>
          <w:iCs/>
          <w:lang w:val="id"/>
        </w:rPr>
        <w:t xml:space="preserve">(C3)</w:t>
      </w:r>
      <w:r>
        <w:rPr>
          <w:lang w:val="id"/>
        </w:rPr>
        <w:t xml:space="preserve"> </w:t>
      </w:r>
      <w:r>
        <w:rPr>
          <w:i/>
          <w:iCs/>
          <w:lang w:val="id"/>
        </w:rPr>
        <w:t xml:space="preserve">(Kunci: Rp242 T; 12,1%)</w:t>
      </w:r>
    </w:p>
    <w:p>
      <w:pPr>
        <w:pStyle w:val="Compact"/>
        <w:numPr>
          <w:ilvl w:val="0"/>
          <w:numId w:val="1013"/>
        </w:numPr>
      </w:pPr>
      <w:r>
        <w:rPr>
          <w:lang w:val="id"/>
        </w:rPr>
        <w:t xml:space="preserve">Cadangan devisa setara 6,2 bulan impor, impor bulanan naik 15%. Hitung berapa bulan impor cadangan devisa tersebut sekarang bila nilainya tetap.</w:t>
      </w:r>
      <w:r>
        <w:rPr>
          <w:lang w:val="id"/>
        </w:rPr>
        <w:t xml:space="preserve"> </w:t>
      </w:r>
      <w:r>
        <w:rPr>
          <w:i/>
          <w:iCs/>
          <w:lang w:val="id"/>
        </w:rPr>
        <w:t xml:space="preserve">(C3)</w:t>
      </w:r>
      <w:r>
        <w:rPr>
          <w:lang w:val="id"/>
        </w:rPr>
        <w:t xml:space="preserve"> </w:t>
      </w:r>
      <w:r>
        <w:rPr>
          <w:i/>
          <w:iCs/>
          <w:lang w:val="id"/>
        </w:rPr>
        <w:t xml:space="preserve">(Kunci: 5,39 bulan)</w:t>
      </w:r>
    </w:p>
    <w:p>
      <w:pPr>
        <w:pStyle w:val="FirstParagraph"/>
      </w:pPr>
      <w:r>
        <w:rPr>
          <w:b/>
          <w:bCs/>
          <w:lang w:val="id"/>
        </w:rPr>
        <w:t xml:space="preserve">C4 — Menganalisis (5)</w:t>
      </w:r>
    </w:p>
    <w:p>
      <w:pPr>
        <w:pStyle w:val="Compact"/>
        <w:numPr>
          <w:ilvl w:val="0"/>
          <w:numId w:val="1014"/>
        </w:numPr>
      </w:pPr>
      <w:r>
        <w:rPr>
          <w:lang w:val="id"/>
        </w:rPr>
        <w:t xml:space="preserve">Analisis mengapa investor domestik Indonesia memiliki keunggulan struktural pada SBN dibanding investor asing.</w:t>
      </w:r>
      <w:r>
        <w:rPr>
          <w:lang w:val="id"/>
        </w:rPr>
        <w:t xml:space="preserve"> </w:t>
      </w:r>
      <w:r>
        <w:rPr>
          <w:i/>
          <w:iCs/>
          <w:lang w:val="id"/>
        </w:rPr>
        <w:t xml:space="preserve">(C4)</w:t>
      </w:r>
      <w:r>
        <w:rPr>
          <w:lang w:val="id"/>
        </w:rPr>
        <w:t xml:space="preserve"> </w:t>
      </w:r>
      <w:r>
        <w:rPr>
          <w:i/>
          <w:iCs/>
          <w:lang w:val="id"/>
        </w:rPr>
        <w:t xml:space="preserve">(Kunci: investor domestik menerima imbal hasil dan membayar kewajibannya dalam mata uang yang sama, sehingga tidak menanggung risiko kurs; investor asing harus mengonversi kembali sehingga imbal hasilnya bergantung pada kurs saat keluar. Akibatnya investor asing menuntut kompensasi risiko kurs yang tidak perlu dibayar investor domestik — selisih itu adalah keunggulan struktural yang tersedia tanpa perlu meramal apa pun)</w:t>
      </w:r>
    </w:p>
    <w:p>
      <w:pPr>
        <w:pStyle w:val="Compact"/>
        <w:numPr>
          <w:ilvl w:val="0"/>
          <w:numId w:val="1014"/>
        </w:numPr>
      </w:pPr>
      <w:r>
        <w:rPr>
          <w:lang w:val="id"/>
        </w:rPr>
        <w:t xml:space="preserve">Analisis mengapa portofolio Bu Larasati (Contoh 2) turun 7,42% sementara saham domestik turun 18%.</w:t>
      </w:r>
      <w:r>
        <w:rPr>
          <w:lang w:val="id"/>
        </w:rPr>
        <w:t xml:space="preserve"> </w:t>
      </w:r>
      <w:r>
        <w:rPr>
          <w:i/>
          <w:iCs/>
          <w:lang w:val="id"/>
        </w:rPr>
        <w:t xml:space="preserve">(C4)</w:t>
      </w:r>
      <w:r>
        <w:rPr>
          <w:lang w:val="id"/>
        </w:rPr>
        <w:t xml:space="preserve"> </w:t>
      </w:r>
      <w:r>
        <w:rPr>
          <w:i/>
          <w:iCs/>
          <w:lang w:val="id"/>
        </w:rPr>
        <w:t xml:space="preserve">(Kunci: karena portofolionya tidak seluruhnya berada pada satu sumber risiko. Kelas aset yang berkorelasi rendah dengan saham domestik — pendapatan tetap, emas, atau aset berdenominasi mata uang lain — menahan sebagian penurunan. Selisih antara −18% dan −7,42% adalah manfaat diversifikasi yang terealisasi, bukan hasil penentuan waktu)</w:t>
      </w:r>
    </w:p>
    <w:p>
      <w:pPr>
        <w:pStyle w:val="Compact"/>
        <w:numPr>
          <w:ilvl w:val="0"/>
          <w:numId w:val="1014"/>
        </w:numPr>
      </w:pPr>
      <w:r>
        <w:rPr>
          <w:lang w:val="id"/>
        </w:rPr>
        <w:t xml:space="preserve">Analisis mengapa kerentanan bukan ramalan krisis, dan mengapa pembedaan ini penting.</w:t>
      </w:r>
      <w:r>
        <w:rPr>
          <w:lang w:val="id"/>
        </w:rPr>
        <w:t xml:space="preserve"> </w:t>
      </w:r>
      <w:r>
        <w:rPr>
          <w:i/>
          <w:iCs/>
          <w:lang w:val="id"/>
        </w:rPr>
        <w:t xml:space="preserve">(C4)</w:t>
      </w:r>
      <w:r>
        <w:rPr>
          <w:lang w:val="id"/>
        </w:rPr>
        <w:t xml:space="preserve"> </w:t>
      </w:r>
      <w:r>
        <w:rPr>
          <w:i/>
          <w:iCs/>
          <w:lang w:val="id"/>
        </w:rPr>
        <w:t xml:space="preserve">(Kunci: kerentanan menyatakan</w:t>
      </w:r>
      <w:r>
        <w:rPr>
          <w:i/>
          <w:iCs/>
          <w:lang w:val="id"/>
        </w:rPr>
        <w:t xml:space="preserve"> </w:t>
      </w:r>
      <w:r>
        <w:rPr>
          <w:b/>
          <w:bCs/>
          <w:i/>
          <w:iCs/>
          <w:lang w:val="id"/>
        </w:rPr>
        <w:t xml:space="preserve">kondisi yang memperbesar kerugian bila guncangan datang</w:t>
      </w:r>
      <w:r>
        <w:rPr>
          <w:i/>
          <w:iCs/>
          <w:lang w:val="id"/>
        </w:rPr>
        <w:t xml:space="preserve"> </w:t>
      </w:r>
      <w:r>
        <w:rPr>
          <w:i/>
          <w:iCs/>
          <w:lang w:val="id"/>
        </w:rPr>
        <w:t xml:space="preserve">— misalnya utang luar negeri jangka pendek yang besar atau cadangan yang menipis. Ia tidak menyatakan guncangan akan datang maupun kapan. Pembedaan ini penting karena kerentanan menuntut penyesuaian ketahanan portofolio, sementara ramalan menuntut penentuan waktu — dan yang kedua tidak dapat diandalkan)</w:t>
      </w:r>
    </w:p>
    <w:p>
      <w:pPr>
        <w:pStyle w:val="Compact"/>
        <w:numPr>
          <w:ilvl w:val="0"/>
          <w:numId w:val="1014"/>
        </w:numPr>
      </w:pPr>
      <w:r>
        <w:rPr>
          <w:lang w:val="id"/>
        </w:rPr>
        <w:t xml:space="preserve">Analisis mengapa perubahan kecil pada ekspektasi kurs dapat membalik arus modal dengan cepat.</w:t>
      </w:r>
      <w:r>
        <w:rPr>
          <w:lang w:val="id"/>
        </w:rPr>
        <w:t xml:space="preserve"> </w:t>
      </w:r>
      <w:r>
        <w:rPr>
          <w:i/>
          <w:iCs/>
          <w:lang w:val="id"/>
        </w:rPr>
        <w:t xml:space="preserve">(C4)</w:t>
      </w:r>
      <w:r>
        <w:rPr>
          <w:lang w:val="id"/>
        </w:rPr>
        <w:t xml:space="preserve"> </w:t>
      </w:r>
      <w:r>
        <w:rPr>
          <w:i/>
          <w:iCs/>
          <w:lang w:val="id"/>
        </w:rPr>
        <w:t xml:space="preserve">(Kunci: karena imbal hasil yang diharapkan investor asing terdiri atas imbal hasil aset</w:t>
      </w:r>
      <w:r>
        <w:rPr>
          <w:i/>
          <w:iCs/>
          <w:lang w:val="id"/>
        </w:rPr>
        <w:t xml:space="preserve"> </w:t>
      </w:r>
      <w:r>
        <w:rPr>
          <w:b/>
          <w:bCs/>
          <w:i/>
          <w:iCs/>
          <w:lang w:val="id"/>
        </w:rPr>
        <w:t xml:space="preserve">ditambah</w:t>
      </w:r>
      <w:r>
        <w:rPr>
          <w:i/>
          <w:iCs/>
          <w:lang w:val="id"/>
        </w:rPr>
        <w:t xml:space="preserve"> </w:t>
      </w:r>
      <w:r>
        <w:rPr>
          <w:i/>
          <w:iCs/>
          <w:lang w:val="id"/>
        </w:rPr>
        <w:t xml:space="preserve">perubahan kurs yang diperkirakan; pada selisih imbal hasil yang tipis, perubahan kecil pada ekspektasi kurs sudah cukup membalik perhitungan menjadi negatif. Karena banyak pelaku menghitungnya serupa, pembalikan terjadi bersamaan dan cepat)</w:t>
      </w:r>
    </w:p>
    <w:p>
      <w:pPr>
        <w:pStyle w:val="Compact"/>
        <w:numPr>
          <w:ilvl w:val="0"/>
          <w:numId w:val="1014"/>
        </w:numPr>
      </w:pPr>
      <w:r>
        <w:rPr>
          <w:lang w:val="id"/>
        </w:rPr>
        <w:t xml:space="preserve">Analisis bagaimana rantai uang primer → uang beredar → kredit dapat putus, dan apa akibatnya bagi efektivitas kebijakan.</w:t>
      </w:r>
      <w:r>
        <w:rPr>
          <w:lang w:val="id"/>
        </w:rPr>
        <w:t xml:space="preserve"> </w:t>
      </w:r>
      <w:r>
        <w:rPr>
          <w:i/>
          <w:iCs/>
          <w:lang w:val="id"/>
        </w:rPr>
        <w:t xml:space="preserve">(C4)</w:t>
      </w:r>
      <w:r>
        <w:rPr>
          <w:lang w:val="id"/>
        </w:rPr>
        <w:t xml:space="preserve"> </w:t>
      </w:r>
      <w:r>
        <w:rPr>
          <w:i/>
          <w:iCs/>
          <w:lang w:val="id"/>
        </w:rPr>
        <w:t xml:space="preserve">(Kunci: rantai putus bila bank menahan cadangan tanpa menyalurkan kredit — karena permodalan tertekan, risiko dinilai tinggi, atau permintaan kredit lemah. Akibatnya penambahan uang primer tidak menjadi uang beredar dan tidak menjadi permintaan; kebijakan moneter kehilangan daya dorongnya, dan pemulihan menuntut instrumen lain seperti kebijakan fiskal)</w:t>
      </w:r>
    </w:p>
    <w:p>
      <w:pPr>
        <w:pStyle w:val="FirstParagraph"/>
      </w:pPr>
      <w:r>
        <w:rPr>
          <w:b/>
          <w:bCs/>
          <w:lang w:val="id"/>
        </w:rPr>
        <w:t xml:space="preserve">C5 — Mengevaluasi (2)</w:t>
      </w:r>
    </w:p>
    <w:p>
      <w:pPr>
        <w:pStyle w:val="Compact"/>
        <w:numPr>
          <w:ilvl w:val="0"/>
          <w:numId w:val="1015"/>
        </w:numPr>
      </w:pPr>
      <w:r>
        <w:rPr>
          <w:lang w:val="id"/>
        </w:rPr>
        <w:t xml:space="preserve">Evaluasi pernyataan:</w:t>
      </w:r>
      <w:r>
        <w:rPr>
          <w:lang w:val="id"/>
        </w:rPr>
        <w:t xml:space="preserve"> </w:t>
      </w:r>
      <w:r>
        <w:rPr>
          <w:lang w:val="id"/>
        </w:rPr>
        <w:t xml:space="preserve">“Bank sentral mencetak uang besar-besaran, jadi inflasi pasti melonjak dan saya harus memindahkan semua ke emas.”</w:t>
      </w:r>
      <w:r>
        <w:rPr>
          <w:lang w:val="id"/>
        </w:rPr>
        <w:t xml:space="preserve"> </w:t>
      </w:r>
      <w:r>
        <w:rPr>
          <w:lang w:val="id"/>
        </w:rPr>
        <w:t xml:space="preserve">Bongkar setiap kesalahan penalaran dengan §4.3 dan K-05.</w:t>
      </w:r>
      <w:r>
        <w:rPr>
          <w:lang w:val="id"/>
        </w:rPr>
        <w:t xml:space="preserve"> </w:t>
      </w:r>
      <w:r>
        <w:rPr>
          <w:i/>
          <w:iCs/>
          <w:lang w:val="id"/>
        </w:rPr>
        <w:t xml:space="preserve">(C5)</w:t>
      </w:r>
      <w:r>
        <w:rPr>
          <w:lang w:val="id"/>
        </w:rPr>
        <w:t xml:space="preserve"> </w:t>
      </w:r>
      <w:r>
        <w:rPr>
          <w:i/>
          <w:iCs/>
          <w:lang w:val="id"/>
        </w:rPr>
        <w:t xml:space="preserve">(Kunci: kesalahannya: (a) penambahan neraca bukan</w:t>
      </w:r>
      <w:r>
        <w:rPr>
          <w:i/>
          <w:iCs/>
          <w:lang w:val="id"/>
        </w:rPr>
        <w:t xml:space="preserve"> </w:t>
      </w:r>
      <w:r>
        <w:rPr>
          <w:i/>
          <w:iCs/>
          <w:lang w:val="id"/>
        </w:rPr>
        <w:t xml:space="preserve">‘mencetak uang’</w:t>
      </w:r>
      <w:r>
        <w:rPr>
          <w:i/>
          <w:iCs/>
          <w:lang w:val="id"/>
        </w:rPr>
        <w:t xml:space="preserve"> </w:t>
      </w:r>
      <w:r>
        <w:rPr>
          <w:i/>
          <w:iCs/>
          <w:lang w:val="id"/>
        </w:rPr>
        <w:t xml:space="preserve">yang langsung menjadi daya beli — transmisinya melalui kredit dan dapat putus (butir 23 dan 6); (b)</w:t>
      </w:r>
      <w:r>
        <w:rPr>
          <w:i/>
          <w:iCs/>
          <w:lang w:val="id"/>
        </w:rPr>
        <w:t xml:space="preserve"> </w:t>
      </w:r>
      <w:r>
        <w:rPr>
          <w:i/>
          <w:iCs/>
          <w:lang w:val="id"/>
        </w:rPr>
        <w:t xml:space="preserve">‘pasti melonjak’</w:t>
      </w:r>
      <w:r>
        <w:rPr>
          <w:i/>
          <w:iCs/>
          <w:lang w:val="id"/>
        </w:rPr>
        <w:t xml:space="preserve"> </w:t>
      </w:r>
      <w:r>
        <w:rPr>
          <w:i/>
          <w:iCs/>
          <w:lang w:val="id"/>
        </w:rPr>
        <w:t xml:space="preserve">melampaui bukti, karena episode QE besar telah terjadi tanpa inflasi konsumen tinggi; (c) emas tidak memiliki metode valuasi sehingga tidak ada dasar menyatakan ia akan melindungi pada besaran tertentu (L1.6); (d) memindahkan</w:t>
      </w:r>
      <w:r>
        <w:rPr>
          <w:i/>
          <w:iCs/>
          <w:lang w:val="id"/>
        </w:rPr>
        <w:t xml:space="preserve"> </w:t>
      </w:r>
      <w:r>
        <w:rPr>
          <w:i/>
          <w:iCs/>
          <w:lang w:val="id"/>
        </w:rPr>
        <w:t xml:space="preserve">‘semua’</w:t>
      </w:r>
      <w:r>
        <w:rPr>
          <w:i/>
          <w:iCs/>
          <w:lang w:val="id"/>
        </w:rPr>
        <w:t xml:space="preserve"> </w:t>
      </w:r>
      <w:r>
        <w:rPr>
          <w:i/>
          <w:iCs/>
          <w:lang w:val="id"/>
        </w:rPr>
        <w:t xml:space="preserve">melanggar batas ukuran posisi dan mengabaikan bahwa pasar sudah menghargai sebagian ekspektasi inflasi)</w:t>
      </w:r>
    </w:p>
    <w:p>
      <w:pPr>
        <w:pStyle w:val="Compact"/>
        <w:numPr>
          <w:ilvl w:val="0"/>
          <w:numId w:val="1015"/>
        </w:numPr>
      </w:pPr>
      <w:r>
        <w:rPr>
          <w:lang w:val="id"/>
        </w:rPr>
        <w:t xml:space="preserve">Evaluasi portofolio yang seluruhnya berdenominasi rupiah milik peserta yang berencana menyekolahkan anaknya di luar negeri dalam 8 tahun. Gunakan §4.4, Contoh 2, dan konsep pencocokan mata uang kewajiban.</w:t>
      </w:r>
      <w:r>
        <w:rPr>
          <w:lang w:val="id"/>
        </w:rPr>
        <w:t xml:space="preserve"> </w:t>
      </w:r>
      <w:r>
        <w:rPr>
          <w:i/>
          <w:iCs/>
          <w:lang w:val="id"/>
        </w:rPr>
        <w:t xml:space="preserve">(C5)</w:t>
      </w:r>
      <w:r>
        <w:rPr>
          <w:lang w:val="id"/>
        </w:rPr>
        <w:t xml:space="preserve"> </w:t>
      </w:r>
      <w:r>
        <w:rPr>
          <w:i/>
          <w:iCs/>
          <w:lang w:val="id"/>
        </w:rPr>
        <w:t xml:space="preserve">(Kunci: kewajiban peserta berdenominasi mata uang asing sementara seluruh asetnya rupiah — ini ketidaksesuaian mata uang (§4.4). Bila rupiah melemah, biaya tujuannya naik dalam rupiah tanpa asetnya ikut naik. Horizon 8 tahun memberi ruang untuk menyesuaikan secara bertahap: sebagian aset diarahkan ke instrumen yang nilainya mengikuti mata uang kewajiban, dengan besaran yang sepadan dengan porsi biaya yang benar-benar berdenominasi asing — bukan seluruhnya, dan bukan berdasarkan ramalan kurs)</w:t>
      </w:r>
    </w:p>
    <w:bookmarkEnd w:id="26"/>
    <w:bookmarkStart w:id="27" w:name="rubrik-penilaian-lk-l2.2"/>
    <w:p>
      <w:pPr>
        <w:pStyle w:val="Heading2"/>
      </w:pPr>
      <w:r>
        <w:rPr>
          <w:lang w:val="id"/>
        </w:rPr>
        <w:t xml:space="preserve">8. Rubrik Penilaian LK-L2.2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Dimensi</w:t>
            </w:r>
          </w:p>
        </w:tc>
        <w:tc>
          <w:tcPr/>
          <w:p>
            <w:pPr>
              <w:pStyle w:val="Compact"/>
            </w:pPr>
            <w:r>
              <w:rPr>
                <w:lang w:val="id"/>
              </w:rPr>
              <w:t xml:space="preserve">1</w:t>
            </w:r>
          </w:p>
        </w:tc>
        <w:tc>
          <w:tcPr/>
          <w:p>
            <w:pPr>
              <w:pStyle w:val="Compact"/>
            </w:pPr>
            <w:r>
              <w:rPr>
                <w:lang w:val="id"/>
              </w:rPr>
              <w:t xml:space="preserve">2</w:t>
            </w:r>
          </w:p>
        </w:tc>
        <w:tc>
          <w:tcPr/>
          <w:p>
            <w:pPr>
              <w:pStyle w:val="Compact"/>
            </w:pPr>
            <w:r>
              <w:rPr>
                <w:lang w:val="id"/>
              </w:rPr>
              <w:t xml:space="preserve">3</w:t>
            </w:r>
          </w:p>
        </w:tc>
        <w:tc>
          <w:tcPr/>
          <w:p>
            <w:pPr>
              <w:pStyle w:val="Compact"/>
            </w:pPr>
            <w:r>
              <w:rPr>
                <w:lang w:val="id"/>
              </w:rPr>
              <w:t xml:space="preserve">4</w:t>
            </w:r>
          </w:p>
        </w:tc>
      </w:tr>
      <w:tr>
        <w:tc>
          <w:tcPr/>
          <w:p>
            <w:pPr>
              <w:pStyle w:val="Compact"/>
            </w:pPr>
            <w:r>
              <w:rPr>
                <w:b/>
                <w:bCs/>
                <w:lang w:val="id"/>
              </w:rPr>
              <w:t xml:space="preserve">D1 Ketepatan konsep</w:t>
            </w:r>
          </w:p>
        </w:tc>
        <w:tc>
          <w:tcPr/>
          <w:p>
            <w:pPr>
              <w:pStyle w:val="Compact"/>
            </w:pPr>
            <w:r>
              <w:rPr>
                <w:lang w:val="id"/>
              </w:rPr>
              <w:t xml:space="preserve">Menyamakan QE dengan</w:t>
            </w:r>
            <w:r>
              <w:rPr>
                <w:lang w:val="id"/>
              </w:rPr>
              <w:t xml:space="preserve"> </w:t>
            </w:r>
            <w:r>
              <w:rPr>
                <w:lang w:val="id"/>
              </w:rPr>
              <w:t xml:space="preserve">“cetak uang beredar”</w:t>
            </w:r>
          </w:p>
        </w:tc>
        <w:tc>
          <w:tcPr/>
          <w:p>
            <w:pPr>
              <w:pStyle w:val="Compact"/>
            </w:pPr>
            <w:r>
              <w:rPr>
                <w:lang w:val="id"/>
              </w:rPr>
              <w:t xml:space="preserve">Konsep benar, perhitungan kurs keliru</w:t>
            </w:r>
          </w:p>
        </w:tc>
        <w:tc>
          <w:tcPr/>
          <w:p>
            <w:pPr>
              <w:pStyle w:val="Compact"/>
            </w:pPr>
            <w:r>
              <w:rPr>
                <w:lang w:val="id"/>
              </w:rPr>
              <w:t xml:space="preserve">Seluruh konsep dan perhitungan lintas mata uang benar</w:t>
            </w:r>
          </w:p>
        </w:tc>
        <w:tc>
          <w:tcPr/>
          <w:p>
            <w:pPr>
              <w:pStyle w:val="Compact"/>
            </w:pPr>
            <w:r>
              <w:rPr>
                <w:lang w:val="id"/>
              </w:rPr>
              <w:t xml:space="preserve">Menjelaskan trilema dan menurunkan implikasinya pada kebijakan kurs Indonesia</w:t>
            </w:r>
          </w:p>
        </w:tc>
      </w:tr>
      <w:tr>
        <w:tc>
          <w:tcPr/>
          <w:p>
            <w:pPr>
              <w:pStyle w:val="Compact"/>
            </w:pPr>
            <w:r>
              <w:rPr>
                <w:b/>
                <w:bCs/>
                <w:lang w:val="id"/>
              </w:rPr>
              <w:t xml:space="preserve">D2 Kualitas data</w:t>
            </w:r>
          </w:p>
        </w:tc>
        <w:tc>
          <w:tcPr/>
          <w:p>
            <w:pPr>
              <w:pStyle w:val="Compact"/>
            </w:pPr>
            <w:r>
              <w:rPr>
                <w:lang w:val="id"/>
              </w:rPr>
              <w:t xml:space="preserve">Data dari media sekunder</w:t>
            </w:r>
          </w:p>
        </w:tc>
        <w:tc>
          <w:tcPr/>
          <w:p>
            <w:pPr>
              <w:pStyle w:val="Compact"/>
            </w:pPr>
            <w:r>
              <w:rPr>
                <w:lang w:val="id"/>
              </w:rPr>
              <w:t xml:space="preserve">Sebagian dari sumber resmi</w:t>
            </w:r>
          </w:p>
        </w:tc>
        <w:tc>
          <w:tcPr/>
          <w:p>
            <w:pPr>
              <w:pStyle w:val="Compact"/>
            </w:pPr>
            <w:r>
              <w:rPr>
                <w:lang w:val="id"/>
              </w:rPr>
              <w:t xml:space="preserve">Seluruh data dari BI, BPS, Kemenkeu, atau sumber resmi setara, bertanggal</w:t>
            </w:r>
          </w:p>
        </w:tc>
        <w:tc>
          <w:tcPr/>
          <w:p>
            <w:pPr>
              <w:pStyle w:val="Compact"/>
            </w:pPr>
            <w:r>
              <w:rPr>
                <w:lang w:val="id"/>
              </w:rPr>
              <w:t xml:space="preserve">Menyusun rangkaian 5 tahun dan menandai perubahan metodologi bila ada</w:t>
            </w:r>
          </w:p>
        </w:tc>
      </w:tr>
      <w:tr>
        <w:tc>
          <w:tcPr/>
          <w:p>
            <w:pPr>
              <w:pStyle w:val="Compact"/>
            </w:pPr>
            <w:r>
              <w:rPr>
                <w:b/>
                <w:bCs/>
                <w:lang w:val="id"/>
              </w:rPr>
              <w:t xml:space="preserve">D3 Penalaran</w:t>
            </w:r>
          </w:p>
        </w:tc>
        <w:tc>
          <w:tcPr/>
          <w:p>
            <w:pPr>
              <w:pStyle w:val="Compact"/>
            </w:pPr>
            <w:r>
              <w:rPr>
                <w:lang w:val="id"/>
              </w:rPr>
              <w:t xml:space="preserve">Menyimpulkan dari satu variabel</w:t>
            </w:r>
          </w:p>
        </w:tc>
        <w:tc>
          <w:tcPr/>
          <w:p>
            <w:pPr>
              <w:pStyle w:val="Compact"/>
            </w:pPr>
            <w:r>
              <w:rPr>
                <w:lang w:val="id"/>
              </w:rPr>
              <w:t xml:space="preserve">Beberapa variabel tanpa integrasi</w:t>
            </w:r>
          </w:p>
        </w:tc>
        <w:tc>
          <w:tcPr/>
          <w:p>
            <w:pPr>
              <w:pStyle w:val="Compact"/>
            </w:pPr>
            <w:r>
              <w:rPr>
                <w:lang w:val="id"/>
              </w:rPr>
              <w:t xml:space="preserve">Keempat titik kerentanan dibaca bersama dengan kesimpulan gabungan</w:t>
            </w:r>
          </w:p>
        </w:tc>
        <w:tc>
          <w:tcPr/>
          <w:p>
            <w:pPr>
              <w:pStyle w:val="Compact"/>
            </w:pPr>
            <w:r>
              <w:rPr>
                <w:lang w:val="id"/>
              </w:rPr>
              <w:t xml:space="preserve">Menghitung uji kuantitatif daya tahan seperti Contoh 3</w:t>
            </w:r>
          </w:p>
        </w:tc>
      </w:tr>
      <w:tr>
        <w:tc>
          <w:tcPr/>
          <w:p>
            <w:pPr>
              <w:pStyle w:val="Compact"/>
            </w:pPr>
            <w:r>
              <w:rPr>
                <w:b/>
                <w:bCs/>
                <w:lang w:val="id"/>
              </w:rPr>
              <w:t xml:space="preserve">D4 Perlakuan risiko</w:t>
            </w:r>
          </w:p>
        </w:tc>
        <w:tc>
          <w:tcPr/>
          <w:p>
            <w:pPr>
              <w:pStyle w:val="Compact"/>
            </w:pPr>
            <w:r>
              <w:rPr>
                <w:lang w:val="id"/>
              </w:rPr>
              <w:t xml:space="preserve">Hanya menguji skenario menguntungkan</w:t>
            </w:r>
          </w:p>
        </w:tc>
        <w:tc>
          <w:tcPr/>
          <w:p>
            <w:pPr>
              <w:pStyle w:val="Compact"/>
            </w:pPr>
            <w:r>
              <w:rPr>
                <w:lang w:val="id"/>
              </w:rPr>
              <w:t xml:space="preserve">Dua skenario</w:t>
            </w:r>
          </w:p>
        </w:tc>
        <w:tc>
          <w:tcPr/>
          <w:p>
            <w:pPr>
              <w:pStyle w:val="Compact"/>
            </w:pPr>
            <w:r>
              <w:rPr>
                <w:b/>
                <w:bCs/>
                <w:lang w:val="id"/>
              </w:rPr>
              <w:t xml:space="preserve">Ketiga skenario</w:t>
            </w:r>
            <w:r>
              <w:rPr>
                <w:lang w:val="id"/>
              </w:rPr>
              <w:t xml:space="preserve"> </w:t>
            </w:r>
            <w:r>
              <w:rPr>
                <w:lang w:val="id"/>
              </w:rPr>
              <w:t xml:space="preserve">Bagian F diuji dengan tahun mundur rencana</w:t>
            </w:r>
          </w:p>
        </w:tc>
        <w:tc>
          <w:tcPr/>
          <w:p>
            <w:pPr>
              <w:pStyle w:val="Compact"/>
            </w:pPr>
            <w:r>
              <w:rPr>
                <w:lang w:val="id"/>
              </w:rPr>
              <w:t xml:space="preserve">Menurunkan implikasi porsi mata uang asing dari skenario terburuk, dengan angka</w:t>
            </w:r>
          </w:p>
        </w:tc>
      </w:tr>
      <w:tr>
        <w:tc>
          <w:tcPr/>
          <w:p>
            <w:pPr>
              <w:pStyle w:val="Compact"/>
            </w:pPr>
            <w:r>
              <w:rPr>
                <w:b/>
                <w:bCs/>
                <w:lang w:val="id"/>
              </w:rPr>
              <w:t xml:space="preserve">D5 Disiplin proses</w:t>
            </w:r>
          </w:p>
        </w:tc>
        <w:tc>
          <w:tcPr/>
          <w:p>
            <w:pPr>
              <w:pStyle w:val="Compact"/>
            </w:pPr>
            <w:r>
              <w:rPr>
                <w:lang w:val="id"/>
              </w:rPr>
              <w:t xml:space="preserve">Batas tindakan tidak ditulis</w:t>
            </w:r>
          </w:p>
        </w:tc>
        <w:tc>
          <w:tcPr/>
          <w:p>
            <w:pPr>
              <w:pStyle w:val="Compact"/>
            </w:pPr>
            <w:r>
              <w:rPr>
                <w:lang w:val="id"/>
              </w:rPr>
              <w:t xml:space="preserve">Ditulis normatif</w:t>
            </w:r>
          </w:p>
        </w:tc>
        <w:tc>
          <w:tcPr/>
          <w:p>
            <w:pPr>
              <w:pStyle w:val="Compact"/>
            </w:pPr>
            <w:r>
              <w:rPr>
                <w:lang w:val="id"/>
              </w:rPr>
              <w:t xml:space="preserve">Dua kolom lengkap; tiga syarat pembatalan dapat diamati</w:t>
            </w:r>
          </w:p>
        </w:tc>
        <w:tc>
          <w:tcPr/>
          <w:p>
            <w:pPr>
              <w:pStyle w:val="Compact"/>
            </w:pPr>
            <w:r>
              <w:rPr>
                <w:lang w:val="id"/>
              </w:rPr>
              <w:t xml:space="preserve">Dasbor dijadwalkan dengan frekuensi berbeda per jenis data dan terbukti berjalan</w:t>
            </w:r>
          </w:p>
        </w:tc>
      </w:tr>
      <w:tr>
        <w:tc>
          <w:tcPr/>
          <w:p>
            <w:pPr>
              <w:pStyle w:val="Compact"/>
            </w:pPr>
            <w:r>
              <w:rPr>
                <w:b/>
                <w:bCs/>
                <w:lang w:val="id"/>
              </w:rPr>
              <w:t xml:space="preserve">D6 Komunikasi &amp; etika</w:t>
            </w:r>
          </w:p>
        </w:tc>
        <w:tc>
          <w:tcPr/>
          <w:p>
            <w:pPr>
              <w:pStyle w:val="Compact"/>
            </w:pPr>
            <w:r>
              <w:rPr>
                <w:lang w:val="id"/>
              </w:rPr>
              <w:t xml:space="preserve">Menyatakan ramalan kurs sebagai fakta</w:t>
            </w:r>
          </w:p>
        </w:tc>
        <w:tc>
          <w:tcPr/>
          <w:p>
            <w:pPr>
              <w:pStyle w:val="Compact"/>
            </w:pPr>
            <w:r>
              <w:rPr>
                <w:lang w:val="id"/>
              </w:rPr>
              <w:t xml:space="preserve">Ketidakpastian disebut samar</w:t>
            </w:r>
          </w:p>
        </w:tc>
        <w:tc>
          <w:tcPr/>
          <w:p>
            <w:pPr>
              <w:pStyle w:val="Compact"/>
            </w:pPr>
            <w:r>
              <w:rPr>
                <w:lang w:val="id"/>
              </w:rPr>
              <w:t xml:space="preserve">Membedakan kerentanan dari kemungkinan secara eksplisit</w:t>
            </w:r>
          </w:p>
        </w:tc>
        <w:tc>
          <w:tcPr/>
          <w:p>
            <w:pPr>
              <w:pStyle w:val="Compact"/>
            </w:pPr>
            <w:r>
              <w:rPr>
                <w:lang w:val="id"/>
              </w:rPr>
              <w:t xml:space="preserve">Menyatakan batas metode dan variabel yang tidak dapat ia pantau</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bookmarkEnd w:id="27"/>
    <w:bookmarkStart w:id="28" w:name="panduan-fasilitator"/>
    <w:p>
      <w:pPr>
        <w:pStyle w:val="Heading2"/>
      </w:pPr>
      <w:r>
        <w:rPr>
          <w:lang w:val="id"/>
        </w:rPr>
        <w:t xml:space="preserve">9. Panduan Fasilitator</w:t>
      </w:r>
    </w:p>
    <w:p>
      <w:pPr>
        <w:pStyle w:val="FirstParagraph"/>
      </w:pPr>
      <w:r>
        <w:rPr>
          <w:b/>
          <w:bCs/>
          <w:lang w:val="id"/>
        </w:rPr>
        <w:t xml:space="preserve">Alokasi kelas sinkron (6 JP = 300 menit, dua sesi)</w:t>
      </w:r>
    </w:p>
    <w:p>
      <w:pPr>
        <w:pStyle w:val="BodyText"/>
      </w:pPr>
      <w:r>
        <w:rPr>
          <w:b/>
          <w:bCs/>
          <w:lang w:val="id"/>
        </w:rPr>
        <w:t xml:space="preserve">Sesi 1 (150 menit) — Mekanisme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0–20</w:t>
            </w:r>
          </w:p>
        </w:tc>
        <w:tc>
          <w:tcPr/>
          <w:p>
            <w:pPr>
              <w:pStyle w:val="Compact"/>
            </w:pPr>
            <w:r>
              <w:rPr>
                <w:lang w:val="id"/>
              </w:rPr>
              <w:t xml:space="preserve">Pemantik:</w:t>
            </w:r>
            <w:r>
              <w:rPr>
                <w:lang w:val="id"/>
              </w:rPr>
              <w:t xml:space="preserve"> </w:t>
            </w:r>
            <w:r>
              <w:rPr>
                <w:lang w:val="id"/>
              </w:rPr>
              <w:t xml:space="preserve">“Kenapa IHSG turun padahal berita ekonomi Indonesia baik-baik saja?”</w:t>
            </w:r>
          </w:p>
        </w:tc>
      </w:tr>
      <w:tr>
        <w:tc>
          <w:tcPr/>
          <w:p>
            <w:pPr>
              <w:pStyle w:val="Compact"/>
            </w:pPr>
            <w:r>
              <w:rPr>
                <w:lang w:val="id"/>
              </w:rPr>
              <w:t xml:space="preserve">20–60</w:t>
            </w:r>
          </w:p>
        </w:tc>
        <w:tc>
          <w:tcPr/>
          <w:p>
            <w:pPr>
              <w:pStyle w:val="Compact"/>
            </w:pPr>
            <w:r>
              <w:rPr>
                <w:lang w:val="id"/>
              </w:rPr>
              <w:t xml:space="preserve">Neraca bank sentral; QE dan QT sebagai operasi neraca, bukan</w:t>
            </w:r>
            <w:r>
              <w:rPr>
                <w:lang w:val="id"/>
              </w:rPr>
              <w:t xml:space="preserve"> </w:t>
            </w:r>
            <w:r>
              <w:rPr>
                <w:lang w:val="id"/>
              </w:rPr>
              <w:t xml:space="preserve">“cetak uang”</w:t>
            </w:r>
            <w:r>
              <w:rPr>
                <w:lang w:val="id"/>
              </w:rPr>
              <w:t xml:space="preserve">.</w:t>
            </w:r>
          </w:p>
        </w:tc>
      </w:tr>
      <w:tr>
        <w:tc>
          <w:tcPr/>
          <w:p>
            <w:pPr>
              <w:pStyle w:val="Compact"/>
            </w:pPr>
            <w:r>
              <w:rPr>
                <w:lang w:val="id"/>
              </w:rPr>
              <w:t xml:space="preserve">60–95</w:t>
            </w:r>
          </w:p>
        </w:tc>
        <w:tc>
          <w:tcPr/>
          <w:p>
            <w:pPr>
              <w:pStyle w:val="Compact"/>
            </w:pPr>
            <w:r>
              <w:rPr>
                <w:lang w:val="id"/>
              </w:rPr>
              <w:t xml:space="preserve">Uang primer vs uang beredar vs kredit; di mana rantai putus.</w:t>
            </w:r>
          </w:p>
        </w:tc>
      </w:tr>
      <w:tr>
        <w:tc>
          <w:tcPr/>
          <w:p>
            <w:pPr>
              <w:pStyle w:val="Compact"/>
            </w:pPr>
            <w:r>
              <w:rPr>
                <w:lang w:val="id"/>
              </w:rPr>
              <w:t xml:space="preserve">95–130</w:t>
            </w:r>
          </w:p>
        </w:tc>
        <w:tc>
          <w:tcPr/>
          <w:p>
            <w:pPr>
              <w:pStyle w:val="Compact"/>
            </w:pPr>
            <w:r>
              <w:rPr>
                <w:lang w:val="id"/>
              </w:rPr>
              <w:t xml:space="preserve">Dolar sebagai mata uang cadangan; mekanisme tekanan pada pasar berkembang.</w:t>
            </w:r>
          </w:p>
        </w:tc>
      </w:tr>
      <w:tr>
        <w:tc>
          <w:tcPr/>
          <w:p>
            <w:pPr>
              <w:pStyle w:val="Compact"/>
            </w:pPr>
            <w:r>
              <w:rPr>
                <w:lang w:val="id"/>
              </w:rPr>
              <w:t xml:space="preserve">130–150</w:t>
            </w:r>
          </w:p>
        </w:tc>
        <w:tc>
          <w:tcPr/>
          <w:p>
            <w:pPr>
              <w:pStyle w:val="Compact"/>
            </w:pPr>
            <w:r>
              <w:rPr>
                <w:lang w:val="id"/>
              </w:rPr>
              <w:t xml:space="preserve">Trilema kebijakan; mengapa kurs Indonesia mengambang.</w:t>
            </w:r>
          </w:p>
        </w:tc>
      </w:tr>
    </w:tbl>
    <w:p>
      <w:pPr>
        <w:pStyle w:val="BodyText"/>
      </w:pPr>
      <w:r>
        <w:rPr>
          <w:b/>
          <w:bCs/>
          <w:lang w:val="id"/>
        </w:rPr>
        <w:t xml:space="preserve">Sesi 2 (150 menit) — Transmisi dan pengukuran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0–40</w:t>
            </w:r>
          </w:p>
        </w:tc>
        <w:tc>
          <w:tcPr/>
          <w:p>
            <w:pPr>
              <w:pStyle w:val="Compact"/>
            </w:pPr>
            <w:r>
              <w:rPr>
                <w:lang w:val="id"/>
              </w:rPr>
              <w:t xml:space="preserve">Contoh 1: imbal hasil dari sudut pandang investor global; titik impas kurs. Ini titik pengajaran utama.</w:t>
            </w:r>
          </w:p>
        </w:tc>
      </w:tr>
      <w:tr>
        <w:tc>
          <w:tcPr/>
          <w:p>
            <w:pPr>
              <w:pStyle w:val="Compact"/>
            </w:pPr>
            <w:r>
              <w:rPr>
                <w:lang w:val="id"/>
              </w:rPr>
              <w:t xml:space="preserve">40–85</w:t>
            </w:r>
          </w:p>
        </w:tc>
        <w:tc>
          <w:tcPr/>
          <w:p>
            <w:pPr>
              <w:pStyle w:val="Compact"/>
            </w:pPr>
            <w:r>
              <w:rPr>
                <w:lang w:val="id"/>
              </w:rPr>
              <w:t xml:space="preserve">Contoh 2: uji tekanan portofolio lintas mata uang.</w:t>
            </w:r>
            <w:r>
              <w:rPr>
                <w:lang w:val="id"/>
              </w:rPr>
              <w:t xml:space="preserve"> </w:t>
            </w:r>
            <w:r>
              <w:rPr>
                <w:b/>
                <w:bCs/>
                <w:lang w:val="id"/>
              </w:rPr>
              <w:t xml:space="preserve">Praktik:</w:t>
            </w:r>
            <w:r>
              <w:rPr>
                <w:lang w:val="id"/>
              </w:rPr>
              <w:t xml:space="preserve"> </w:t>
            </w:r>
            <w:r>
              <w:rPr>
                <w:lang w:val="id"/>
              </w:rPr>
              <w:t xml:space="preserve">peserta menghitung untuk portofolionya sendiri.</w:t>
            </w:r>
          </w:p>
        </w:tc>
      </w:tr>
      <w:tr>
        <w:tc>
          <w:tcPr/>
          <w:p>
            <w:pPr>
              <w:pStyle w:val="Compact"/>
            </w:pPr>
            <w:r>
              <w:rPr>
                <w:lang w:val="id"/>
              </w:rPr>
              <w:t xml:space="preserve">85–110</w:t>
            </w:r>
          </w:p>
        </w:tc>
        <w:tc>
          <w:tcPr/>
          <w:p>
            <w:pPr>
              <w:pStyle w:val="Compact"/>
            </w:pPr>
            <w:r>
              <w:rPr>
                <w:lang w:val="id"/>
              </w:rPr>
              <w:t xml:space="preserve">Skenario korelasi gagal (Bagian F skenario 2). Jangan dilewati.</w:t>
            </w:r>
          </w:p>
        </w:tc>
      </w:tr>
      <w:tr>
        <w:tc>
          <w:tcPr/>
          <w:p>
            <w:pPr>
              <w:pStyle w:val="Compact"/>
            </w:pPr>
            <w:r>
              <w:rPr>
                <w:lang w:val="id"/>
              </w:rPr>
              <w:t xml:space="preserve">110–140</w:t>
            </w:r>
          </w:p>
        </w:tc>
        <w:tc>
          <w:tcPr/>
          <w:p>
            <w:pPr>
              <w:pStyle w:val="Compact"/>
            </w:pPr>
            <w:r>
              <w:rPr>
                <w:lang w:val="id"/>
              </w:rPr>
              <w:t xml:space="preserve">Contoh 3: empat titik kerentanan; uji kuantitatif daya tahan.</w:t>
            </w:r>
          </w:p>
        </w:tc>
      </w:tr>
      <w:tr>
        <w:tc>
          <w:tcPr/>
          <w:p>
            <w:pPr>
              <w:pStyle w:val="Compact"/>
            </w:pPr>
            <w:r>
              <w:rPr>
                <w:lang w:val="id"/>
              </w:rPr>
              <w:t xml:space="preserve">140–150</w:t>
            </w:r>
          </w:p>
        </w:tc>
        <w:tc>
          <w:tcPr/>
          <w:p>
            <w:pPr>
              <w:pStyle w:val="Compact"/>
            </w:pPr>
            <w:r>
              <w:rPr>
                <w:lang w:val="id"/>
              </w:rPr>
              <w:t xml:space="preserve">Batas tindakan; penugasan LK-L2.2.</w:t>
            </w:r>
          </w:p>
        </w:tc>
      </w:tr>
    </w:tbl>
    <w:p>
      <w:pPr>
        <w:pStyle w:val="BodyText"/>
      </w:pPr>
      <w:r>
        <w:rPr>
          <w:b/>
          <w:bCs/>
          <w:lang w:val="id"/>
        </w:rPr>
        <w:t xml:space="preserve">Aturan keras bagi fasilitator.</w:t>
      </w:r>
      <w:r>
        <w:rPr>
          <w:lang w:val="id"/>
        </w:rPr>
        <w:t xml:space="preserve"> </w:t>
      </w:r>
      <w:r>
        <w:rPr>
          <w:lang w:val="id"/>
        </w:rPr>
        <w:t xml:space="preserve">Fasilitator</w:t>
      </w:r>
      <w:r>
        <w:rPr>
          <w:lang w:val="id"/>
        </w:rPr>
        <w:t xml:space="preserve"> </w:t>
      </w:r>
      <w:r>
        <w:rPr>
          <w:b/>
          <w:bCs/>
          <w:lang w:val="id"/>
        </w:rPr>
        <w:t xml:space="preserve">dilarang</w:t>
      </w:r>
      <w:r>
        <w:rPr>
          <w:lang w:val="id"/>
        </w:rPr>
        <w:t xml:space="preserve">:</w:t>
      </w:r>
    </w:p>
    <w:p>
      <w:pPr>
        <w:pStyle w:val="Compact"/>
        <w:numPr>
          <w:ilvl w:val="0"/>
          <w:numId w:val="1016"/>
        </w:numPr>
      </w:pPr>
      <w:r>
        <w:rPr>
          <w:lang w:val="id"/>
        </w:rPr>
        <w:t xml:space="preserve">menyatakan pandangan atas arah kurs rupiah, suku bunga, atau pasar;</w:t>
      </w:r>
    </w:p>
    <w:p>
      <w:pPr>
        <w:pStyle w:val="Compact"/>
        <w:numPr>
          <w:ilvl w:val="0"/>
          <w:numId w:val="1016"/>
        </w:numPr>
      </w:pPr>
      <w:r>
        <w:rPr>
          <w:lang w:val="id"/>
        </w:rPr>
        <w:t xml:space="preserve">menyimpulkan bahwa Indonesia</w:t>
      </w:r>
      <w:r>
        <w:rPr>
          <w:lang w:val="id"/>
        </w:rPr>
        <w:t xml:space="preserve"> </w:t>
      </w:r>
      <w:r>
        <w:rPr>
          <w:lang w:val="id"/>
        </w:rPr>
        <w:t xml:space="preserve">“akan”</w:t>
      </w:r>
      <w:r>
        <w:rPr>
          <w:lang w:val="id"/>
        </w:rPr>
        <w:t xml:space="preserve"> </w:t>
      </w:r>
      <w:r>
        <w:rPr>
          <w:lang w:val="id"/>
        </w:rPr>
        <w:t xml:space="preserve">mengalami krisis atau</w:t>
      </w:r>
      <w:r>
        <w:rPr>
          <w:lang w:val="id"/>
        </w:rPr>
        <w:t xml:space="preserve"> </w:t>
      </w:r>
      <w:r>
        <w:rPr>
          <w:lang w:val="id"/>
        </w:rPr>
        <w:t xml:space="preserve">“aman”</w:t>
      </w:r>
      <w:r>
        <w:rPr>
          <w:lang w:val="id"/>
        </w:rPr>
        <w:t xml:space="preserve"> </w:t>
      </w:r>
      <w:r>
        <w:rPr>
          <w:lang w:val="id"/>
        </w:rPr>
        <w:t xml:space="preserve">dari krisis;</w:t>
      </w:r>
    </w:p>
    <w:p>
      <w:pPr>
        <w:pStyle w:val="Compact"/>
        <w:numPr>
          <w:ilvl w:val="0"/>
          <w:numId w:val="1016"/>
        </w:numPr>
      </w:pPr>
      <w:r>
        <w:rPr>
          <w:lang w:val="id"/>
        </w:rPr>
        <w:t xml:space="preserve">menganjurkan perpindahan alokasi ke aset valas berdasarkan analisis makro.</w:t>
      </w:r>
    </w:p>
    <w:p>
      <w:pPr>
        <w:pStyle w:val="FirstParagraph"/>
      </w:pPr>
      <w:r>
        <w:rPr>
          <w:lang w:val="id"/>
        </w:rPr>
        <w:t xml:space="preserve">Pembahasan kerentanan eksternal menyangkut ekonomi nasional dan mudah</w:t>
      </w:r>
      <w:r>
        <w:rPr>
          <w:lang w:val="id"/>
        </w:rPr>
        <w:t xml:space="preserve"> </w:t>
      </w:r>
      <w:r>
        <w:rPr>
          <w:lang w:val="id"/>
        </w:rPr>
        <w:t xml:space="preserve">disalahpahami sebagai pernyataan politik. Fasilitator wajib menjaga pembahasan</w:t>
      </w:r>
      <w:r>
        <w:rPr>
          <w:lang w:val="id"/>
        </w:rPr>
        <w:t xml:space="preserve"> </w:t>
      </w:r>
      <w:r>
        <w:rPr>
          <w:lang w:val="id"/>
        </w:rPr>
        <w:t xml:space="preserve">tetap</w:t>
      </w:r>
      <w:r>
        <w:rPr>
          <w:lang w:val="id"/>
        </w:rPr>
        <w:t xml:space="preserve"> </w:t>
      </w:r>
      <w:r>
        <w:rPr>
          <w:b/>
          <w:bCs/>
          <w:lang w:val="id"/>
        </w:rPr>
        <w:t xml:space="preserve">teknis, berbasis data resmi, dan bebas dari penilaian politik</w:t>
      </w:r>
      <w:r>
        <w:rPr>
          <w:lang w:val="id"/>
        </w:rPr>
        <w:t xml:space="preserve">.</w:t>
      </w:r>
    </w:p>
    <w:p>
      <w:pPr>
        <w:pStyle w:val="BodyText"/>
      </w:pPr>
      <w:r>
        <w:rPr>
          <w:b/>
          <w:bCs/>
          <w:lang w:val="id"/>
        </w:rPr>
        <w:t xml:space="preserve">Titik miskonsepsi</w:t>
      </w:r>
    </w:p>
    <w:p>
      <w:pPr>
        <w:pStyle w:val="Compact"/>
        <w:numPr>
          <w:ilvl w:val="0"/>
          <w:numId w:val="1017"/>
        </w:numPr>
      </w:pPr>
      <w:r>
        <w:rPr>
          <w:b/>
          <w:bCs/>
          <w:lang w:val="id"/>
        </w:rPr>
        <w:t xml:space="preserve">“QE = cetak uang = inflasi.”</w:t>
      </w:r>
      <w:r>
        <w:rPr>
          <w:lang w:val="id"/>
        </w:rPr>
        <w:t xml:space="preserve"> </w:t>
      </w:r>
      <w:r>
        <w:rPr>
          <w:lang w:val="id"/>
        </w:rPr>
        <w:t xml:space="preserve">Bongkar dengan §4.2 dan §4.3.</w:t>
      </w:r>
    </w:p>
    <w:p>
      <w:pPr>
        <w:pStyle w:val="Compact"/>
        <w:numPr>
          <w:ilvl w:val="0"/>
          <w:numId w:val="1017"/>
        </w:numPr>
      </w:pPr>
      <w:r>
        <w:rPr>
          <w:b/>
          <w:bCs/>
          <w:lang w:val="id"/>
        </w:rPr>
        <w:t xml:space="preserve">“Bunga naik pasti menguatkan rupiah.”</w:t>
      </w:r>
      <w:r>
        <w:rPr>
          <w:lang w:val="id"/>
        </w:rPr>
        <w:t xml:space="preserve"> </w:t>
      </w:r>
      <w:r>
        <w:rPr>
          <w:lang w:val="id"/>
        </w:rPr>
        <w:t xml:space="preserve">Bongkar dengan Contoh 1 dan §4.5.</w:t>
      </w:r>
    </w:p>
    <w:p>
      <w:pPr>
        <w:pStyle w:val="Compact"/>
        <w:numPr>
          <w:ilvl w:val="0"/>
          <w:numId w:val="1017"/>
        </w:numPr>
      </w:pPr>
      <w:r>
        <w:rPr>
          <w:b/>
          <w:bCs/>
          <w:lang w:val="id"/>
        </w:rPr>
        <w:t xml:space="preserve">“Kurs mengambang berarti kebijakan gagal.”</w:t>
      </w:r>
      <w:r>
        <w:rPr>
          <w:lang w:val="id"/>
        </w:rPr>
        <w:t xml:space="preserve"> </w:t>
      </w:r>
      <w:r>
        <w:rPr>
          <w:lang w:val="id"/>
        </w:rPr>
        <w:t xml:space="preserve">Bongkar dengan trilema.</w:t>
      </w:r>
    </w:p>
    <w:p>
      <w:pPr>
        <w:pStyle w:val="Compact"/>
        <w:numPr>
          <w:ilvl w:val="0"/>
          <w:numId w:val="1017"/>
        </w:numPr>
      </w:pPr>
      <w:r>
        <w:rPr>
          <w:b/>
          <w:bCs/>
          <w:lang w:val="id"/>
        </w:rPr>
        <w:t xml:space="preserve">“Kerentanan tinggi berarti krisis akan datang.”</w:t>
      </w:r>
      <w:r>
        <w:rPr>
          <w:lang w:val="id"/>
        </w:rPr>
        <w:t xml:space="preserve"> </w:t>
      </w:r>
      <w:r>
        <w:rPr>
          <w:lang w:val="id"/>
        </w:rPr>
        <w:t xml:space="preserve">Bongkar dengan §4.7 dan</w:t>
      </w:r>
      <w:r>
        <w:rPr>
          <w:lang w:val="id"/>
        </w:rPr>
        <w:t xml:space="preserve"> </w:t>
      </w:r>
      <w:r>
        <w:rPr>
          <w:lang w:val="id"/>
        </w:rPr>
        <w:t xml:space="preserve">Contoh 3 — ini miskonsepsi paling berbahaya di modul ini.</w:t>
      </w:r>
    </w:p>
    <w:p>
      <w:pPr>
        <w:pStyle w:val="Compact"/>
        <w:numPr>
          <w:ilvl w:val="0"/>
          <w:numId w:val="1017"/>
        </w:numPr>
      </w:pPr>
      <w:r>
        <w:rPr>
          <w:b/>
          <w:bCs/>
          <w:lang w:val="id"/>
        </w:rPr>
        <w:t xml:space="preserve">“Saham global saya rugi karena pasar global turun.”</w:t>
      </w:r>
      <w:r>
        <w:rPr>
          <w:lang w:val="id"/>
        </w:rPr>
        <w:t xml:space="preserve"> </w:t>
      </w:r>
      <w:r>
        <w:rPr>
          <w:lang w:val="id"/>
        </w:rPr>
        <w:t xml:space="preserve">Tunjukkan bahwa dalam</w:t>
      </w:r>
      <w:r>
        <w:rPr>
          <w:lang w:val="id"/>
        </w:rPr>
        <w:t xml:space="preserve"> </w:t>
      </w:r>
      <w:r>
        <w:rPr>
          <w:lang w:val="id"/>
        </w:rPr>
        <w:t xml:space="preserve">rupiah ia bisa justru naik (Contoh 2).</w:t>
      </w:r>
    </w:p>
    <w:p>
      <w:pPr>
        <w:pStyle w:val="Compact"/>
        <w:numPr>
          <w:ilvl w:val="0"/>
          <w:numId w:val="1017"/>
        </w:numPr>
      </w:pPr>
      <w:r>
        <w:rPr>
          <w:b/>
          <w:bCs/>
          <w:lang w:val="id"/>
        </w:rPr>
        <w:t xml:space="preserve">“Cukup pantau data Indonesia.”</w:t>
      </w:r>
      <w:r>
        <w:rPr>
          <w:lang w:val="id"/>
        </w:rPr>
        <w:t xml:space="preserve"> </w:t>
      </w:r>
      <w:r>
        <w:rPr>
          <w:lang w:val="id"/>
        </w:rPr>
        <w:t xml:space="preserve">Bongkar dengan §4.1.</w:t>
      </w:r>
    </w:p>
    <w:p>
      <w:pPr>
        <w:pStyle w:val="FirstParagraph"/>
      </w:pPr>
      <w:r>
        <w:rPr>
          <w:b/>
          <w:bCs/>
          <w:lang w:val="id"/>
        </w:rPr>
        <w:t xml:space="preserve">Pertanyaan pemantik</w:t>
      </w:r>
    </w:p>
    <w:p>
      <w:pPr>
        <w:pStyle w:val="Compact"/>
        <w:numPr>
          <w:ilvl w:val="0"/>
          <w:numId w:val="1018"/>
        </w:numPr>
      </w:pPr>
      <w:r>
        <w:rPr>
          <w:lang w:val="id"/>
        </w:rPr>
        <w:t xml:space="preserve">Berapa persen portofolio Anda yang memberi paparan mata uang asing, dan apakah</w:t>
      </w:r>
      <w:r>
        <w:rPr>
          <w:lang w:val="id"/>
        </w:rPr>
        <w:t xml:space="preserve"> </w:t>
      </w:r>
      <w:r>
        <w:rPr>
          <w:lang w:val="id"/>
        </w:rPr>
        <w:t xml:space="preserve">itu sesuai dengan struktur kewajiban Anda?</w:t>
      </w:r>
    </w:p>
    <w:p>
      <w:pPr>
        <w:pStyle w:val="Compact"/>
        <w:numPr>
          <w:ilvl w:val="0"/>
          <w:numId w:val="1018"/>
        </w:numPr>
      </w:pPr>
      <w:r>
        <w:rPr>
          <w:lang w:val="id"/>
        </w:rPr>
        <w:t xml:space="preserve">Bila rupiah melemah 15% tahun depan, kelas aset mana dalam portofolio Anda yang</w:t>
      </w:r>
      <w:r>
        <w:rPr>
          <w:lang w:val="id"/>
        </w:rPr>
        <w:t xml:space="preserve"> </w:t>
      </w:r>
      <w:r>
        <w:rPr>
          <w:lang w:val="id"/>
        </w:rPr>
        <w:t xml:space="preserve">justru naik dalam rupiah?</w:t>
      </w:r>
    </w:p>
    <w:p>
      <w:pPr>
        <w:pStyle w:val="Compact"/>
        <w:numPr>
          <w:ilvl w:val="0"/>
          <w:numId w:val="1018"/>
        </w:numPr>
      </w:pPr>
      <w:r>
        <w:rPr>
          <w:lang w:val="id"/>
        </w:rPr>
        <w:t xml:space="preserve">Apa bedanya menyatakan</w:t>
      </w:r>
      <w:r>
        <w:rPr>
          <w:lang w:val="id"/>
        </w:rPr>
        <w:t xml:space="preserve"> </w:t>
      </w:r>
      <w:r>
        <w:rPr>
          <w:lang w:val="id"/>
        </w:rPr>
        <w:t xml:space="preserve">“Indonesia rentan”</w:t>
      </w:r>
      <w:r>
        <w:rPr>
          <w:lang w:val="id"/>
        </w:rPr>
        <w:t xml:space="preserve"> </w:t>
      </w:r>
      <w:r>
        <w:rPr>
          <w:lang w:val="id"/>
        </w:rPr>
        <w:t xml:space="preserve">dan</w:t>
      </w:r>
      <w:r>
        <w:rPr>
          <w:lang w:val="id"/>
        </w:rPr>
        <w:t xml:space="preserve"> </w:t>
      </w:r>
      <w:r>
        <w:rPr>
          <w:lang w:val="id"/>
        </w:rPr>
        <w:t xml:space="preserve">“Indonesia akan krisis”</w:t>
      </w:r>
      <w:r>
        <w:rPr>
          <w:lang w:val="id"/>
        </w:rPr>
        <w:t xml:space="preserve">? Mana</w:t>
      </w:r>
      <w:r>
        <w:rPr>
          <w:lang w:val="id"/>
        </w:rPr>
        <w:t xml:space="preserve"> </w:t>
      </w:r>
      <w:r>
        <w:rPr>
          <w:lang w:val="id"/>
        </w:rPr>
        <w:t xml:space="preserve">yang dapat Anda dukung dengan data?</w:t>
      </w:r>
    </w:p>
    <w:p>
      <w:pPr>
        <w:pStyle w:val="FirstParagraph"/>
      </w:pPr>
      <w:r>
        <w:rPr>
          <w:b/>
          <w:bCs/>
          <w:lang w:val="id"/>
        </w:rPr>
        <w:t xml:space="preserve">Jembatan ke modul berikutnya.</w:t>
      </w:r>
      <w:r>
        <w:rPr>
          <w:lang w:val="id"/>
        </w:rPr>
        <w:t xml:space="preserve"> </w:t>
      </w:r>
      <w:r>
        <w:rPr>
          <w:lang w:val="id"/>
        </w:rPr>
        <w:t xml:space="preserve">L2.1 dan L2.2 memberi konteks. L2.3 memberi</w:t>
      </w:r>
      <w:r>
        <w:rPr>
          <w:lang w:val="id"/>
        </w:rPr>
        <w:t xml:space="preserve"> </w:t>
      </w:r>
      <w:r>
        <w:rPr>
          <w:lang w:val="id"/>
        </w:rPr>
        <w:t xml:space="preserve">alat untuk menilai apakah pola yang Anda lihat dalam data itu nyata atau</w:t>
      </w:r>
      <w:r>
        <w:rPr>
          <w:lang w:val="id"/>
        </w:rPr>
        <w:t xml:space="preserve"> </w:t>
      </w:r>
      <w:r>
        <w:rPr>
          <w:lang w:val="id"/>
        </w:rPr>
        <w:t xml:space="preserve">kebetulan — statistik terapan untuk investor.</w:t>
      </w:r>
    </w:p>
    <w:bookmarkEnd w:id="28"/>
    <w:bookmarkStart w:id="29" w:name="penafian"/>
    <w:p>
      <w:pPr>
        <w:pStyle w:val="Heading2"/>
      </w:pPr>
      <w:r>
        <w:rPr>
          <w:lang w:val="id"/>
        </w:rPr>
        <w:t xml:space="preserve">10. Penafian</w:t>
      </w:r>
    </w:p>
    <w:p>
      <w:pPr>
        <w:pStyle w:val="FirstParagraph"/>
      </w:pPr>
      <w:r>
        <w:rPr>
          <w:lang w:val="id"/>
        </w:rPr>
        <w:t xml:space="preserve">Materi ini bersifat edukatif. Seluruh angka indikator, imbal hasil, kurs, dan</w:t>
      </w:r>
      <w:r>
        <w:rPr>
          <w:lang w:val="id"/>
        </w:rPr>
        <w:t xml:space="preserve"> </w:t>
      </w:r>
      <w:r>
        <w:rPr>
          <w:lang w:val="id"/>
        </w:rPr>
        <w:t xml:space="preserve">skenario adalah ilustrasi pengajaran, bukan data terkini dan bukan proyeksi.</w:t>
      </w:r>
      <w:r>
        <w:rPr>
          <w:lang w:val="id"/>
        </w:rPr>
        <w:t xml:space="preserve"> </w:t>
      </w:r>
      <w:r>
        <w:rPr>
          <w:lang w:val="id"/>
        </w:rPr>
        <w:t xml:space="preserve">Pembahasan mengenai kerentanan eksternal bersifat analitis dan</w:t>
      </w:r>
      <w:r>
        <w:rPr>
          <w:lang w:val="id"/>
        </w:rPr>
        <w:t xml:space="preserve"> </w:t>
      </w:r>
      <w:r>
        <w:rPr>
          <w:b/>
          <w:bCs/>
          <w:lang w:val="id"/>
        </w:rPr>
        <w:t xml:space="preserve">bukan penilaian</w:t>
      </w:r>
      <w:r>
        <w:rPr>
          <w:b/>
          <w:bCs/>
          <w:lang w:val="id"/>
        </w:rPr>
        <w:t xml:space="preserve"> </w:t>
      </w:r>
      <w:r>
        <w:rPr>
          <w:b/>
          <w:bCs/>
          <w:lang w:val="id"/>
        </w:rPr>
        <w:t xml:space="preserve">atas prospek perekonomian Indonesia</w:t>
      </w:r>
      <w:r>
        <w:rPr>
          <w:lang w:val="id"/>
        </w:rPr>
        <w:t xml:space="preserve"> </w:t>
      </w:r>
      <w:r>
        <w:rPr>
          <w:lang w:val="id"/>
        </w:rPr>
        <w:t xml:space="preserve">maupun pernyataan politik. Hubungan</w:t>
      </w:r>
      <w:r>
        <w:rPr>
          <w:lang w:val="id"/>
        </w:rPr>
        <w:t xml:space="preserve"> </w:t>
      </w:r>
      <w:r>
        <w:rPr>
          <w:lang w:val="id"/>
        </w:rPr>
        <w:t xml:space="preserve">historis antara likuiditas global dan kinerja pasar berkembang adalah</w:t>
      </w:r>
      <w:r>
        <w:rPr>
          <w:lang w:val="id"/>
        </w:rPr>
        <w:t xml:space="preserve"> </w:t>
      </w:r>
      <w:r>
        <w:rPr>
          <w:lang w:val="id"/>
        </w:rPr>
        <w:t xml:space="preserve">kecenderungan yang dapat berubah. Modul ini tidak memberikan pandangan atas arah</w:t>
      </w:r>
      <w:r>
        <w:rPr>
          <w:lang w:val="id"/>
        </w:rPr>
        <w:t xml:space="preserve"> </w:t>
      </w:r>
      <w:r>
        <w:rPr>
          <w:lang w:val="id"/>
        </w:rPr>
        <w:t xml:space="preserve">kurs, suku bunga, atau pasar, tidak menganjurkan perubahan alokasi, dan bukan</w:t>
      </w:r>
      <w:r>
        <w:rPr>
          <w:lang w:val="id"/>
        </w:rPr>
        <w:t xml:space="preserve"> </w:t>
      </w:r>
      <w:r>
        <w:rPr>
          <w:lang w:val="id"/>
        </w:rPr>
        <w:t xml:space="preserve">saran investasi personal.</w:t>
      </w:r>
    </w:p>
    <w:bookmarkEnd w:id="29"/>
    <w:bookmarkEnd w:id="30"/>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994124">
    <w:nsid w:val="0A994124"/>
    <w:multiLevelType w:val="multilevel"/>
    <w:lvl w:ilvl="0">
      <w:start w:val="24"/>
      <w:numFmt w:val="decimal"/>
      <w:lvlText w:val="%1."/>
      <w:lvlJc w:val="left"/>
      <w:pPr>
        <w:ind w:left="720" w:hanging="360"/>
      </w:pPr>
    </w:lvl>
    <w:lvl w:ilvl="1">
      <w:start w:val="24"/>
      <w:numFmt w:val="decimal"/>
      <w:lvlText w:val="%2."/>
      <w:lvlJc w:val="left"/>
      <w:pPr>
        <w:ind w:left="1440" w:hanging="360"/>
      </w:pPr>
    </w:lvl>
    <w:lvl w:ilvl="2">
      <w:start w:val="24"/>
      <w:numFmt w:val="decimal"/>
      <w:lvlText w:val="%3."/>
      <w:lvlJc w:val="left"/>
      <w:pPr>
        <w:ind w:left="2160" w:hanging="360"/>
      </w:pPr>
    </w:lvl>
    <w:lvl w:ilvl="3">
      <w:start w:val="24"/>
      <w:numFmt w:val="decimal"/>
      <w:lvlText w:val="%4."/>
      <w:lvlJc w:val="left"/>
      <w:pPr>
        <w:ind w:left="2880" w:hanging="360"/>
      </w:pPr>
    </w:lvl>
    <w:lvl w:ilvl="4">
      <w:start w:val="24"/>
      <w:numFmt w:val="decimal"/>
      <w:lvlText w:val="%5."/>
      <w:lvlJc w:val="left"/>
      <w:pPr>
        <w:ind w:left="3600" w:hanging="360"/>
      </w:pPr>
    </w:lvl>
    <w:lvl w:ilvl="5">
      <w:start w:val="24"/>
      <w:numFmt w:val="decimal"/>
      <w:lvlText w:val="%6."/>
      <w:lvlJc w:val="left"/>
      <w:pPr>
        <w:ind w:left="4320" w:hanging="360"/>
      </w:pPr>
    </w:lvl>
    <w:lvl w:ilvl="6">
      <w:start w:val="24"/>
      <w:numFmt w:val="decimal"/>
      <w:lvlText w:val="%7."/>
      <w:lvlJc w:val="left"/>
      <w:pPr>
        <w:ind w:left="5040" w:hanging="360"/>
      </w:pPr>
    </w:lvl>
    <w:lvl w:ilvl="7">
      <w:start w:val="24"/>
      <w:numFmt w:val="decimal"/>
      <w:lvlText w:val="%8."/>
      <w:lvlJc w:val="left"/>
      <w:pPr>
        <w:ind w:left="5760" w:hanging="360"/>
      </w:pPr>
    </w:lvl>
    <w:lvl w:ilvl="8">
      <w:start w:val="24"/>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3">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4">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15">
    <w:abstractNumId w:val="9941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L2.2 — Likuiditas Global dan Kebijakan Bank Sentral</dc:title>
  <dc:creator>Invesmentpedia Mastery Curriculum</dc:creator>
  <dc:language>id</dc:language>
  <cp:keywords/>
  <dcterms:created xsi:type="dcterms:W3CDTF">2026-09-20T09:43:10Z</dcterms:created>
  <dcterms:modified xsi:type="dcterms:W3CDTF">2026-09-20T09:43:10Z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 September 2026</vt:lpwstr>
  </property>
  <property fmtid="{D5CDD505-2E9C-101B-9397-08002B2CF9AE}" pid="3" name="subtitle">
    <vt:lpwstr>Level 2 · Analis · Inti Bersama · Pilar P2 Makroekonomi &amp; Siklus</vt:lpwstr>
  </property>
</Properties>
</file>