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L1.7 — Aset Digital: Bitcoin, Blockchain, dan Ekosistemnya</w:t>
      </w:r>
    </w:p>
    <w:p>
      <w:pPr>
        <w:pStyle w:val="Subtitle"/>
      </w:pPr>
      <w:r>
        <w:rPr>
          <w:lang w:val="id"/>
        </w:rPr>
        <w:t xml:space="preserve">Level 1 · Investor Mandiri · Pilar P3 Kelas Aset &amp; Instrumen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9ab5272799faa972f95b7a9aa5732ff6a62b6de"/>
    <w:p>
      <w:pPr>
        <w:pStyle w:val="Heading1"/>
      </w:pPr>
      <w:r>
        <w:rPr>
          <w:lang w:val="id"/>
        </w:rPr>
        <w:t xml:space="preserve">Modul L1.7 — Aset Digital: Bitcoin, Blockchain, dan Ekosistemnya</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L1.7</w:t>
            </w:r>
          </w:p>
        </w:tc>
      </w:tr>
      <w:tr>
        <w:tc>
          <w:tcPr/>
          <w:p>
            <w:pPr>
              <w:pStyle w:val="Compact"/>
            </w:pPr>
            <w:r>
              <w:rPr>
                <w:lang w:val="id"/>
              </w:rPr>
              <w:t xml:space="preserve">Jenjang</w:t>
            </w:r>
          </w:p>
        </w:tc>
        <w:tc>
          <w:tcPr/>
          <w:p>
            <w:pPr>
              <w:pStyle w:val="Compact"/>
            </w:pPr>
            <w:r>
              <w:rPr>
                <w:lang w:val="id"/>
              </w:rPr>
              <w:t xml:space="preserve">Level 1 — Investor Mandiri</w:t>
            </w:r>
          </w:p>
        </w:tc>
      </w:tr>
      <w:tr>
        <w:tc>
          <w:tcPr/>
          <w:p>
            <w:pPr>
              <w:pStyle w:val="Compact"/>
            </w:pPr>
            <w:r>
              <w:rPr>
                <w:lang w:val="id"/>
              </w:rPr>
              <w:t xml:space="preserve">Pilar</w:t>
            </w:r>
          </w:p>
        </w:tc>
        <w:tc>
          <w:tcPr/>
          <w:p>
            <w:pPr>
              <w:pStyle w:val="Compact"/>
            </w:pPr>
            <w:r>
              <w:rPr>
                <w:lang w:val="id"/>
              </w:rPr>
              <w:t xml:space="preserve">P3 — Kelas Aset &amp; Instrumen</w:t>
            </w:r>
          </w:p>
        </w:tc>
      </w:tr>
      <w:tr>
        <w:tc>
          <w:tcPr/>
          <w:p>
            <w:pPr>
              <w:pStyle w:val="Compact"/>
            </w:pPr>
            <w:r>
              <w:rPr>
                <w:lang w:val="id"/>
              </w:rPr>
              <w:t xml:space="preserve">Beban belajar</w:t>
            </w:r>
          </w:p>
        </w:tc>
        <w:tc>
          <w:tcPr/>
          <w:p>
            <w:pPr>
              <w:pStyle w:val="Compact"/>
            </w:pPr>
            <w:r>
              <w:rPr>
                <w:lang w:val="id"/>
              </w:rPr>
              <w:t xml:space="preserve">12 JP (7 JP mandiri, 5 JP praktik keamanan)</w:t>
            </w:r>
          </w:p>
        </w:tc>
      </w:tr>
      <w:tr>
        <w:tc>
          <w:tcPr/>
          <w:p>
            <w:pPr>
              <w:pStyle w:val="Compact"/>
            </w:pPr>
            <w:r>
              <w:rPr>
                <w:lang w:val="id"/>
              </w:rPr>
              <w:t xml:space="preserve">Prasyarat</w:t>
            </w:r>
          </w:p>
        </w:tc>
        <w:tc>
          <w:tcPr/>
          <w:p>
            <w:pPr>
              <w:pStyle w:val="Compact"/>
            </w:pPr>
            <w:r>
              <w:rPr>
                <w:lang w:val="id"/>
              </w:rPr>
              <w:t xml:space="preserve">L0.10, L1.1, L1.6</w:t>
            </w:r>
          </w:p>
        </w:tc>
      </w:tr>
      <w:tr>
        <w:tc>
          <w:tcPr/>
          <w:p>
            <w:pPr>
              <w:pStyle w:val="Compact"/>
            </w:pPr>
            <w:r>
              <w:rPr>
                <w:lang w:val="id"/>
              </w:rPr>
              <w:t xml:space="preserve">Pemetaan CPL</w:t>
            </w:r>
          </w:p>
        </w:tc>
        <w:tc>
          <w:tcPr/>
          <w:p>
            <w:pPr>
              <w:pStyle w:val="Compact"/>
            </w:pPr>
            <w:r>
              <w:rPr>
                <w:lang w:val="id"/>
              </w:rPr>
              <w:t xml:space="preserve">CPL-2</w:t>
            </w:r>
          </w:p>
        </w:tc>
      </w:tr>
      <w:tr>
        <w:tc>
          <w:tcPr/>
          <w:p>
            <w:pPr>
              <w:pStyle w:val="Compact"/>
            </w:pPr>
            <w:r>
              <w:rPr>
                <w:lang w:val="id"/>
              </w:rPr>
              <w:t xml:space="preserve">Prinsip kanon terkait</w:t>
            </w:r>
          </w:p>
        </w:tc>
        <w:tc>
          <w:tcPr/>
          <w:p>
            <w:pPr>
              <w:pStyle w:val="Compact"/>
            </w:pPr>
            <w:r>
              <w:rPr>
                <w:lang w:val="id"/>
              </w:rPr>
              <w:t xml:space="preserve">K-01, K-03, K-09, K-10</w:t>
            </w:r>
          </w:p>
        </w:tc>
      </w:tr>
      <w:tr>
        <w:tc>
          <w:tcPr/>
          <w:p>
            <w:pPr>
              <w:pStyle w:val="Compact"/>
            </w:pPr>
            <w:r>
              <w:rPr>
                <w:lang w:val="id"/>
              </w:rPr>
              <w:t xml:space="preserve">Keluaran wajib</w:t>
            </w:r>
          </w:p>
        </w:tc>
        <w:tc>
          <w:tcPr/>
          <w:p>
            <w:pPr>
              <w:pStyle w:val="Compact"/>
            </w:pPr>
            <w:r>
              <w:rPr>
                <w:lang w:val="id"/>
              </w:rPr>
              <w:t xml:space="preserve">Analisis Sumber Nilai + Rencana Kustodi + Uji Ukuran Posisi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cara kerja buku besar terdistribusi dan apa yang secara teknis</w:t>
      </w:r>
      <w:r>
        <w:rPr>
          <w:lang w:val="id"/>
        </w:rPr>
        <w:t xml:space="preserve"> </w:t>
      </w:r>
      <w:r>
        <w:rPr>
          <w:lang w:val="id"/>
        </w:rPr>
        <w:t xml:space="preserve">dimiliki pemegang aset digital.</w:t>
      </w:r>
      <w:r>
        <w:rPr>
          <w:lang w:val="id"/>
        </w:rPr>
        <w:t xml:space="preserve"> </w:t>
      </w:r>
      <w:r>
        <w:rPr>
          <w:i/>
          <w:iCs/>
          <w:lang w:val="id"/>
        </w:rPr>
        <w:t xml:space="preserve">(C2)</w:t>
      </w:r>
    </w:p>
    <w:p>
      <w:pPr>
        <w:pStyle w:val="Compact"/>
        <w:numPr>
          <w:ilvl w:val="0"/>
          <w:numId w:val="1001"/>
        </w:numPr>
      </w:pPr>
      <w:r>
        <w:rPr>
          <w:b/>
          <w:bCs/>
          <w:lang w:val="id"/>
        </w:rPr>
        <w:t xml:space="preserve">Membedakan</w:t>
      </w:r>
      <w:r>
        <w:rPr>
          <w:lang w:val="id"/>
        </w:rPr>
        <w:t xml:space="preserve"> </w:t>
      </w:r>
      <w:r>
        <w:rPr>
          <w:lang w:val="id"/>
        </w:rPr>
        <w:t xml:space="preserve">kategori aset digital berdasarkan sumber nilainya.</w:t>
      </w:r>
      <w:r>
        <w:rPr>
          <w:lang w:val="id"/>
        </w:rPr>
        <w:t xml:space="preserve"> </w:t>
      </w:r>
      <w:r>
        <w:rPr>
          <w:i/>
          <w:iCs/>
          <w:lang w:val="id"/>
        </w:rPr>
        <w:t xml:space="preserve">(C4)</w:t>
      </w:r>
    </w:p>
    <w:p>
      <w:pPr>
        <w:pStyle w:val="Compact"/>
        <w:numPr>
          <w:ilvl w:val="0"/>
          <w:numId w:val="1001"/>
        </w:numPr>
      </w:pPr>
      <w:r>
        <w:rPr>
          <w:b/>
          <w:bCs/>
          <w:lang w:val="id"/>
        </w:rPr>
        <w:t xml:space="preserve">Mengidentifikasi</w:t>
      </w:r>
      <w:r>
        <w:rPr>
          <w:lang w:val="id"/>
        </w:rPr>
        <w:t xml:space="preserve"> </w:t>
      </w:r>
      <w:r>
        <w:rPr>
          <w:lang w:val="id"/>
        </w:rPr>
        <w:t xml:space="preserve">delapan risiko khas aset digital dan</w:t>
      </w:r>
      <w:r>
        <w:rPr>
          <w:lang w:val="id"/>
        </w:rPr>
        <w:t xml:space="preserve"> </w:t>
      </w:r>
      <w:r>
        <w:rPr>
          <w:b/>
          <w:bCs/>
          <w:lang w:val="id"/>
        </w:rPr>
        <w:t xml:space="preserve">merancang</w:t>
      </w:r>
      <w:r>
        <w:rPr>
          <w:lang w:val="id"/>
        </w:rPr>
        <w:t xml:space="preserve"> </w:t>
      </w:r>
      <w:r>
        <w:rPr>
          <w:lang w:val="id"/>
        </w:rPr>
        <w:t xml:space="preserve">mitigasi untuk masing-masing.</w:t>
      </w:r>
      <w:r>
        <w:rPr>
          <w:lang w:val="id"/>
        </w:rPr>
        <w:t xml:space="preserve"> </w:t>
      </w:r>
      <w:r>
        <w:rPr>
          <w:i/>
          <w:iCs/>
          <w:lang w:val="id"/>
        </w:rPr>
        <w:t xml:space="preserve">(C4, C6)</w:t>
      </w:r>
    </w:p>
    <w:p>
      <w:pPr>
        <w:pStyle w:val="Compact"/>
        <w:numPr>
          <w:ilvl w:val="0"/>
          <w:numId w:val="1001"/>
        </w:numPr>
      </w:pPr>
      <w:r>
        <w:rPr>
          <w:b/>
          <w:bCs/>
          <w:lang w:val="id"/>
        </w:rPr>
        <w:t xml:space="preserve">Menerapkan</w:t>
      </w:r>
      <w:r>
        <w:rPr>
          <w:lang w:val="id"/>
        </w:rPr>
        <w:t xml:space="preserve"> </w:t>
      </w:r>
      <w:r>
        <w:rPr>
          <w:lang w:val="id"/>
        </w:rPr>
        <w:t xml:space="preserve">praktik kustodi yang aman dan</w:t>
      </w:r>
      <w:r>
        <w:rPr>
          <w:lang w:val="id"/>
        </w:rPr>
        <w:t xml:space="preserve"> </w:t>
      </w:r>
      <w:r>
        <w:rPr>
          <w:b/>
          <w:bCs/>
          <w:lang w:val="id"/>
        </w:rPr>
        <w:t xml:space="preserve">memilih</w:t>
      </w:r>
      <w:r>
        <w:rPr>
          <w:lang w:val="id"/>
        </w:rPr>
        <w:t xml:space="preserve"> </w:t>
      </w:r>
      <w:r>
        <w:rPr>
          <w:lang w:val="id"/>
        </w:rPr>
        <w:t xml:space="preserve">antara penyimpanan di</w:t>
      </w:r>
      <w:r>
        <w:rPr>
          <w:lang w:val="id"/>
        </w:rPr>
        <w:t xml:space="preserve"> </w:t>
      </w:r>
      <w:r>
        <w:rPr>
          <w:lang w:val="id"/>
        </w:rPr>
        <w:t xml:space="preserve">bursa dan penyimpanan mandiri berdasarkan kebutuhannya.</w:t>
      </w:r>
      <w:r>
        <w:rPr>
          <w:lang w:val="id"/>
        </w:rPr>
        <w:t xml:space="preserve"> </w:t>
      </w:r>
      <w:r>
        <w:rPr>
          <w:i/>
          <w:iCs/>
          <w:lang w:val="id"/>
        </w:rPr>
        <w:t xml:space="preserve">(C3, C5)</w:t>
      </w:r>
    </w:p>
    <w:p>
      <w:pPr>
        <w:pStyle w:val="Compact"/>
        <w:numPr>
          <w:ilvl w:val="0"/>
          <w:numId w:val="1001"/>
        </w:numPr>
      </w:pPr>
      <w:r>
        <w:rPr>
          <w:b/>
          <w:bCs/>
          <w:lang w:val="id"/>
        </w:rPr>
        <w:t xml:space="preserve">Menentukan</w:t>
      </w:r>
      <w:r>
        <w:rPr>
          <w:lang w:val="id"/>
        </w:rPr>
        <w:t xml:space="preserve"> </w:t>
      </w:r>
      <w:r>
        <w:rPr>
          <w:lang w:val="id"/>
        </w:rPr>
        <w:t xml:space="preserve">ukuran posisi yang tidak membahayakan rencana keuangannya,</w:t>
      </w:r>
      <w:r>
        <w:rPr>
          <w:lang w:val="id"/>
        </w:rPr>
        <w:t xml:space="preserve"> </w:t>
      </w:r>
      <w:r>
        <w:rPr>
          <w:lang w:val="id"/>
        </w:rPr>
        <w:t xml:space="preserve">dengan perhitungan.</w:t>
      </w:r>
      <w:r>
        <w:rPr>
          <w:lang w:val="id"/>
        </w:rPr>
        <w:t xml:space="preserve"> </w:t>
      </w:r>
      <w:r>
        <w:rPr>
          <w:i/>
          <w:iCs/>
          <w:lang w:val="id"/>
        </w:rPr>
        <w:t xml:space="preserve">(C3, C5)</w:t>
      </w:r>
    </w:p>
    <w:bookmarkEnd w:id="10"/>
    <w:bookmarkStart w:id="11" w:name="peta-konsep"/>
    <w:p>
      <w:pPr>
        <w:pStyle w:val="Heading2"/>
      </w:pPr>
      <w:r>
        <w:rPr>
          <w:lang w:val="id"/>
        </w:rPr>
        <w:t xml:space="preserve">3. Peta Konsep</w:t>
      </w:r>
    </w:p>
    <w:p>
      <w:pPr>
        <w:pStyle w:val="SourceCode"/>
      </w:pPr>
      <w:r>
        <w:rPr>
          <w:rStyle w:val="VerbatimChar"/>
          <w:lang w:val="id"/>
        </w:rPr>
        <w:t xml:space="preserve">                       ASET DIGITAL</w:t>
      </w:r>
      <w:r>
        <w:br/>
      </w:r>
      <w:r>
        <w:rPr>
          <w:rStyle w:val="VerbatimChar"/>
          <w:lang w:val="id"/>
        </w:rPr>
        <w:t xml:space="preserve">                            │</w:t>
      </w:r>
      <w:r>
        <w:br/>
      </w:r>
      <w:r>
        <w:rPr>
          <w:rStyle w:val="VerbatimChar"/>
          <w:lang w:val="id"/>
        </w:rPr>
        <w:t xml:space="preserve">        ┌───────────────────┼───────────────────┐</w:t>
      </w:r>
      <w:r>
        <w:br/>
      </w:r>
      <w:r>
        <w:rPr>
          <w:rStyle w:val="VerbatimChar"/>
          <w:lang w:val="id"/>
        </w:rPr>
        <w:t xml:space="preserve">    TEKNOLOGI          SUMBER NILAI          RISIKO</w:t>
      </w:r>
      <w:r>
        <w:br/>
      </w:r>
      <w:r>
        <w:rPr>
          <w:rStyle w:val="VerbatimChar"/>
          <w:lang w:val="id"/>
        </w:rPr>
        <w:t xml:space="preserve">        │                   │                   │</w:t>
      </w:r>
      <w:r>
        <w:br/>
      </w:r>
      <w:r>
        <w:rPr>
          <w:rStyle w:val="VerbatimChar"/>
          <w:lang w:val="id"/>
        </w:rPr>
        <w:t xml:space="preserve">  buku besar         ┌──────┴──────┐      volatilitas ·</w:t>
      </w:r>
      <w:r>
        <w:br/>
      </w:r>
      <w:r>
        <w:rPr>
          <w:rStyle w:val="VerbatimChar"/>
          <w:lang w:val="id"/>
        </w:rPr>
        <w:t xml:space="preserve">  terdistribusi ·   NON-PENGHASIL  BERBIAYA/    teknis ·</w:t>
      </w:r>
      <w:r>
        <w:br/>
      </w:r>
      <w:r>
        <w:rPr>
          <w:rStyle w:val="VerbatimChar"/>
          <w:lang w:val="id"/>
        </w:rPr>
        <w:t xml:space="preserve">  kunci pribadi ·   kelangkaan,    BERPENGHASIL platform ·</w:t>
      </w:r>
      <w:r>
        <w:br/>
      </w:r>
      <w:r>
        <w:rPr>
          <w:rStyle w:val="VerbatimChar"/>
          <w:lang w:val="id"/>
        </w:rPr>
        <w:t xml:space="preserve">  konsensus         adopsi         biaya jaringan kontrak ·</w:t>
      </w:r>
      <w:r>
        <w:br/>
      </w:r>
      <w:r>
        <w:rPr>
          <w:rStyle w:val="VerbatimChar"/>
          <w:lang w:val="id"/>
        </w:rPr>
        <w:t xml:space="preserve">        │                │              │       regulasi ·</w:t>
      </w:r>
      <w:r>
        <w:br/>
      </w:r>
      <w:r>
        <w:rPr>
          <w:rStyle w:val="VerbatimChar"/>
          <w:lang w:val="id"/>
        </w:rPr>
        <w:t xml:space="preserve">        │                └──────┬───────┘       penipuan ·</w:t>
      </w:r>
      <w:r>
        <w:br/>
      </w:r>
      <w:r>
        <w:rPr>
          <w:rStyle w:val="VerbatimChar"/>
          <w:lang w:val="id"/>
        </w:rPr>
        <w:t xml:space="preserve">        │                       │               pajak ·</w:t>
      </w:r>
      <w:r>
        <w:br/>
      </w:r>
      <w:r>
        <w:rPr>
          <w:rStyle w:val="VerbatimChar"/>
          <w:lang w:val="id"/>
        </w:rPr>
        <w:t xml:space="preserve">        └───────────┬───────────┘               likuiditas</w:t>
      </w:r>
      <w:r>
        <w:br/>
      </w:r>
      <w:r>
        <w:rPr>
          <w:rStyle w:val="VerbatimChar"/>
          <w:lang w:val="id"/>
        </w:rPr>
        <w:t xml:space="preserve">                    │</w:t>
      </w:r>
      <w:r>
        <w:br/>
      </w:r>
      <w:r>
        <w:rPr>
          <w:rStyle w:val="VerbatimChar"/>
          <w:lang w:val="id"/>
        </w:rPr>
        <w:t xml:space="preserve">        ┌───────────┴───────────┐</w:t>
      </w:r>
      <w:r>
        <w:br/>
      </w:r>
      <w:r>
        <w:rPr>
          <w:rStyle w:val="VerbatimChar"/>
          <w:lang w:val="id"/>
        </w:rPr>
        <w:t xml:space="preserve">     KUSTODI              UKURAN POSISI</w:t>
      </w:r>
      <w:r>
        <w:br/>
      </w:r>
      <w:r>
        <w:rPr>
          <w:rStyle w:val="VerbatimChar"/>
          <w:lang w:val="id"/>
        </w:rPr>
        <w:t xml:space="preserve">   bursa vs mandiri      (K-01, K-03)</w:t>
      </w:r>
      <w:r>
        <w:br/>
      </w:r>
      <w:r>
        <w:rPr>
          <w:rStyle w:val="VerbatimChar"/>
          <w:lang w:val="id"/>
        </w:rPr>
        <w:t xml:space="preserve">   frasa pemulihan       batas keras</w:t>
      </w:r>
    </w:p>
    <w:bookmarkEnd w:id="11"/>
    <w:bookmarkStart w:id="19" w:name="materi"/>
    <w:p>
      <w:pPr>
        <w:pStyle w:val="Heading2"/>
      </w:pPr>
      <w:r>
        <w:rPr>
          <w:lang w:val="id"/>
        </w:rPr>
        <w:t xml:space="preserve">4. Materi</w:t>
      </w:r>
    </w:p>
    <w:bookmarkStart w:id="12" w:name="X72426693b2d77d8ce01fcf585ddb5907201de27"/>
    <w:p>
      <w:pPr>
        <w:pStyle w:val="Heading3"/>
      </w:pPr>
      <w:r>
        <w:rPr>
          <w:lang w:val="id"/>
        </w:rPr>
        <w:t xml:space="preserve">4.1 Catatan pembuka: mengapa modul ini paling ketat</w:t>
      </w:r>
    </w:p>
    <w:p>
      <w:pPr>
        <w:pStyle w:val="FirstParagraph"/>
      </w:pPr>
      <w:r>
        <w:rPr>
          <w:lang w:val="id"/>
        </w:rPr>
        <w:t xml:space="preserve">Aset digital memiliki dua sifat yang, bila digabungkan, membuatnya berbeda dari</w:t>
      </w:r>
      <w:r>
        <w:rPr>
          <w:lang w:val="id"/>
        </w:rPr>
        <w:t xml:space="preserve"> </w:t>
      </w:r>
      <w:r>
        <w:rPr>
          <w:lang w:val="id"/>
        </w:rPr>
        <w:t xml:space="preserve">seluruh kelas aset lain dalam kurikulum ini:</w:t>
      </w:r>
    </w:p>
    <w:p>
      <w:pPr>
        <w:pStyle w:val="Compact"/>
        <w:numPr>
          <w:ilvl w:val="0"/>
          <w:numId w:val="1002"/>
        </w:numPr>
      </w:pPr>
      <w:r>
        <w:rPr>
          <w:b/>
          <w:bCs/>
          <w:lang w:val="id"/>
        </w:rPr>
        <w:t xml:space="preserve">Volatilitas ekstrem</w:t>
      </w:r>
      <w:r>
        <w:rPr>
          <w:lang w:val="id"/>
        </w:rPr>
        <w:t xml:space="preserve"> </w:t>
      </w:r>
      <w:r>
        <w:rPr>
          <w:lang w:val="id"/>
        </w:rPr>
        <w:t xml:space="preserve">— penurunan 70–90% telah terjadi berulang kali pada</w:t>
      </w:r>
      <w:r>
        <w:rPr>
          <w:lang w:val="id"/>
        </w:rPr>
        <w:t xml:space="preserve"> </w:t>
      </w:r>
      <w:r>
        <w:rPr>
          <w:lang w:val="id"/>
        </w:rPr>
        <w:t xml:space="preserve">aset terbesar sekalipun, dan mendekati 100% pada aset kecil.</w:t>
      </w:r>
    </w:p>
    <w:p>
      <w:pPr>
        <w:pStyle w:val="Compact"/>
        <w:numPr>
          <w:ilvl w:val="0"/>
          <w:numId w:val="1002"/>
        </w:numPr>
      </w:pPr>
      <w:r>
        <w:rPr>
          <w:b/>
          <w:bCs/>
          <w:lang w:val="id"/>
        </w:rPr>
        <w:t xml:space="preserve">Kerugian yang tidak dapat dipulihkan secara teknis</w:t>
      </w:r>
      <w:r>
        <w:rPr>
          <w:lang w:val="id"/>
        </w:rPr>
        <w:t xml:space="preserve"> </w:t>
      </w:r>
      <w:r>
        <w:rPr>
          <w:lang w:val="id"/>
        </w:rPr>
        <w:t xml:space="preserve">— kehilangan kunci</w:t>
      </w:r>
      <w:r>
        <w:rPr>
          <w:lang w:val="id"/>
        </w:rPr>
        <w:t xml:space="preserve"> </w:t>
      </w:r>
      <w:r>
        <w:rPr>
          <w:lang w:val="id"/>
        </w:rPr>
        <w:t xml:space="preserve">pribadi, salah alamat kirim, atau kegagalan kontrak pintar menghasilkan</w:t>
      </w:r>
      <w:r>
        <w:rPr>
          <w:lang w:val="id"/>
        </w:rPr>
        <w:t xml:space="preserve"> </w:t>
      </w:r>
      <w:r>
        <w:rPr>
          <w:lang w:val="id"/>
        </w:rPr>
        <w:t xml:space="preserve">kerugian</w:t>
      </w:r>
      <w:r>
        <w:rPr>
          <w:lang w:val="id"/>
        </w:rPr>
        <w:t xml:space="preserve"> </w:t>
      </w:r>
      <w:r>
        <w:rPr>
          <w:b/>
          <w:bCs/>
          <w:lang w:val="id"/>
        </w:rPr>
        <w:t xml:space="preserve">permanen tanpa jalur banding apa pun</w:t>
      </w:r>
      <w:r>
        <w:rPr>
          <w:lang w:val="id"/>
        </w:rPr>
        <w:t xml:space="preserve">.</w:t>
      </w:r>
    </w:p>
    <w:p>
      <w:pPr>
        <w:pStyle w:val="FirstParagraph"/>
      </w:pPr>
      <w:r>
        <w:rPr>
          <w:lang w:val="id"/>
        </w:rPr>
        <w:t xml:space="preserve">Kombinasi ini berarti kesalahan di kelas aset ini lebih mahal dan lebih</w:t>
      </w:r>
      <w:r>
        <w:rPr>
          <w:lang w:val="id"/>
        </w:rPr>
        <w:t xml:space="preserve"> </w:t>
      </w:r>
      <w:r>
        <w:rPr>
          <w:lang w:val="id"/>
        </w:rPr>
        <w:t xml:space="preserve">permanen daripada di kelas aset lain. Karena itu modul ini:</w:t>
      </w:r>
    </w:p>
    <w:p>
      <w:pPr>
        <w:pStyle w:val="Compact"/>
        <w:numPr>
          <w:ilvl w:val="0"/>
          <w:numId w:val="1003"/>
        </w:numPr>
      </w:pPr>
      <w:r>
        <w:rPr>
          <w:lang w:val="id"/>
        </w:rPr>
        <w:t xml:space="preserve">menempatkan</w:t>
      </w:r>
      <w:r>
        <w:rPr>
          <w:lang w:val="id"/>
        </w:rPr>
        <w:t xml:space="preserve"> </w:t>
      </w:r>
      <w:r>
        <w:rPr>
          <w:b/>
          <w:bCs/>
          <w:lang w:val="id"/>
        </w:rPr>
        <w:t xml:space="preserve">L0.10 (keamanan) sebagai prasyarat wajib</w:t>
      </w:r>
      <w:r>
        <w:rPr>
          <w:lang w:val="id"/>
        </w:rPr>
        <w:t xml:space="preserve">;</w:t>
      </w:r>
    </w:p>
    <w:p>
      <w:pPr>
        <w:pStyle w:val="Compact"/>
        <w:numPr>
          <w:ilvl w:val="0"/>
          <w:numId w:val="1003"/>
        </w:numPr>
      </w:pPr>
      <w:r>
        <w:rPr>
          <w:lang w:val="id"/>
        </w:rPr>
        <w:t xml:space="preserve">memberlakukan</w:t>
      </w:r>
      <w:r>
        <w:rPr>
          <w:lang w:val="id"/>
        </w:rPr>
        <w:t xml:space="preserve"> </w:t>
      </w:r>
      <w:r>
        <w:rPr>
          <w:b/>
          <w:bCs/>
          <w:lang w:val="id"/>
        </w:rPr>
        <w:t xml:space="preserve">batas ukuran posisi yang paling ketat</w:t>
      </w:r>
      <w:r>
        <w:rPr>
          <w:lang w:val="id"/>
        </w:rPr>
        <w:t xml:space="preserve"> </w:t>
      </w:r>
      <w:r>
        <w:rPr>
          <w:lang w:val="id"/>
        </w:rPr>
        <w:t xml:space="preserve">dalam seluruh kurikulum</w:t>
      </w:r>
      <w:r>
        <w:rPr>
          <w:lang w:val="id"/>
        </w:rPr>
        <w:t xml:space="preserve"> </w:t>
      </w:r>
      <w:r>
        <w:rPr>
          <w:lang w:val="id"/>
        </w:rPr>
        <w:t xml:space="preserve">Level 1;</w:t>
      </w:r>
    </w:p>
    <w:p>
      <w:pPr>
        <w:pStyle w:val="Compact"/>
        <w:numPr>
          <w:ilvl w:val="0"/>
          <w:numId w:val="1003"/>
        </w:numPr>
      </w:pPr>
      <w:r>
        <w:rPr>
          <w:lang w:val="id"/>
        </w:rPr>
        <w:t xml:space="preserve">mengalokasikan porsi terbesar waktu kelas untuk</w:t>
      </w:r>
      <w:r>
        <w:rPr>
          <w:lang w:val="id"/>
        </w:rPr>
        <w:t xml:space="preserve"> </w:t>
      </w:r>
      <w:r>
        <w:rPr>
          <w:b/>
          <w:bCs/>
          <w:lang w:val="id"/>
        </w:rPr>
        <w:t xml:space="preserve">praktik keamanan</w:t>
      </w:r>
      <w:r>
        <w:rPr>
          <w:lang w:val="id"/>
        </w:rPr>
        <w:t xml:space="preserve">, bukan</w:t>
      </w:r>
      <w:r>
        <w:rPr>
          <w:lang w:val="id"/>
        </w:rPr>
        <w:t xml:space="preserve"> </w:t>
      </w:r>
      <w:r>
        <w:rPr>
          <w:lang w:val="id"/>
        </w:rPr>
        <w:t xml:space="preserve">analisis peluang.</w:t>
      </w:r>
    </w:p>
    <w:p>
      <w:pPr>
        <w:pStyle w:val="FirstParagraph"/>
      </w:pPr>
      <w:r>
        <w:rPr>
          <w:b/>
          <w:bCs/>
          <w:lang w:val="id"/>
        </w:rPr>
        <w:t xml:space="preserve">Ini bukan penolakan terhadap kelas aset ini.</w:t>
      </w:r>
      <w:r>
        <w:rPr>
          <w:lang w:val="id"/>
        </w:rPr>
        <w:t xml:space="preserve"> </w:t>
      </w:r>
      <w:r>
        <w:rPr>
          <w:lang w:val="id"/>
        </w:rPr>
        <w:t xml:space="preserve">Invesmentpedia mengajarkannya</w:t>
      </w:r>
      <w:r>
        <w:rPr>
          <w:lang w:val="id"/>
        </w:rPr>
        <w:t xml:space="preserve"> </w:t>
      </w:r>
      <w:r>
        <w:rPr>
          <w:lang w:val="id"/>
        </w:rPr>
        <w:t xml:space="preserve">secara penuh, termasuk analisis mendalam di L2I.5 dan tingkat institusional di</w:t>
      </w:r>
      <w:r>
        <w:rPr>
          <w:lang w:val="id"/>
        </w:rPr>
        <w:t xml:space="preserve"> </w:t>
      </w:r>
      <w:r>
        <w:rPr>
          <w:lang w:val="id"/>
        </w:rPr>
        <w:t xml:space="preserve">L4D.1–L4D.2. Yang ditolak adalah mengajarkannya</w:t>
      </w:r>
      <w:r>
        <w:rPr>
          <w:lang w:val="id"/>
        </w:rPr>
        <w:t xml:space="preserve"> </w:t>
      </w:r>
      <w:r>
        <w:rPr>
          <w:b/>
          <w:bCs/>
          <w:lang w:val="id"/>
        </w:rPr>
        <w:t xml:space="preserve">sebelum</w:t>
      </w:r>
      <w:r>
        <w:rPr>
          <w:lang w:val="id"/>
        </w:rPr>
        <w:t xml:space="preserve"> </w:t>
      </w:r>
      <w:r>
        <w:rPr>
          <w:lang w:val="id"/>
        </w:rPr>
        <w:t xml:space="preserve">pertahanan terpasang.</w:t>
      </w:r>
    </w:p>
    <w:bookmarkEnd w:id="12"/>
    <w:bookmarkStart w:id="13" w:name="apa-yang-sebenarnya-anda-miliki"/>
    <w:p>
      <w:pPr>
        <w:pStyle w:val="Heading3"/>
      </w:pPr>
      <w:r>
        <w:rPr>
          <w:lang w:val="id"/>
        </w:rPr>
        <w:t xml:space="preserve">4.2 Apa yang sebenarnya Anda miliki</w:t>
      </w:r>
    </w:p>
    <w:p>
      <w:pPr>
        <w:pStyle w:val="FirstParagraph"/>
      </w:pPr>
      <w:r>
        <w:rPr>
          <w:b/>
          <w:bCs/>
          <w:lang w:val="id"/>
        </w:rPr>
        <w:t xml:space="preserve">Buku besar terdistribusi (</w:t>
      </w:r>
      <w:r>
        <w:rPr>
          <w:b/>
          <w:bCs/>
          <w:i/>
          <w:iCs/>
          <w:lang w:val="id"/>
        </w:rPr>
        <w:t xml:space="preserve">blockchain</w:t>
      </w:r>
      <w:r>
        <w:rPr>
          <w:b/>
          <w:bCs/>
          <w:lang w:val="id"/>
        </w:rPr>
        <w:t xml:space="preserve">)</w:t>
      </w:r>
      <w:r>
        <w:rPr>
          <w:lang w:val="id"/>
        </w:rPr>
        <w:t xml:space="preserve"> </w:t>
      </w:r>
      <w:r>
        <w:rPr>
          <w:lang w:val="id"/>
        </w:rPr>
        <w:t xml:space="preserve">adalah catatan transaksi yang</w:t>
      </w:r>
      <w:r>
        <w:rPr>
          <w:lang w:val="id"/>
        </w:rPr>
        <w:t xml:space="preserve"> </w:t>
      </w:r>
      <w:r>
        <w:rPr>
          <w:lang w:val="id"/>
        </w:rPr>
        <w:t xml:space="preserve">disalin dan diverifikasi oleh banyak pihak sekaligus, alih-alih disimpan satu</w:t>
      </w:r>
      <w:r>
        <w:rPr>
          <w:lang w:val="id"/>
        </w:rPr>
        <w:t xml:space="preserve"> </w:t>
      </w:r>
      <w:r>
        <w:rPr>
          <w:lang w:val="id"/>
        </w:rPr>
        <w:t xml:space="preserve">lembaga.</w:t>
      </w:r>
    </w:p>
    <w:p>
      <w:pPr>
        <w:pStyle w:val="BodyText"/>
      </w:pPr>
      <w:r>
        <w:rPr>
          <w:lang w:val="id"/>
        </w:rPr>
        <w:t xml:space="preserve">Konsekuensinya: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Sifat</w:t>
            </w:r>
          </w:p>
        </w:tc>
        <w:tc>
          <w:tcPr/>
          <w:p>
            <w:pPr>
              <w:pStyle w:val="Compact"/>
            </w:pPr>
            <w:r>
              <w:rPr>
                <w:lang w:val="id"/>
              </w:rPr>
              <w:t xml:space="preserve">Artinya bagi Anda</w:t>
            </w:r>
          </w:p>
        </w:tc>
      </w:tr>
      <w:tr>
        <w:tc>
          <w:tcPr/>
          <w:p>
            <w:pPr>
              <w:pStyle w:val="Compact"/>
            </w:pPr>
            <w:r>
              <w:rPr>
                <w:b/>
                <w:bCs/>
                <w:lang w:val="id"/>
              </w:rPr>
              <w:t xml:space="preserve">Tidak ada administrator pusat</w:t>
            </w:r>
          </w:p>
        </w:tc>
        <w:tc>
          <w:tcPr/>
          <w:p>
            <w:pPr>
              <w:pStyle w:val="Compact"/>
            </w:pPr>
            <w:r>
              <w:rPr>
                <w:lang w:val="id"/>
              </w:rPr>
              <w:t xml:space="preserve">Tidak ada pihak yang dapat membekukan, membatalkan, atau memulihkan transaksi Anda</w:t>
            </w:r>
          </w:p>
        </w:tc>
      </w:tr>
      <w:tr>
        <w:tc>
          <w:tcPr/>
          <w:p>
            <w:pPr>
              <w:pStyle w:val="Compact"/>
            </w:pPr>
            <w:r>
              <w:rPr>
                <w:b/>
                <w:bCs/>
                <w:lang w:val="id"/>
              </w:rPr>
              <w:t xml:space="preserve">Kepemilikan = penguasaan kunci pribadi</w:t>
            </w:r>
          </w:p>
        </w:tc>
        <w:tc>
          <w:tcPr/>
          <w:p>
            <w:pPr>
              <w:pStyle w:val="Compact"/>
            </w:pPr>
            <w:r>
              <w:rPr>
                <w:lang w:val="id"/>
              </w:rPr>
              <w:t xml:space="preserve">Yang menguasai kunci, menguasai aset —</w:t>
            </w:r>
            <w:r>
              <w:rPr>
                <w:lang w:val="id"/>
              </w:rPr>
              <w:t xml:space="preserve"> </w:t>
            </w:r>
            <w:r>
              <w:rPr>
                <w:b/>
                <w:bCs/>
                <w:lang w:val="id"/>
              </w:rPr>
              <w:t xml:space="preserve">secara mutlak</w:t>
            </w:r>
          </w:p>
        </w:tc>
      </w:tr>
      <w:tr>
        <w:tc>
          <w:tcPr/>
          <w:p>
            <w:pPr>
              <w:pStyle w:val="Compact"/>
            </w:pPr>
            <w:r>
              <w:rPr>
                <w:b/>
                <w:bCs/>
                <w:lang w:val="id"/>
              </w:rPr>
              <w:t xml:space="preserve">Transaksi bersifat final</w:t>
            </w:r>
          </w:p>
        </w:tc>
        <w:tc>
          <w:tcPr/>
          <w:p>
            <w:pPr>
              <w:pStyle w:val="Compact"/>
            </w:pPr>
            <w:r>
              <w:rPr>
                <w:lang w:val="id"/>
              </w:rPr>
              <w:t xml:space="preserve">Salah kirim berarti hilang; tidak ada mekanisme pembatalan</w:t>
            </w:r>
          </w:p>
        </w:tc>
      </w:tr>
      <w:tr>
        <w:tc>
          <w:tcPr/>
          <w:p>
            <w:pPr>
              <w:pStyle w:val="Compact"/>
            </w:pPr>
            <w:r>
              <w:rPr>
                <w:b/>
                <w:bCs/>
                <w:lang w:val="id"/>
              </w:rPr>
              <w:t xml:space="preserve">Catatan bersifat terbuka</w:t>
            </w:r>
          </w:p>
        </w:tc>
        <w:tc>
          <w:tcPr/>
          <w:p>
            <w:pPr>
              <w:pStyle w:val="Compact"/>
            </w:pPr>
            <w:r>
              <w:rPr>
                <w:lang w:val="id"/>
              </w:rPr>
              <w:t xml:space="preserve">Alamat dan transaksi dapat ditelusuri publik</w:t>
            </w:r>
          </w:p>
        </w:tc>
      </w:tr>
    </w:tbl>
    <w:p>
      <w:pPr>
        <w:pStyle w:val="BodyText"/>
      </w:pPr>
      <w:r>
        <w:rPr>
          <w:b/>
          <w:bCs/>
          <w:lang w:val="id"/>
        </w:rPr>
        <w:t xml:space="preserve">Pernyataan yang harus dipahami sepenuhnya sebelum melanjutkan:</w:t>
      </w:r>
    </w:p>
    <w:p>
      <w:pPr>
        <w:pStyle w:val="BlockText"/>
      </w:pPr>
      <w:r>
        <w:rPr>
          <w:lang w:val="id"/>
        </w:rPr>
        <w:t xml:space="preserve">Pada penyimpanan mandiri,</w:t>
      </w:r>
      <w:r>
        <w:rPr>
          <w:lang w:val="id"/>
        </w:rPr>
        <w:t xml:space="preserve"> </w:t>
      </w:r>
      <w:r>
        <w:rPr>
          <w:b/>
          <w:bCs/>
          <w:lang w:val="id"/>
        </w:rPr>
        <w:t xml:space="preserve">tidak ada satu pihak pun di dunia</w:t>
      </w:r>
      <w:r>
        <w:rPr>
          <w:lang w:val="id"/>
        </w:rPr>
        <w:t xml:space="preserve"> </w:t>
      </w:r>
      <w:r>
        <w:rPr>
          <w:lang w:val="id"/>
        </w:rPr>
        <w:t xml:space="preserve">yang dapat</w:t>
      </w:r>
      <w:r>
        <w:rPr>
          <w:lang w:val="id"/>
        </w:rPr>
        <w:t xml:space="preserve"> </w:t>
      </w:r>
      <w:r>
        <w:rPr>
          <w:lang w:val="id"/>
        </w:rPr>
        <w:t xml:space="preserve">memulihkan aset Anda bila Anda kehilangan frasa pemulihan. Bukan bursa, bukan</w:t>
      </w:r>
      <w:r>
        <w:rPr>
          <w:lang w:val="id"/>
        </w:rPr>
        <w:t xml:space="preserve"> </w:t>
      </w:r>
      <w:r>
        <w:rPr>
          <w:lang w:val="id"/>
        </w:rPr>
        <w:t xml:space="preserve">pengembang, bukan pemerintah, bukan Invesmentpedia. Kerugiannya permanen.</w:t>
      </w:r>
    </w:p>
    <w:p>
      <w:pPr>
        <w:pStyle w:val="FirstParagraph"/>
      </w:pPr>
      <w:r>
        <w:rPr>
          <w:lang w:val="id"/>
        </w:rPr>
        <w:t xml:space="preserve">Ini bukan peringatan retoris. Ini pernyataan teknis yang akurat, dan peserta</w:t>
      </w:r>
      <w:r>
        <w:rPr>
          <w:lang w:val="id"/>
        </w:rPr>
        <w:t xml:space="preserve"> </w:t>
      </w:r>
      <w:r>
        <w:rPr>
          <w:lang w:val="id"/>
        </w:rPr>
        <w:t xml:space="preserve">wajib menandatangani pemahaman atasnya sebelum praktik kustodi (§6 Bagian E).</w:t>
      </w:r>
    </w:p>
    <w:bookmarkEnd w:id="13"/>
    <w:bookmarkStart w:id="14" w:name="sumber-nilai-menjawab-pertanyaan-l0.7"/>
    <w:p>
      <w:pPr>
        <w:pStyle w:val="Heading3"/>
      </w:pPr>
      <w:r>
        <w:rPr>
          <w:lang w:val="id"/>
        </w:rPr>
        <w:t xml:space="preserve">4.3 Sumber nilai: menjawab pertanyaan L0.7</w:t>
      </w:r>
    </w:p>
    <w:p>
      <w:pPr>
        <w:pStyle w:val="FirstParagraph"/>
      </w:pPr>
      <w:r>
        <w:rPr>
          <w:lang w:val="id"/>
        </w:rPr>
        <w:t xml:space="preserve">Aset digital bukan satu kategori. Sumber nilainya berbeda-beda, dan pembedaan</w:t>
      </w:r>
      <w:r>
        <w:rPr>
          <w:lang w:val="id"/>
        </w:rPr>
        <w:t xml:space="preserve"> </w:t>
      </w:r>
      <w:r>
        <w:rPr>
          <w:lang w:val="id"/>
        </w:rPr>
        <w:t xml:space="preserve">ini menentukan apakah aset tersebut</w:t>
      </w:r>
      <w:r>
        <w:rPr>
          <w:lang w:val="id"/>
        </w:rPr>
        <w:t xml:space="preserve"> </w:t>
      </w:r>
      <w:r>
        <w:rPr>
          <w:b/>
          <w:bCs/>
          <w:lang w:val="id"/>
        </w:rPr>
        <w:t xml:space="preserve">dapat dianalisis sama sekali</w:t>
      </w:r>
      <w:r>
        <w:rPr>
          <w:lang w:val="id"/>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Kategori</w:t>
            </w:r>
          </w:p>
        </w:tc>
        <w:tc>
          <w:tcPr/>
          <w:p>
            <w:pPr>
              <w:pStyle w:val="Compact"/>
            </w:pPr>
            <w:r>
              <w:rPr>
                <w:lang w:val="id"/>
              </w:rPr>
              <w:t xml:space="preserve">Sumber nilai</w:t>
            </w:r>
          </w:p>
        </w:tc>
        <w:tc>
          <w:tcPr/>
          <w:p>
            <w:pPr>
              <w:pStyle w:val="Compact"/>
            </w:pPr>
            <w:r>
              <w:rPr>
                <w:lang w:val="id"/>
              </w:rPr>
              <w:t xml:space="preserve">Dapat dianalisis dengan</w:t>
            </w:r>
          </w:p>
        </w:tc>
      </w:tr>
      <w:tr>
        <w:tc>
          <w:tcPr/>
          <w:p>
            <w:pPr>
              <w:pStyle w:val="Compact"/>
            </w:pPr>
            <w:r>
              <w:rPr>
                <w:b/>
                <w:bCs/>
                <w:lang w:val="id"/>
              </w:rPr>
              <w:t xml:space="preserve">Aset dengan pasokan terbatas</w:t>
            </w:r>
          </w:p>
        </w:tc>
        <w:tc>
          <w:tcPr/>
          <w:p>
            <w:pPr>
              <w:pStyle w:val="Compact"/>
            </w:pPr>
            <w:r>
              <w:rPr>
                <w:lang w:val="id"/>
              </w:rPr>
              <w:t xml:space="preserve">Kelangkaan yang dijamin protokol + adopsi</w:t>
            </w:r>
          </w:p>
        </w:tc>
        <w:tc>
          <w:tcPr/>
          <w:p>
            <w:pPr>
              <w:pStyle w:val="Compact"/>
            </w:pPr>
            <w:r>
              <w:rPr>
                <w:lang w:val="id"/>
              </w:rPr>
              <w:t xml:space="preserve">Tidak ada metode valuasi mapan; mirip emas (L1.6 §4.1)</w:t>
            </w:r>
          </w:p>
        </w:tc>
      </w:tr>
      <w:tr>
        <w:tc>
          <w:tcPr/>
          <w:p>
            <w:pPr>
              <w:pStyle w:val="Compact"/>
            </w:pPr>
            <w:r>
              <w:rPr>
                <w:b/>
                <w:bCs/>
                <w:lang w:val="id"/>
              </w:rPr>
              <w:t xml:space="preserve">Token jaringan berbiaya</w:t>
            </w:r>
          </w:p>
        </w:tc>
        <w:tc>
          <w:tcPr/>
          <w:p>
            <w:pPr>
              <w:pStyle w:val="Compact"/>
            </w:pPr>
            <w:r>
              <w:rPr>
                <w:lang w:val="id"/>
              </w:rPr>
              <w:t xml:space="preserve">Biaya yang dibayar pengguna jaringan</w:t>
            </w:r>
          </w:p>
        </w:tc>
        <w:tc>
          <w:tcPr/>
          <w:p>
            <w:pPr>
              <w:pStyle w:val="Compact"/>
            </w:pPr>
            <w:r>
              <w:rPr>
                <w:lang w:val="id"/>
              </w:rPr>
              <w:t xml:space="preserve">Pendekatan berbasis arus biaya —</w:t>
            </w:r>
            <w:r>
              <w:rPr>
                <w:lang w:val="id"/>
              </w:rPr>
              <w:t xml:space="preserve"> </w:t>
            </w:r>
            <w:r>
              <w:rPr>
                <w:b/>
                <w:bCs/>
                <w:lang w:val="id"/>
              </w:rPr>
              <w:t xml:space="preserve">dapat dianalisis</w:t>
            </w:r>
          </w:p>
        </w:tc>
      </w:tr>
      <w:tr>
        <w:tc>
          <w:tcPr/>
          <w:p>
            <w:pPr>
              <w:pStyle w:val="Compact"/>
            </w:pPr>
            <w:r>
              <w:rPr>
                <w:b/>
                <w:bCs/>
                <w:lang w:val="id"/>
              </w:rPr>
              <w:t xml:space="preserve">Token tata kelola</w:t>
            </w:r>
          </w:p>
        </w:tc>
        <w:tc>
          <w:tcPr/>
          <w:p>
            <w:pPr>
              <w:pStyle w:val="Compact"/>
            </w:pPr>
            <w:r>
              <w:rPr>
                <w:lang w:val="id"/>
              </w:rPr>
              <w:t xml:space="preserve">Hak suara atas protokol</w:t>
            </w:r>
          </w:p>
        </w:tc>
        <w:tc>
          <w:tcPr/>
          <w:p>
            <w:pPr>
              <w:pStyle w:val="Compact"/>
            </w:pPr>
            <w:r>
              <w:rPr>
                <w:lang w:val="id"/>
              </w:rPr>
              <w:t xml:space="preserve">Sangat bergantung pada apakah hak itu bernilai ekonomi</w:t>
            </w:r>
          </w:p>
        </w:tc>
      </w:tr>
      <w:tr>
        <w:tc>
          <w:tcPr/>
          <w:p>
            <w:pPr>
              <w:pStyle w:val="Compact"/>
            </w:pPr>
            <w:r>
              <w:rPr>
                <w:b/>
                <w:bCs/>
                <w:lang w:val="id"/>
              </w:rPr>
              <w:t xml:space="preserve">Stablecoin</w:t>
            </w:r>
          </w:p>
        </w:tc>
        <w:tc>
          <w:tcPr/>
          <w:p>
            <w:pPr>
              <w:pStyle w:val="Compact"/>
            </w:pPr>
            <w:r>
              <w:rPr>
                <w:lang w:val="id"/>
              </w:rPr>
              <w:t xml:space="preserve">Klaim atas aset pendukung</w:t>
            </w:r>
          </w:p>
        </w:tc>
        <w:tc>
          <w:tcPr/>
          <w:p>
            <w:pPr>
              <w:pStyle w:val="Compact"/>
            </w:pPr>
            <w:r>
              <w:rPr>
                <w:b/>
                <w:bCs/>
                <w:lang w:val="id"/>
              </w:rPr>
              <w:t xml:space="preserve">Kualitas dan keterbukaan aset pendukung</w:t>
            </w:r>
            <w:r>
              <w:rPr>
                <w:lang w:val="id"/>
              </w:rPr>
              <w:t xml:space="preserve"> </w:t>
            </w:r>
            <w:r>
              <w:rPr>
                <w:lang w:val="id"/>
              </w:rPr>
              <w:t xml:space="preserve">— ini risiko utamanya</w:t>
            </w:r>
          </w:p>
        </w:tc>
      </w:tr>
      <w:tr>
        <w:tc>
          <w:tcPr/>
          <w:p>
            <w:pPr>
              <w:pStyle w:val="Compact"/>
            </w:pPr>
            <w:r>
              <w:rPr>
                <w:b/>
                <w:bCs/>
                <w:lang w:val="id"/>
              </w:rPr>
              <w:t xml:space="preserve">Token bertema/meme</w:t>
            </w:r>
          </w:p>
        </w:tc>
        <w:tc>
          <w:tcPr/>
          <w:p>
            <w:pPr>
              <w:pStyle w:val="Compact"/>
            </w:pPr>
            <w:r>
              <w:rPr>
                <w:b/>
                <w:bCs/>
                <w:lang w:val="id"/>
              </w:rPr>
              <w:t xml:space="preserve">Murni permintaan spekulatif</w:t>
            </w:r>
          </w:p>
        </w:tc>
        <w:tc>
          <w:tcPr/>
          <w:p>
            <w:pPr>
              <w:pStyle w:val="Compact"/>
            </w:pPr>
            <w:r>
              <w:rPr>
                <w:b/>
                <w:bCs/>
                <w:lang w:val="id"/>
              </w:rPr>
              <w:t xml:space="preserve">Tidak dapat dianalisis</w:t>
            </w:r>
          </w:p>
        </w:tc>
      </w:tr>
      <w:tr>
        <w:tc>
          <w:tcPr/>
          <w:p>
            <w:pPr>
              <w:pStyle w:val="Compact"/>
            </w:pPr>
            <w:r>
              <w:rPr>
                <w:b/>
                <w:bCs/>
                <w:lang w:val="id"/>
              </w:rPr>
              <w:t xml:space="preserve">Token proyek tanpa produk</w:t>
            </w:r>
          </w:p>
        </w:tc>
        <w:tc>
          <w:tcPr/>
          <w:p>
            <w:pPr>
              <w:pStyle w:val="Compact"/>
            </w:pPr>
            <w:r>
              <w:rPr>
                <w:lang w:val="id"/>
              </w:rPr>
              <w:t xml:space="preserve">Ekspektasi atas rencana</w:t>
            </w:r>
          </w:p>
        </w:tc>
        <w:tc>
          <w:tcPr/>
          <w:p>
            <w:pPr>
              <w:pStyle w:val="Compact"/>
            </w:pPr>
            <w:r>
              <w:rPr>
                <w:lang w:val="id"/>
              </w:rPr>
              <w:t xml:space="preserve">Menilai rencana, bukan kinerja</w:t>
            </w:r>
          </w:p>
        </w:tc>
      </w:tr>
    </w:tbl>
    <w:p>
      <w:pPr>
        <w:pStyle w:val="BodyText"/>
      </w:pPr>
      <w:r>
        <w:rPr>
          <w:b/>
          <w:bCs/>
          <w:lang w:val="id"/>
        </w:rPr>
        <w:t xml:space="preserve">Aturan Level 1 yang bersifat mengikat:</w:t>
      </w:r>
    </w:p>
    <w:p>
      <w:pPr>
        <w:pStyle w:val="BlockText"/>
      </w:pPr>
      <w:r>
        <w:rPr>
          <w:lang w:val="id"/>
        </w:rPr>
        <w:t xml:space="preserve">Peserta Level 1</w:t>
      </w:r>
      <w:r>
        <w:rPr>
          <w:lang w:val="id"/>
        </w:rPr>
        <w:t xml:space="preserve"> </w:t>
      </w:r>
      <w:r>
        <w:rPr>
          <w:b/>
          <w:bCs/>
          <w:lang w:val="id"/>
        </w:rPr>
        <w:t xml:space="preserve">hanya</w:t>
      </w:r>
      <w:r>
        <w:rPr>
          <w:lang w:val="id"/>
        </w:rPr>
        <w:t xml:space="preserve"> </w:t>
      </w:r>
      <w:r>
        <w:rPr>
          <w:lang w:val="id"/>
        </w:rPr>
        <w:t xml:space="preserve">boleh mempertimbangkan kategori yang sumber nilainya</w:t>
      </w:r>
      <w:r>
        <w:rPr>
          <w:lang w:val="id"/>
        </w:rPr>
        <w:t xml:space="preserve"> </w:t>
      </w:r>
      <w:r>
        <w:rPr>
          <w:lang w:val="id"/>
        </w:rPr>
        <w:t xml:space="preserve">dapat dijelaskan dengan kalimat sendiri. Bila Anda tidak dapat menjelaskan dari</w:t>
      </w:r>
      <w:r>
        <w:rPr>
          <w:lang w:val="id"/>
        </w:rPr>
        <w:t xml:space="preserve"> </w:t>
      </w:r>
      <w:r>
        <w:rPr>
          <w:lang w:val="id"/>
        </w:rPr>
        <w:t xml:space="preserve">mana nilainya berasal kepada orang lain, Anda tidak boleh membelinya.</w:t>
      </w:r>
    </w:p>
    <w:p>
      <w:pPr>
        <w:pStyle w:val="FirstParagraph"/>
      </w:pPr>
      <w:r>
        <w:rPr>
          <w:lang w:val="id"/>
        </w:rPr>
        <w:t xml:space="preserve">Ini penerapan langsung dimensi keenam L0.7 §4.4 (</w:t>
      </w:r>
      <w:r>
        <w:rPr>
          <w:b/>
          <w:bCs/>
          <w:lang w:val="id"/>
        </w:rPr>
        <w:t xml:space="preserve">pengetahuan yang dibutuhkan</w:t>
      </w:r>
      <w:r>
        <w:rPr>
          <w:lang w:val="id"/>
        </w:rPr>
        <w:t xml:space="preserve">)</w:t>
      </w:r>
      <w:r>
        <w:rPr>
          <w:lang w:val="id"/>
        </w:rPr>
        <w:t xml:space="preserve"> </w:t>
      </w:r>
      <w:r>
        <w:rPr>
          <w:lang w:val="id"/>
        </w:rPr>
        <w:t xml:space="preserve">dan prinsip</w:t>
      </w:r>
      <w:r>
        <w:rPr>
          <w:lang w:val="id"/>
        </w:rPr>
        <w:t xml:space="preserve"> </w:t>
      </w:r>
      <w:r>
        <w:rPr>
          <w:b/>
          <w:bCs/>
          <w:lang w:val="id"/>
        </w:rPr>
        <w:t xml:space="preserve">K-10</w:t>
      </w:r>
      <w:r>
        <w:rPr>
          <w:lang w:val="id"/>
        </w:rPr>
        <w:t xml:space="preserve">.</w:t>
      </w:r>
    </w:p>
    <w:p>
      <w:pPr>
        <w:pStyle w:val="BodyText"/>
      </w:pPr>
      <w:r>
        <w:rPr>
          <w:b/>
          <w:bCs/>
          <w:lang w:val="id"/>
        </w:rPr>
        <w:t xml:space="preserve">Tentang stablecoin.</w:t>
      </w:r>
      <w:r>
        <w:rPr>
          <w:lang w:val="id"/>
        </w:rPr>
        <w:t xml:space="preserve"> </w:t>
      </w:r>
      <w:r>
        <w:rPr>
          <w:lang w:val="id"/>
        </w:rPr>
        <w:t xml:space="preserve">Nilainya bergantung sepenuhnya pada aset pendukung dan</w:t>
      </w:r>
      <w:r>
        <w:rPr>
          <w:lang w:val="id"/>
        </w:rPr>
        <w:t xml:space="preserve"> </w:t>
      </w:r>
      <w:r>
        <w:rPr>
          <w:lang w:val="id"/>
        </w:rPr>
        <w:t xml:space="preserve">pada kesediaan penerbit menebusnya. Sejarah kelas aset ini memuat beberapa kasus</w:t>
      </w:r>
      <w:r>
        <w:rPr>
          <w:lang w:val="id"/>
        </w:rPr>
        <w:t xml:space="preserve"> </w:t>
      </w:r>
      <w:r>
        <w:rPr>
          <w:lang w:val="id"/>
        </w:rPr>
        <w:t xml:space="preserve">stablecoin yang kehilangan keterkaitan nilainya.</w:t>
      </w:r>
      <w:r>
        <w:rPr>
          <w:lang w:val="id"/>
        </w:rPr>
        <w:t xml:space="preserve"> </w:t>
      </w:r>
      <w:r>
        <w:rPr>
          <w:b/>
          <w:bCs/>
          <w:lang w:val="id"/>
        </w:rPr>
        <w:t xml:space="preserve">Stablecoin bukan setara kas</w:t>
      </w:r>
      <w:r>
        <w:rPr>
          <w:lang w:val="id"/>
        </w:rPr>
        <w:t xml:space="preserve">,</w:t>
      </w:r>
      <w:r>
        <w:rPr>
          <w:lang w:val="id"/>
        </w:rPr>
        <w:t xml:space="preserve"> </w:t>
      </w:r>
      <w:r>
        <w:rPr>
          <w:lang w:val="id"/>
        </w:rPr>
        <w:t xml:space="preserve">dan tidak boleh diperlakukan sebagai pengganti rekening bank atau dana darurat.</w:t>
      </w:r>
    </w:p>
    <w:bookmarkEnd w:id="14"/>
    <w:bookmarkStart w:id="15" w:name="delapan-risiko-dan-mitigasinya"/>
    <w:p>
      <w:pPr>
        <w:pStyle w:val="Heading3"/>
      </w:pPr>
      <w:r>
        <w:rPr>
          <w:lang w:val="id"/>
        </w:rPr>
        <w:t xml:space="preserve">4.4 Delapan risiko dan mitigasinya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Risiko</w:t>
            </w:r>
          </w:p>
        </w:tc>
        <w:tc>
          <w:tcPr/>
          <w:p>
            <w:pPr>
              <w:pStyle w:val="Compact"/>
            </w:pPr>
            <w:r>
              <w:rPr>
                <w:lang w:val="id"/>
              </w:rPr>
              <w:t xml:space="preserve">Wujud</w:t>
            </w:r>
          </w:p>
        </w:tc>
        <w:tc>
          <w:tcPr/>
          <w:p>
            <w:pPr>
              <w:pStyle w:val="Compact"/>
            </w:pPr>
            <w:r>
              <w:rPr>
                <w:lang w:val="id"/>
              </w:rPr>
              <w:t xml:space="preserve">Mitigasi</w:t>
            </w:r>
          </w:p>
        </w:tc>
      </w:tr>
      <w:tr>
        <w:tc>
          <w:tcPr/>
          <w:p>
            <w:pPr>
              <w:pStyle w:val="Compact"/>
            </w:pPr>
            <w:r>
              <w:rPr>
                <w:lang w:val="id"/>
              </w:rPr>
              <w:t xml:space="preserve">1</w:t>
            </w:r>
          </w:p>
        </w:tc>
        <w:tc>
          <w:tcPr/>
          <w:p>
            <w:pPr>
              <w:pStyle w:val="Compact"/>
            </w:pPr>
            <w:r>
              <w:rPr>
                <w:b/>
                <w:bCs/>
                <w:lang w:val="id"/>
              </w:rPr>
              <w:t xml:space="preserve">Volatilitas</w:t>
            </w:r>
          </w:p>
        </w:tc>
        <w:tc>
          <w:tcPr/>
          <w:p>
            <w:pPr>
              <w:pStyle w:val="Compact"/>
            </w:pPr>
            <w:r>
              <w:rPr>
                <w:lang w:val="id"/>
              </w:rPr>
              <w:t xml:space="preserve">Penurunan 70–90% berulang</w:t>
            </w:r>
          </w:p>
        </w:tc>
        <w:tc>
          <w:tcPr/>
          <w:p>
            <w:pPr>
              <w:pStyle w:val="Compact"/>
            </w:pPr>
            <w:r>
              <w:rPr>
                <w:b/>
                <w:bCs/>
                <w:lang w:val="id"/>
              </w:rPr>
              <w:t xml:space="preserve">Ukuran posisi</w:t>
            </w:r>
            <w:r>
              <w:rPr>
                <w:lang w:val="id"/>
              </w:rPr>
              <w:t xml:space="preserve"> </w:t>
            </w:r>
            <w:r>
              <w:rPr>
                <w:lang w:val="id"/>
              </w:rPr>
              <w:t xml:space="preserve">(§4.7) — bukan waktu masuk</w:t>
            </w:r>
          </w:p>
        </w:tc>
      </w:tr>
      <w:tr>
        <w:tc>
          <w:tcPr/>
          <w:p>
            <w:pPr>
              <w:pStyle w:val="Compact"/>
            </w:pPr>
            <w:r>
              <w:rPr>
                <w:lang w:val="id"/>
              </w:rPr>
              <w:t xml:space="preserve">2</w:t>
            </w:r>
          </w:p>
        </w:tc>
        <w:tc>
          <w:tcPr/>
          <w:p>
            <w:pPr>
              <w:pStyle w:val="Compact"/>
            </w:pPr>
            <w:r>
              <w:rPr>
                <w:b/>
                <w:bCs/>
                <w:lang w:val="id"/>
              </w:rPr>
              <w:t xml:space="preserve">Kehilangan akses</w:t>
            </w:r>
          </w:p>
        </w:tc>
        <w:tc>
          <w:tcPr/>
          <w:p>
            <w:pPr>
              <w:pStyle w:val="Compact"/>
            </w:pPr>
            <w:r>
              <w:rPr>
                <w:lang w:val="id"/>
              </w:rPr>
              <w:t xml:space="preserve">Frasa pemulihan hilang/rusak</w:t>
            </w:r>
          </w:p>
        </w:tc>
        <w:tc>
          <w:tcPr/>
          <w:p>
            <w:pPr>
              <w:pStyle w:val="Compact"/>
            </w:pPr>
            <w:r>
              <w:rPr>
                <w:lang w:val="id"/>
              </w:rPr>
              <w:t xml:space="preserve">Cadangan fisik dua lokasi; uji pemulihan terkendali</w:t>
            </w:r>
          </w:p>
        </w:tc>
      </w:tr>
      <w:tr>
        <w:tc>
          <w:tcPr/>
          <w:p>
            <w:pPr>
              <w:pStyle w:val="Compact"/>
            </w:pPr>
            <w:r>
              <w:rPr>
                <w:lang w:val="id"/>
              </w:rPr>
              <w:t xml:space="preserve">3</w:t>
            </w:r>
          </w:p>
        </w:tc>
        <w:tc>
          <w:tcPr/>
          <w:p>
            <w:pPr>
              <w:pStyle w:val="Compact"/>
            </w:pPr>
            <w:r>
              <w:rPr>
                <w:b/>
                <w:bCs/>
                <w:lang w:val="id"/>
              </w:rPr>
              <w:t xml:space="preserve">Kesalahan transaksi</w:t>
            </w:r>
          </w:p>
        </w:tc>
        <w:tc>
          <w:tcPr/>
          <w:p>
            <w:pPr>
              <w:pStyle w:val="Compact"/>
            </w:pPr>
            <w:r>
              <w:rPr>
                <w:lang w:val="id"/>
              </w:rPr>
              <w:t xml:space="preserve">Salah alamat, salah jaringan</w:t>
            </w:r>
          </w:p>
        </w:tc>
        <w:tc>
          <w:tcPr/>
          <w:p>
            <w:pPr>
              <w:pStyle w:val="Compact"/>
            </w:pPr>
            <w:r>
              <w:rPr>
                <w:lang w:val="id"/>
              </w:rPr>
              <w:t xml:space="preserve">Uji kirim nominal kecil lebih dulu, selalu</w:t>
            </w:r>
          </w:p>
        </w:tc>
      </w:tr>
      <w:tr>
        <w:tc>
          <w:tcPr/>
          <w:p>
            <w:pPr>
              <w:pStyle w:val="Compact"/>
            </w:pPr>
            <w:r>
              <w:rPr>
                <w:lang w:val="id"/>
              </w:rPr>
              <w:t xml:space="preserve">4</w:t>
            </w:r>
          </w:p>
        </w:tc>
        <w:tc>
          <w:tcPr/>
          <w:p>
            <w:pPr>
              <w:pStyle w:val="Compact"/>
            </w:pPr>
            <w:r>
              <w:rPr>
                <w:b/>
                <w:bCs/>
                <w:lang w:val="id"/>
              </w:rPr>
              <w:t xml:space="preserve">Platform</w:t>
            </w:r>
          </w:p>
        </w:tc>
        <w:tc>
          <w:tcPr/>
          <w:p>
            <w:pPr>
              <w:pStyle w:val="Compact"/>
            </w:pPr>
            <w:r>
              <w:rPr>
                <w:lang w:val="id"/>
              </w:rPr>
              <w:t xml:space="preserve">Bursa gagal, membekukan penarikan, atau menyalahgunakan aset</w:t>
            </w:r>
          </w:p>
        </w:tc>
        <w:tc>
          <w:tcPr/>
          <w:p>
            <w:pPr>
              <w:pStyle w:val="Compact"/>
            </w:pPr>
            <w:r>
              <w:rPr>
                <w:lang w:val="id"/>
              </w:rPr>
              <w:t xml:space="preserve">Batasi saldo di bursa; pindahkan simpanan jangka panjang</w:t>
            </w:r>
          </w:p>
        </w:tc>
      </w:tr>
      <w:tr>
        <w:tc>
          <w:tcPr/>
          <w:p>
            <w:pPr>
              <w:pStyle w:val="Compact"/>
            </w:pPr>
            <w:r>
              <w:rPr>
                <w:lang w:val="id"/>
              </w:rPr>
              <w:t xml:space="preserve">5</w:t>
            </w:r>
          </w:p>
        </w:tc>
        <w:tc>
          <w:tcPr/>
          <w:p>
            <w:pPr>
              <w:pStyle w:val="Compact"/>
            </w:pPr>
            <w:r>
              <w:rPr>
                <w:b/>
                <w:bCs/>
                <w:lang w:val="id"/>
              </w:rPr>
              <w:t xml:space="preserve">Kontrak pintar</w:t>
            </w:r>
          </w:p>
        </w:tc>
        <w:tc>
          <w:tcPr/>
          <w:p>
            <w:pPr>
              <w:pStyle w:val="Compact"/>
            </w:pPr>
            <w:r>
              <w:rPr>
                <w:lang w:val="id"/>
              </w:rPr>
              <w:t xml:space="preserve">Cacat kode dieksploitasi</w:t>
            </w:r>
          </w:p>
        </w:tc>
        <w:tc>
          <w:tcPr/>
          <w:p>
            <w:pPr>
              <w:pStyle w:val="Compact"/>
            </w:pPr>
            <w:r>
              <w:rPr>
                <w:lang w:val="id"/>
              </w:rPr>
              <w:t xml:space="preserve">Hindari protokol yang tidak Anda pahami; ini di luar Level 1</w:t>
            </w:r>
          </w:p>
        </w:tc>
      </w:tr>
      <w:tr>
        <w:tc>
          <w:tcPr/>
          <w:p>
            <w:pPr>
              <w:pStyle w:val="Compact"/>
            </w:pPr>
            <w:r>
              <w:rPr>
                <w:lang w:val="id"/>
              </w:rPr>
              <w:t xml:space="preserve">6</w:t>
            </w:r>
          </w:p>
        </w:tc>
        <w:tc>
          <w:tcPr/>
          <w:p>
            <w:pPr>
              <w:pStyle w:val="Compact"/>
            </w:pPr>
            <w:r>
              <w:rPr>
                <w:b/>
                <w:bCs/>
                <w:lang w:val="id"/>
              </w:rPr>
              <w:t xml:space="preserve">Regulasi</w:t>
            </w:r>
          </w:p>
        </w:tc>
        <w:tc>
          <w:tcPr/>
          <w:p>
            <w:pPr>
              <w:pStyle w:val="Compact"/>
            </w:pPr>
            <w:r>
              <w:rPr>
                <w:lang w:val="id"/>
              </w:rPr>
              <w:t xml:space="preserve">Perubahan aturan mengubah akses, pajak, atau legalitas</w:t>
            </w:r>
          </w:p>
        </w:tc>
        <w:tc>
          <w:tcPr/>
          <w:p>
            <w:pPr>
              <w:pStyle w:val="Compact"/>
            </w:pPr>
            <w:r>
              <w:rPr>
                <w:lang w:val="id"/>
              </w:rPr>
              <w:t xml:space="preserve">Pantau sumber resmi; jangan berasumsi ketentuan menetap</w:t>
            </w:r>
          </w:p>
        </w:tc>
      </w:tr>
      <w:tr>
        <w:tc>
          <w:tcPr/>
          <w:p>
            <w:pPr>
              <w:pStyle w:val="Compact"/>
            </w:pPr>
            <w:r>
              <w:rPr>
                <w:lang w:val="id"/>
              </w:rPr>
              <w:t xml:space="preserve">7</w:t>
            </w:r>
          </w:p>
        </w:tc>
        <w:tc>
          <w:tcPr/>
          <w:p>
            <w:pPr>
              <w:pStyle w:val="Compact"/>
            </w:pPr>
            <w:r>
              <w:rPr>
                <w:b/>
                <w:bCs/>
                <w:lang w:val="id"/>
              </w:rPr>
              <w:t xml:space="preserve">Penipuan</w:t>
            </w:r>
          </w:p>
        </w:tc>
        <w:tc>
          <w:tcPr/>
          <w:p>
            <w:pPr>
              <w:pStyle w:val="Compact"/>
            </w:pPr>
            <w:r>
              <w:rPr>
                <w:lang w:val="id"/>
              </w:rPr>
              <w:t xml:space="preserve">Proyek palsu,</w:t>
            </w:r>
            <w:r>
              <w:rPr>
                <w:lang w:val="id"/>
              </w:rPr>
              <w:t xml:space="preserve"> </w:t>
            </w:r>
            <w:r>
              <w:rPr>
                <w:i/>
                <w:iCs/>
                <w:lang w:val="id"/>
              </w:rPr>
              <w:t xml:space="preserve">phishing</w:t>
            </w:r>
            <w:r>
              <w:rPr>
                <w:lang w:val="id"/>
              </w:rPr>
              <w:t xml:space="preserve">, janji imbal hasil tetap</w:t>
            </w:r>
          </w:p>
        </w:tc>
        <w:tc>
          <w:tcPr/>
          <w:p>
            <w:pPr>
              <w:pStyle w:val="Compact"/>
            </w:pPr>
            <w:r>
              <w:rPr>
                <w:lang w:val="id"/>
              </w:rPr>
              <w:t xml:space="preserve">Seluruh kerangka L0.10 berlaku penuh</w:t>
            </w:r>
          </w:p>
        </w:tc>
      </w:tr>
      <w:tr>
        <w:tc>
          <w:tcPr/>
          <w:p>
            <w:pPr>
              <w:pStyle w:val="Compact"/>
            </w:pPr>
            <w:r>
              <w:rPr>
                <w:lang w:val="id"/>
              </w:rPr>
              <w:t xml:space="preserve">8</w:t>
            </w:r>
          </w:p>
        </w:tc>
        <w:tc>
          <w:tcPr/>
          <w:p>
            <w:pPr>
              <w:pStyle w:val="Compact"/>
            </w:pPr>
            <w:r>
              <w:rPr>
                <w:b/>
                <w:bCs/>
                <w:lang w:val="id"/>
              </w:rPr>
              <w:t xml:space="preserve">Likuiditas</w:t>
            </w:r>
          </w:p>
        </w:tc>
        <w:tc>
          <w:tcPr/>
          <w:p>
            <w:pPr>
              <w:pStyle w:val="Compact"/>
            </w:pPr>
            <w:r>
              <w:rPr>
                <w:lang w:val="id"/>
              </w:rPr>
              <w:t xml:space="preserve">Aset kecil tidak dapat dijual pada harga layar</w:t>
            </w:r>
          </w:p>
        </w:tc>
        <w:tc>
          <w:tcPr/>
          <w:p>
            <w:pPr>
              <w:pStyle w:val="Compact"/>
            </w:pPr>
            <w:r>
              <w:rPr>
                <w:lang w:val="id"/>
              </w:rPr>
              <w:t xml:space="preserve">Uji likuiditas L1.1 §4.6 berlaku penuh</w:t>
            </w:r>
          </w:p>
        </w:tc>
      </w:tr>
    </w:tbl>
    <w:p>
      <w:pPr>
        <w:pStyle w:val="BodyText"/>
      </w:pPr>
      <w:r>
        <w:rPr>
          <w:b/>
          <w:bCs/>
          <w:lang w:val="id"/>
        </w:rPr>
        <w:t xml:space="preserve">Tentang risiko 4 (platform).</w:t>
      </w:r>
      <w:r>
        <w:rPr>
          <w:lang w:val="id"/>
        </w:rPr>
        <w:t xml:space="preserve"> </w:t>
      </w:r>
      <w:r>
        <w:rPr>
          <w:lang w:val="id"/>
        </w:rPr>
        <w:t xml:space="preserve">Sejarah kelas aset ini memuat sejumlah kasus</w:t>
      </w:r>
      <w:r>
        <w:rPr>
          <w:lang w:val="id"/>
        </w:rPr>
        <w:t xml:space="preserve"> </w:t>
      </w:r>
      <w:r>
        <w:rPr>
          <w:lang w:val="id"/>
        </w:rPr>
        <w:t xml:space="preserve">penyelenggara yang gagal, membekukan penarikan, atau menyalahgunakan aset</w:t>
      </w:r>
      <w:r>
        <w:rPr>
          <w:lang w:val="id"/>
        </w:rPr>
        <w:t xml:space="preserve"> </w:t>
      </w:r>
      <w:r>
        <w:rPr>
          <w:lang w:val="id"/>
        </w:rPr>
        <w:t xml:space="preserve">nasabah. Pelajaran operasionalnya:</w:t>
      </w:r>
    </w:p>
    <w:p>
      <w:pPr>
        <w:pStyle w:val="BlockText"/>
      </w:pPr>
      <w:r>
        <w:rPr>
          <w:b/>
          <w:bCs/>
          <w:lang w:val="id"/>
        </w:rPr>
        <w:t xml:space="preserve">Aset yang Anda simpan di bursa adalah klaim terhadap bursa, bukan aset yang</w:t>
      </w:r>
      <w:r>
        <w:rPr>
          <w:b/>
          <w:bCs/>
          <w:lang w:val="id"/>
        </w:rPr>
        <w:t xml:space="preserve"> </w:t>
      </w:r>
      <w:r>
        <w:rPr>
          <w:b/>
          <w:bCs/>
          <w:lang w:val="id"/>
        </w:rPr>
        <w:t xml:space="preserve">Anda kuasai.</w:t>
      </w:r>
    </w:p>
    <w:p>
      <w:pPr>
        <w:pStyle w:val="FirstParagraph"/>
      </w:pPr>
      <w:r>
        <w:rPr>
          <w:lang w:val="id"/>
        </w:rPr>
        <w:t xml:space="preserve">Ini alasan struktural mengapa §4.5 membedakan penyimpanan untuk transaksi dan</w:t>
      </w:r>
      <w:r>
        <w:rPr>
          <w:lang w:val="id"/>
        </w:rPr>
        <w:t xml:space="preserve"> </w:t>
      </w:r>
      <w:r>
        <w:rPr>
          <w:lang w:val="id"/>
        </w:rPr>
        <w:t xml:space="preserve">penyimpanan untuk simpanan.</w:t>
      </w:r>
    </w:p>
    <w:p>
      <w:pPr>
        <w:pStyle w:val="BodyText"/>
      </w:pPr>
      <w:r>
        <w:rPr>
          <w:b/>
          <w:bCs/>
          <w:lang w:val="id"/>
        </w:rPr>
        <w:t xml:space="preserve">Tentang risiko 7.</w:t>
      </w:r>
      <w:r>
        <w:rPr>
          <w:lang w:val="id"/>
        </w:rPr>
        <w:t xml:space="preserve"> </w:t>
      </w:r>
      <w:r>
        <w:rPr>
          <w:lang w:val="id"/>
        </w:rPr>
        <w:t xml:space="preserve">Janji imbal hasil tetap atas aset digital adalah tanda</w:t>
      </w:r>
      <w:r>
        <w:rPr>
          <w:lang w:val="id"/>
        </w:rPr>
        <w:t xml:space="preserve"> </w:t>
      </w:r>
      <w:r>
        <w:rPr>
          <w:lang w:val="id"/>
        </w:rPr>
        <w:t xml:space="preserve">bahaya paling sering di kelas aset ini. Sebuah aset yang harganya berfluktuasi</w:t>
      </w:r>
      <w:r>
        <w:rPr>
          <w:lang w:val="id"/>
        </w:rPr>
        <w:t xml:space="preserve"> </w:t>
      </w:r>
      <w:r>
        <w:rPr>
          <w:lang w:val="id"/>
        </w:rPr>
        <w:t xml:space="preserve">70% tidak dapat menghasilkan</w:t>
      </w:r>
      <w:r>
        <w:rPr>
          <w:lang w:val="id"/>
        </w:rPr>
        <w:t xml:space="preserve"> </w:t>
      </w:r>
      <w:r>
        <w:rPr>
          <w:lang w:val="id"/>
        </w:rPr>
        <w:t xml:space="preserve">“imbal hasil pasti 3% per bulan”</w:t>
      </w:r>
      <w:r>
        <w:rPr>
          <w:lang w:val="id"/>
        </w:rPr>
        <w:t xml:space="preserve">. Prinsip</w:t>
      </w:r>
      <w:r>
        <w:rPr>
          <w:lang w:val="id"/>
        </w:rPr>
        <w:t xml:space="preserve"> </w:t>
      </w:r>
      <w:r>
        <w:rPr>
          <w:b/>
          <w:bCs/>
          <w:lang w:val="id"/>
        </w:rPr>
        <w:t xml:space="preserve">K-10</w:t>
      </w:r>
      <w:r>
        <w:rPr>
          <w:lang w:val="id"/>
        </w:rPr>
        <w:t xml:space="preserve"> </w:t>
      </w:r>
      <w:r>
        <w:rPr>
          <w:lang w:val="id"/>
        </w:rPr>
        <w:t xml:space="preserve">berlaku tanpa perkecualian.</w:t>
      </w:r>
    </w:p>
    <w:bookmarkEnd w:id="15"/>
    <w:bookmarkStart w:id="16" w:name="kustodi-dua-model-dan-kapan-memakainya"/>
    <w:p>
      <w:pPr>
        <w:pStyle w:val="Heading3"/>
      </w:pPr>
      <w:r>
        <w:rPr>
          <w:lang w:val="id"/>
        </w:rPr>
        <w:t xml:space="preserve">4.5 Kustodi: dua model dan kapan memakainya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rPr>
                <w:b/>
                <w:bCs/>
                <w:lang w:val="id"/>
              </w:rPr>
              <w:t xml:space="preserve">Penyimpanan di penyelenggara</w:t>
            </w:r>
          </w:p>
        </w:tc>
        <w:tc>
          <w:tcPr/>
          <w:p>
            <w:pPr>
              <w:pStyle w:val="Compact"/>
            </w:pPr>
            <w:r>
              <w:rPr>
                <w:b/>
                <w:bCs/>
                <w:lang w:val="id"/>
              </w:rPr>
              <w:t xml:space="preserve">Penyimpanan mandiri</w:t>
            </w:r>
          </w:p>
        </w:tc>
      </w:tr>
      <w:tr>
        <w:tc>
          <w:tcPr/>
          <w:p>
            <w:pPr>
              <w:pStyle w:val="Compact"/>
            </w:pPr>
            <w:r>
              <w:rPr>
                <w:lang w:val="id"/>
              </w:rPr>
              <w:t xml:space="preserve">Kunci dikuasai</w:t>
            </w:r>
          </w:p>
        </w:tc>
        <w:tc>
          <w:tcPr/>
          <w:p>
            <w:pPr>
              <w:pStyle w:val="Compact"/>
            </w:pPr>
            <w:r>
              <w:rPr>
                <w:lang w:val="id"/>
              </w:rPr>
              <w:t xml:space="preserve">Penyelenggara</w:t>
            </w:r>
          </w:p>
        </w:tc>
        <w:tc>
          <w:tcPr/>
          <w:p>
            <w:pPr>
              <w:pStyle w:val="Compact"/>
            </w:pPr>
            <w:r>
              <w:rPr>
                <w:b/>
                <w:bCs/>
                <w:lang w:val="id"/>
              </w:rPr>
              <w:t xml:space="preserve">Anda</w:t>
            </w:r>
          </w:p>
        </w:tc>
      </w:tr>
      <w:tr>
        <w:tc>
          <w:tcPr/>
          <w:p>
            <w:pPr>
              <w:pStyle w:val="Compact"/>
            </w:pPr>
            <w:r>
              <w:rPr>
                <w:lang w:val="id"/>
              </w:rPr>
              <w:t xml:space="preserve">Risiko platform</w:t>
            </w:r>
          </w:p>
        </w:tc>
        <w:tc>
          <w:tcPr/>
          <w:p>
            <w:pPr>
              <w:pStyle w:val="Compact"/>
            </w:pPr>
            <w:r>
              <w:rPr>
                <w:b/>
                <w:bCs/>
                <w:lang w:val="id"/>
              </w:rPr>
              <w:t xml:space="preserve">Ada</w:t>
            </w:r>
          </w:p>
        </w:tc>
        <w:tc>
          <w:tcPr/>
          <w:p>
            <w:pPr>
              <w:pStyle w:val="Compact"/>
            </w:pPr>
            <w:r>
              <w:rPr>
                <w:lang w:val="id"/>
              </w:rPr>
              <w:t xml:space="preserve">Tidak ada</w:t>
            </w:r>
          </w:p>
        </w:tc>
      </w:tr>
      <w:tr>
        <w:tc>
          <w:tcPr/>
          <w:p>
            <w:pPr>
              <w:pStyle w:val="Compact"/>
            </w:pPr>
            <w:r>
              <w:rPr>
                <w:lang w:val="id"/>
              </w:rPr>
              <w:t xml:space="preserve">Risiko kehilangan akses</w:t>
            </w:r>
          </w:p>
        </w:tc>
        <w:tc>
          <w:tcPr/>
          <w:p>
            <w:pPr>
              <w:pStyle w:val="Compact"/>
            </w:pPr>
            <w:r>
              <w:rPr>
                <w:lang w:val="id"/>
              </w:rPr>
              <w:t xml:space="preserve">Rendah (ada pemulihan akun)</w:t>
            </w:r>
          </w:p>
        </w:tc>
        <w:tc>
          <w:tcPr/>
          <w:p>
            <w:pPr>
              <w:pStyle w:val="Compact"/>
            </w:pPr>
            <w:r>
              <w:rPr>
                <w:b/>
                <w:bCs/>
                <w:lang w:val="id"/>
              </w:rPr>
              <w:t xml:space="preserve">Tinggi — permanen</w:t>
            </w:r>
          </w:p>
        </w:tc>
      </w:tr>
      <w:tr>
        <w:tc>
          <w:tcPr/>
          <w:p>
            <w:pPr>
              <w:pStyle w:val="Compact"/>
            </w:pPr>
            <w:r>
              <w:rPr>
                <w:lang w:val="id"/>
              </w:rPr>
              <w:t xml:space="preserve">Kemudahan transaksi</w:t>
            </w:r>
          </w:p>
        </w:tc>
        <w:tc>
          <w:tcPr/>
          <w:p>
            <w:pPr>
              <w:pStyle w:val="Compact"/>
            </w:pPr>
            <w:r>
              <w:rPr>
                <w:lang w:val="id"/>
              </w:rPr>
              <w:t xml:space="preserve">Tinggi</w:t>
            </w:r>
          </w:p>
        </w:tc>
        <w:tc>
          <w:tcPr/>
          <w:p>
            <w:pPr>
              <w:pStyle w:val="Compact"/>
            </w:pPr>
            <w:r>
              <w:rPr>
                <w:lang w:val="id"/>
              </w:rPr>
              <w:t xml:space="preserve">Sedang</w:t>
            </w:r>
          </w:p>
        </w:tc>
      </w:tr>
      <w:tr>
        <w:tc>
          <w:tcPr/>
          <w:p>
            <w:pPr>
              <w:pStyle w:val="Compact"/>
            </w:pPr>
            <w:r>
              <w:rPr>
                <w:lang w:val="id"/>
              </w:rPr>
              <w:t xml:space="preserve">Cocok untuk</w:t>
            </w:r>
          </w:p>
        </w:tc>
        <w:tc>
          <w:tcPr/>
          <w:p>
            <w:pPr>
              <w:pStyle w:val="Compact"/>
            </w:pPr>
            <w:r>
              <w:rPr>
                <w:lang w:val="id"/>
              </w:rPr>
              <w:t xml:space="preserve">Dana yang akan ditransaksikan</w:t>
            </w:r>
          </w:p>
        </w:tc>
        <w:tc>
          <w:tcPr/>
          <w:p>
            <w:pPr>
              <w:pStyle w:val="Compact"/>
            </w:pPr>
            <w:r>
              <w:rPr>
                <w:b/>
                <w:bCs/>
                <w:lang w:val="id"/>
              </w:rPr>
              <w:t xml:space="preserve">Simpanan jangka panjang</w:t>
            </w:r>
          </w:p>
        </w:tc>
      </w:tr>
    </w:tbl>
    <w:p>
      <w:pPr>
        <w:pStyle w:val="BodyText"/>
      </w:pPr>
      <w:r>
        <w:rPr>
          <w:b/>
          <w:bCs/>
          <w:lang w:val="id"/>
        </w:rPr>
        <w:t xml:space="preserve">Aturan kerja Invesmentpedia: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Tujuan dana</w:t>
            </w:r>
          </w:p>
        </w:tc>
        <w:tc>
          <w:tcPr/>
          <w:p>
            <w:pPr>
              <w:pStyle w:val="Compact"/>
            </w:pPr>
            <w:r>
              <w:rPr>
                <w:lang w:val="id"/>
              </w:rPr>
              <w:t xml:space="preserve">Tempat penyimpanan</w:t>
            </w:r>
          </w:p>
        </w:tc>
      </w:tr>
      <w:tr>
        <w:tc>
          <w:tcPr/>
          <w:p>
            <w:pPr>
              <w:pStyle w:val="Compact"/>
            </w:pPr>
            <w:r>
              <w:rPr>
                <w:lang w:val="id"/>
              </w:rPr>
              <w:t xml:space="preserve">Akan ditransaksikan dalam &lt; 30 hari</w:t>
            </w:r>
          </w:p>
        </w:tc>
        <w:tc>
          <w:tcPr/>
          <w:p>
            <w:pPr>
              <w:pStyle w:val="Compact"/>
            </w:pPr>
            <w:r>
              <w:rPr>
                <w:lang w:val="id"/>
              </w:rPr>
              <w:t xml:space="preserve">Penyelenggara berizin</w:t>
            </w:r>
          </w:p>
        </w:tc>
      </w:tr>
      <w:tr>
        <w:tc>
          <w:tcPr/>
          <w:p>
            <w:pPr>
              <w:pStyle w:val="Compact"/>
            </w:pPr>
            <w:r>
              <w:rPr>
                <w:lang w:val="id"/>
              </w:rPr>
              <w:t xml:space="preserve">Simpanan jangka panjang</w:t>
            </w:r>
          </w:p>
        </w:tc>
        <w:tc>
          <w:tcPr/>
          <w:p>
            <w:pPr>
              <w:pStyle w:val="Compact"/>
            </w:pPr>
            <w:r>
              <w:rPr>
                <w:b/>
                <w:bCs/>
                <w:lang w:val="id"/>
              </w:rPr>
              <w:t xml:space="preserve">Penyimpanan mandiri</w:t>
            </w:r>
          </w:p>
        </w:tc>
      </w:tr>
      <w:tr>
        <w:tc>
          <w:tcPr/>
          <w:p>
            <w:pPr>
              <w:pStyle w:val="Compact"/>
            </w:pPr>
            <w:r>
              <w:rPr>
                <w:lang w:val="id"/>
              </w:rPr>
              <w:t xml:space="preserve">Jumlah kecil untuk belajar</w:t>
            </w:r>
          </w:p>
        </w:tc>
        <w:tc>
          <w:tcPr/>
          <w:p>
            <w:pPr>
              <w:pStyle w:val="Compact"/>
            </w:pPr>
            <w:r>
              <w:rPr>
                <w:lang w:val="id"/>
              </w:rPr>
              <w:t xml:space="preserve">Penyelenggara berizin (biaya kesalahan lebih rendah)</w:t>
            </w:r>
          </w:p>
        </w:tc>
      </w:tr>
    </w:tbl>
    <w:p>
      <w:pPr>
        <w:pStyle w:val="BodyText"/>
      </w:pPr>
      <w:r>
        <w:rPr>
          <w:b/>
          <w:bCs/>
          <w:lang w:val="id"/>
        </w:rPr>
        <w:t xml:space="preserve">Praktik keamanan wajib</w:t>
      </w:r>
      <w:r>
        <w:rPr>
          <w:lang w:val="id"/>
        </w:rPr>
        <w:t xml:space="preserve"> </w:t>
      </w:r>
      <w:r>
        <w:rPr>
          <w:lang w:val="id"/>
        </w:rPr>
        <w:t xml:space="preserve">(memperdalam L0.10 §4.6):</w:t>
      </w:r>
    </w:p>
    <w:p>
      <w:pPr>
        <w:pStyle w:val="Compact"/>
        <w:numPr>
          <w:ilvl w:val="0"/>
          <w:numId w:val="1004"/>
        </w:numPr>
      </w:pPr>
      <w:r>
        <w:rPr>
          <w:b/>
          <w:bCs/>
          <w:lang w:val="id"/>
        </w:rPr>
        <w:t xml:space="preserve">Frasa pemulihan tidak pernah dalam bentuk digital.</w:t>
      </w:r>
      <w:r>
        <w:rPr>
          <w:lang w:val="id"/>
        </w:rPr>
        <w:t xml:space="preserve"> </w:t>
      </w:r>
      <w:r>
        <w:rPr>
          <w:lang w:val="id"/>
        </w:rPr>
        <w:t xml:space="preserve">Tidak difoto, tidak</w:t>
      </w:r>
      <w:r>
        <w:rPr>
          <w:lang w:val="id"/>
        </w:rPr>
        <w:t xml:space="preserve"> </w:t>
      </w:r>
      <w:r>
        <w:rPr>
          <w:lang w:val="id"/>
        </w:rPr>
        <w:t xml:space="preserve">diketik, tidak disimpan di awan, tidak dikirim ke siapa pun.</w:t>
      </w:r>
    </w:p>
    <w:p>
      <w:pPr>
        <w:pStyle w:val="Compact"/>
        <w:numPr>
          <w:ilvl w:val="0"/>
          <w:numId w:val="1004"/>
        </w:numPr>
      </w:pPr>
      <w:r>
        <w:rPr>
          <w:b/>
          <w:bCs/>
          <w:lang w:val="id"/>
        </w:rPr>
        <w:t xml:space="preserve">Cadangan fisik di dua lokasi terpisah</w:t>
      </w:r>
      <w:r>
        <w:rPr>
          <w:lang w:val="id"/>
        </w:rPr>
        <w:t xml:space="preserve">, tahan air dan api bila</w:t>
      </w:r>
      <w:r>
        <w:rPr>
          <w:lang w:val="id"/>
        </w:rPr>
        <w:t xml:space="preserve"> </w:t>
      </w:r>
      <w:r>
        <w:rPr>
          <w:lang w:val="id"/>
        </w:rPr>
        <w:t xml:space="preserve">memungkinkan.</w:t>
      </w:r>
    </w:p>
    <w:p>
      <w:pPr>
        <w:pStyle w:val="Compact"/>
        <w:numPr>
          <w:ilvl w:val="0"/>
          <w:numId w:val="1004"/>
        </w:numPr>
      </w:pPr>
      <w:r>
        <w:rPr>
          <w:b/>
          <w:bCs/>
          <w:lang w:val="id"/>
        </w:rPr>
        <w:t xml:space="preserve">Uji pemulihan secara terkendali</w:t>
      </w:r>
      <w:r>
        <w:rPr>
          <w:lang w:val="id"/>
        </w:rPr>
        <w:t xml:space="preserve"> </w:t>
      </w:r>
      <w:r>
        <w:rPr>
          <w:lang w:val="id"/>
        </w:rPr>
        <w:t xml:space="preserve">— pulihkan dompet di perangkat berbeda</w:t>
      </w:r>
      <w:r>
        <w:rPr>
          <w:lang w:val="id"/>
        </w:rPr>
        <w:t xml:space="preserve"> </w:t>
      </w:r>
      <w:r>
        <w:rPr>
          <w:lang w:val="id"/>
        </w:rPr>
        <w:t xml:space="preserve">menggunakan frasa cadangan, dengan saldo kecil,</w:t>
      </w:r>
      <w:r>
        <w:rPr>
          <w:lang w:val="id"/>
        </w:rPr>
        <w:t xml:space="preserve"> </w:t>
      </w:r>
      <w:r>
        <w:rPr>
          <w:b/>
          <w:bCs/>
          <w:lang w:val="id"/>
        </w:rPr>
        <w:t xml:space="preserve">sebelum</w:t>
      </w:r>
      <w:r>
        <w:rPr>
          <w:lang w:val="id"/>
        </w:rPr>
        <w:t xml:space="preserve"> </w:t>
      </w:r>
      <w:r>
        <w:rPr>
          <w:lang w:val="id"/>
        </w:rPr>
        <w:t xml:space="preserve">menempatkan jumlah</w:t>
      </w:r>
      <w:r>
        <w:rPr>
          <w:lang w:val="id"/>
        </w:rPr>
        <w:t xml:space="preserve"> </w:t>
      </w:r>
      <w:r>
        <w:rPr>
          <w:lang w:val="id"/>
        </w:rPr>
        <w:t xml:space="preserve">besar. Cadangan yang belum pernah diuji adalah cadangan yang belum terbukti</w:t>
      </w:r>
      <w:r>
        <w:rPr>
          <w:lang w:val="id"/>
        </w:rPr>
        <w:t xml:space="preserve"> </w:t>
      </w:r>
      <w:r>
        <w:rPr>
          <w:lang w:val="id"/>
        </w:rPr>
        <w:t xml:space="preserve">ada.</w:t>
      </w:r>
    </w:p>
    <w:p>
      <w:pPr>
        <w:pStyle w:val="Compact"/>
        <w:numPr>
          <w:ilvl w:val="0"/>
          <w:numId w:val="1004"/>
        </w:numPr>
      </w:pPr>
      <w:r>
        <w:rPr>
          <w:b/>
          <w:bCs/>
          <w:lang w:val="id"/>
        </w:rPr>
        <w:t xml:space="preserve">Uji kirim nominal kecil</w:t>
      </w:r>
      <w:r>
        <w:rPr>
          <w:lang w:val="id"/>
        </w:rPr>
        <w:t xml:space="preserve"> </w:t>
      </w:r>
      <w:r>
        <w:rPr>
          <w:lang w:val="id"/>
        </w:rPr>
        <w:t xml:space="preserve">sebelum setiap transfer besar ke alamat baru.</w:t>
      </w:r>
    </w:p>
    <w:p>
      <w:pPr>
        <w:pStyle w:val="Compact"/>
        <w:numPr>
          <w:ilvl w:val="0"/>
          <w:numId w:val="1004"/>
        </w:numPr>
      </w:pPr>
      <w:r>
        <w:rPr>
          <w:b/>
          <w:bCs/>
          <w:lang w:val="id"/>
        </w:rPr>
        <w:t xml:space="preserve">Verifikasi jaringan</w:t>
      </w:r>
      <w:r>
        <w:rPr>
          <w:lang w:val="id"/>
        </w:rPr>
        <w:t xml:space="preserve"> </w:t>
      </w:r>
      <w:r>
        <w:rPr>
          <w:lang w:val="id"/>
        </w:rPr>
        <w:t xml:space="preserve">— aset yang sama dapat ada di beberapa jaringan; salah</w:t>
      </w:r>
      <w:r>
        <w:rPr>
          <w:lang w:val="id"/>
        </w:rPr>
        <w:t xml:space="preserve"> </w:t>
      </w:r>
      <w:r>
        <w:rPr>
          <w:lang w:val="id"/>
        </w:rPr>
        <w:t xml:space="preserve">jaringan berarti kehilangan permanen.</w:t>
      </w:r>
    </w:p>
    <w:p>
      <w:pPr>
        <w:pStyle w:val="Compact"/>
        <w:numPr>
          <w:ilvl w:val="0"/>
          <w:numId w:val="1004"/>
        </w:numPr>
      </w:pPr>
      <w:r>
        <w:rPr>
          <w:b/>
          <w:bCs/>
          <w:lang w:val="id"/>
        </w:rPr>
        <w:t xml:space="preserve">Rencana pewarisan.</w:t>
      </w:r>
      <w:r>
        <w:rPr>
          <w:lang w:val="id"/>
        </w:rPr>
        <w:t xml:space="preserve"> </w:t>
      </w:r>
      <w:r>
        <w:rPr>
          <w:lang w:val="id"/>
        </w:rPr>
        <w:t xml:space="preserve">Aset yang hanya Anda yang tahu cara mengaksesnya akan</w:t>
      </w:r>
      <w:r>
        <w:rPr>
          <w:lang w:val="id"/>
        </w:rPr>
        <w:t xml:space="preserve"> </w:t>
      </w:r>
      <w:r>
        <w:rPr>
          <w:lang w:val="id"/>
        </w:rPr>
        <w:t xml:space="preserve">hilang bersama Anda. Ini bagian dari perencanaan yang sering diabaikan dan</w:t>
      </w:r>
      <w:r>
        <w:rPr>
          <w:lang w:val="id"/>
        </w:rPr>
        <w:t xml:space="preserve"> </w:t>
      </w:r>
      <w:r>
        <w:rPr>
          <w:lang w:val="id"/>
        </w:rPr>
        <w:t xml:space="preserve">dibahas lanjut di L4A.2.</w:t>
      </w:r>
    </w:p>
    <w:p>
      <w:pPr>
        <w:pStyle w:val="FirstParagraph"/>
      </w:pPr>
      <w:r>
        <w:rPr>
          <w:b/>
          <w:bCs/>
          <w:lang w:val="id"/>
        </w:rPr>
        <w:t xml:space="preserve">Verifikasi penyelenggara.</w:t>
      </w:r>
      <w:r>
        <w:rPr>
          <w:lang w:val="id"/>
        </w:rPr>
        <w:t xml:space="preserve"> </w:t>
      </w:r>
      <w:r>
        <w:rPr>
          <w:lang w:val="id"/>
        </w:rPr>
        <w:t xml:space="preserve">Perdagangan aset digital di Indonesia berada di</w:t>
      </w:r>
      <w:r>
        <w:rPr>
          <w:lang w:val="id"/>
        </w:rPr>
        <w:t xml:space="preserve"> </w:t>
      </w:r>
      <w:r>
        <w:rPr>
          <w:lang w:val="id"/>
        </w:rPr>
        <w:t xml:space="preserve">bawah rezim pengaturan dan pengawasan yang telah mengalami perubahan</w:t>
      </w:r>
      <w:r>
        <w:rPr>
          <w:lang w:val="id"/>
        </w:rPr>
        <w:t xml:space="preserve"> </w:t>
      </w:r>
      <w:r>
        <w:rPr>
          <w:lang w:val="id"/>
        </w:rPr>
        <w:t xml:space="preserve">kelembagaan. Peserta wajib memverifikasi status izin penyelenggara pada otoritas</w:t>
      </w:r>
      <w:r>
        <w:rPr>
          <w:lang w:val="id"/>
        </w:rPr>
        <w:t xml:space="preserve"> </w:t>
      </w:r>
      <w:r>
        <w:rPr>
          <w:lang w:val="id"/>
        </w:rPr>
        <w:t xml:space="preserve">yang berwenang saat ini sebelum menggunakan platform mana pun.</w:t>
      </w:r>
    </w:p>
    <w:p>
      <w:pPr>
        <w:pStyle w:val="BlockText"/>
      </w:pPr>
      <w:r>
        <w:rPr>
          <w:b/>
          <w:bCs/>
          <w:lang w:val="id"/>
        </w:rPr>
        <w:t xml:space="preserve">Wajib diverifikasi.</w:t>
      </w:r>
      <w:r>
        <w:rPr>
          <w:lang w:val="id"/>
        </w:rPr>
        <w:t xml:space="preserve"> </w:t>
      </w:r>
      <w:r>
        <w:rPr>
          <w:lang w:val="id"/>
        </w:rPr>
        <w:t xml:space="preserve">Kewenangan pengaturan dan pengawasan atas aset</w:t>
      </w:r>
      <w:r>
        <w:rPr>
          <w:lang w:val="id"/>
        </w:rPr>
        <w:t xml:space="preserve"> </w:t>
      </w:r>
      <w:r>
        <w:rPr>
          <w:lang w:val="id"/>
        </w:rPr>
        <w:t xml:space="preserve">keuangan digital dan aset kripto di Indonesia telah dialihkan antarlembaga dan</w:t>
      </w:r>
      <w:r>
        <w:rPr>
          <w:lang w:val="id"/>
        </w:rPr>
        <w:t xml:space="preserve"> </w:t>
      </w:r>
      <w:r>
        <w:rPr>
          <w:lang w:val="id"/>
        </w:rPr>
        <w:t xml:space="preserve">ketentuannya berkembang. Peserta wajib memeriksa lembaga pengawas yang</w:t>
      </w:r>
      <w:r>
        <w:rPr>
          <w:lang w:val="id"/>
        </w:rPr>
        <w:t xml:space="preserve"> </w:t>
      </w:r>
      <w:r>
        <w:rPr>
          <w:lang w:val="id"/>
        </w:rPr>
        <w:t xml:space="preserve">berwenang saat ini serta daftar penyelenggara berizin sebelum bertransaksi.</w:t>
      </w:r>
    </w:p>
    <w:bookmarkEnd w:id="16"/>
    <w:bookmarkStart w:id="17" w:name="perpajakan"/>
    <w:p>
      <w:pPr>
        <w:pStyle w:val="Heading3"/>
      </w:pPr>
      <w:r>
        <w:rPr>
          <w:lang w:val="id"/>
        </w:rPr>
        <w:t xml:space="preserve">4.6 Perpajakan</w:t>
      </w:r>
    </w:p>
    <w:p>
      <w:pPr>
        <w:pStyle w:val="FirstParagraph"/>
      </w:pPr>
      <w:r>
        <w:rPr>
          <w:lang w:val="id"/>
        </w:rPr>
        <w:t xml:space="preserve">Transaksi aset kripto di Indonesia dikenai ketentuan perpajakan tersendiri, yang</w:t>
      </w:r>
      <w:r>
        <w:rPr>
          <w:lang w:val="id"/>
        </w:rPr>
        <w:t xml:space="preserve"> </w:t>
      </w:r>
      <w:r>
        <w:rPr>
          <w:lang w:val="id"/>
        </w:rPr>
        <w:t xml:space="preserve">telah mengalami perubahan seiring perubahan status hukum dan kelembagaan aset</w:t>
      </w:r>
      <w:r>
        <w:rPr>
          <w:lang w:val="id"/>
        </w:rPr>
        <w:t xml:space="preserve"> </w:t>
      </w:r>
      <w:r>
        <w:rPr>
          <w:lang w:val="id"/>
        </w:rPr>
        <w:t xml:space="preserve">tersebut.</w:t>
      </w:r>
    </w:p>
    <w:p>
      <w:pPr>
        <w:pStyle w:val="BodyText"/>
      </w:pPr>
      <w:r>
        <w:rPr>
          <w:b/>
          <w:bCs/>
          <w:lang w:val="id"/>
        </w:rPr>
        <w:t xml:space="preserve">Yang perlu dipahami peserta secara prinsip:</w:t>
      </w:r>
    </w:p>
    <w:p>
      <w:pPr>
        <w:pStyle w:val="Compact"/>
        <w:numPr>
          <w:ilvl w:val="0"/>
          <w:numId w:val="1005"/>
        </w:numPr>
      </w:pPr>
      <w:r>
        <w:rPr>
          <w:b/>
          <w:bCs/>
          <w:lang w:val="id"/>
        </w:rPr>
        <w:t xml:space="preserve">Pajak dapat dikenakan atas transaksi, bukan atas keuntungan.</w:t>
      </w:r>
      <w:r>
        <w:rPr>
          <w:lang w:val="id"/>
        </w:rPr>
        <w:t xml:space="preserve"> </w:t>
      </w:r>
      <w:r>
        <w:rPr>
          <w:lang w:val="id"/>
        </w:rPr>
        <w:t xml:space="preserve">Bila</w:t>
      </w:r>
      <w:r>
        <w:rPr>
          <w:lang w:val="id"/>
        </w:rPr>
        <w:t xml:space="preserve"> </w:t>
      </w:r>
      <w:r>
        <w:rPr>
          <w:lang w:val="id"/>
        </w:rPr>
        <w:t xml:space="preserve">demikian, pajak terutang</w:t>
      </w:r>
      <w:r>
        <w:rPr>
          <w:lang w:val="id"/>
        </w:rPr>
        <w:t xml:space="preserve"> </w:t>
      </w:r>
      <w:r>
        <w:rPr>
          <w:b/>
          <w:bCs/>
          <w:lang w:val="id"/>
        </w:rPr>
        <w:t xml:space="preserve">meski Anda merugi</w:t>
      </w:r>
      <w:r>
        <w:rPr>
          <w:lang w:val="id"/>
        </w:rPr>
        <w:t xml:space="preserve"> </w:t>
      </w:r>
      <w:r>
        <w:rPr>
          <w:lang w:val="id"/>
        </w:rPr>
        <w:t xml:space="preserve">— sama seperti pajak final</w:t>
      </w:r>
      <w:r>
        <w:rPr>
          <w:lang w:val="id"/>
        </w:rPr>
        <w:t xml:space="preserve"> </w:t>
      </w:r>
      <w:r>
        <w:rPr>
          <w:lang w:val="id"/>
        </w:rPr>
        <w:t xml:space="preserve">penjualan saham (L1.5 §4.5).</w:t>
      </w:r>
    </w:p>
    <w:p>
      <w:pPr>
        <w:pStyle w:val="Compact"/>
        <w:numPr>
          <w:ilvl w:val="0"/>
          <w:numId w:val="1005"/>
        </w:numPr>
      </w:pPr>
      <w:r>
        <w:rPr>
          <w:b/>
          <w:bCs/>
          <w:lang w:val="id"/>
        </w:rPr>
        <w:t xml:space="preserve">Tarif dapat berbeda</w:t>
      </w:r>
      <w:r>
        <w:rPr>
          <w:lang w:val="id"/>
        </w:rPr>
        <w:t xml:space="preserve"> </w:t>
      </w:r>
      <w:r>
        <w:rPr>
          <w:lang w:val="id"/>
        </w:rPr>
        <w:t xml:space="preserve">menurut status penyelenggara (berizin atau tidak).</w:t>
      </w:r>
      <w:r>
        <w:rPr>
          <w:lang w:val="id"/>
        </w:rPr>
        <w:t xml:space="preserve"> </w:t>
      </w:r>
      <w:r>
        <w:rPr>
          <w:lang w:val="id"/>
        </w:rPr>
        <w:t xml:space="preserve">Bertransaksi melalui penyelenggara tidak berizin dapat mengakibatkan beban</w:t>
      </w:r>
      <w:r>
        <w:rPr>
          <w:lang w:val="id"/>
        </w:rPr>
        <w:t xml:space="preserve"> </w:t>
      </w:r>
      <w:r>
        <w:rPr>
          <w:lang w:val="id"/>
        </w:rPr>
        <w:t xml:space="preserve">pajak lebih tinggi</w:t>
      </w:r>
      <w:r>
        <w:rPr>
          <w:lang w:val="id"/>
        </w:rPr>
        <w:t xml:space="preserve"> </w:t>
      </w:r>
      <w:r>
        <w:rPr>
          <w:b/>
          <w:bCs/>
          <w:lang w:val="id"/>
        </w:rPr>
        <w:t xml:space="preserve">di samping</w:t>
      </w:r>
      <w:r>
        <w:rPr>
          <w:lang w:val="id"/>
        </w:rPr>
        <w:t xml:space="preserve"> </w:t>
      </w:r>
      <w:r>
        <w:rPr>
          <w:lang w:val="id"/>
        </w:rPr>
        <w:t xml:space="preserve">hilangnya perlindungan hukum.</w:t>
      </w:r>
    </w:p>
    <w:p>
      <w:pPr>
        <w:pStyle w:val="Compact"/>
        <w:numPr>
          <w:ilvl w:val="0"/>
          <w:numId w:val="1005"/>
        </w:numPr>
      </w:pPr>
      <w:r>
        <w:rPr>
          <w:b/>
          <w:bCs/>
          <w:lang w:val="id"/>
        </w:rPr>
        <w:t xml:space="preserve">Kewajiban pelaporan tetap ada</w:t>
      </w:r>
      <w:r>
        <w:rPr>
          <w:lang w:val="id"/>
        </w:rPr>
        <w:t xml:space="preserve">, termasuk pelaporan kepemilikan aset dalam</w:t>
      </w:r>
      <w:r>
        <w:rPr>
          <w:lang w:val="id"/>
        </w:rPr>
        <w:t xml:space="preserve"> </w:t>
      </w:r>
      <w:r>
        <w:rPr>
          <w:lang w:val="id"/>
        </w:rPr>
        <w:t xml:space="preserve">SPT Tahunan.</w:t>
      </w:r>
    </w:p>
    <w:p>
      <w:pPr>
        <w:pStyle w:val="Compact"/>
        <w:numPr>
          <w:ilvl w:val="0"/>
          <w:numId w:val="1005"/>
        </w:numPr>
      </w:pPr>
      <w:r>
        <w:rPr>
          <w:b/>
          <w:bCs/>
          <w:lang w:val="id"/>
        </w:rPr>
        <w:t xml:space="preserve">Catat setiap transaksi sejak hari pertama.</w:t>
      </w:r>
      <w:r>
        <w:rPr>
          <w:lang w:val="id"/>
        </w:rPr>
        <w:t xml:space="preserve"> </w:t>
      </w:r>
      <w:r>
        <w:rPr>
          <w:lang w:val="id"/>
        </w:rPr>
        <w:t xml:space="preserve">Merekonstruksi riwayat</w:t>
      </w:r>
      <w:r>
        <w:rPr>
          <w:lang w:val="id"/>
        </w:rPr>
        <w:t xml:space="preserve"> </w:t>
      </w:r>
      <w:r>
        <w:rPr>
          <w:lang w:val="id"/>
        </w:rPr>
        <w:t xml:space="preserve">transaksi bertahun-tahun ke belakang jauh lebih sulit daripada mencatatnya</w:t>
      </w:r>
      <w:r>
        <w:rPr>
          <w:lang w:val="id"/>
        </w:rPr>
        <w:t xml:space="preserve"> </w:t>
      </w:r>
      <w:r>
        <w:rPr>
          <w:lang w:val="id"/>
        </w:rPr>
        <w:t xml:space="preserve">saat terjadi.</w:t>
      </w:r>
    </w:p>
    <w:p>
      <w:pPr>
        <w:pStyle w:val="BlockText"/>
      </w:pPr>
      <w:r>
        <w:rPr>
          <w:b/>
          <w:bCs/>
          <w:lang w:val="id"/>
        </w:rPr>
        <w:t xml:space="preserve">Wajib diverifikasi.</w:t>
      </w:r>
      <w:r>
        <w:rPr>
          <w:lang w:val="id"/>
        </w:rPr>
        <w:t xml:space="preserve"> </w:t>
      </w:r>
      <w:r>
        <w:rPr>
          <w:lang w:val="id"/>
        </w:rPr>
        <w:t xml:space="preserve">Ketentuan Pajak Penghasilan dan Pajak Pertambahan</w:t>
      </w:r>
      <w:r>
        <w:rPr>
          <w:lang w:val="id"/>
        </w:rPr>
        <w:t xml:space="preserve"> </w:t>
      </w:r>
      <w:r>
        <w:rPr>
          <w:lang w:val="id"/>
        </w:rPr>
        <w:t xml:space="preserve">Nilai atas transaksi aset kripto diatur dalam peraturan yang telah berubah</w:t>
      </w:r>
      <w:r>
        <w:rPr>
          <w:lang w:val="id"/>
        </w:rPr>
        <w:t xml:space="preserve"> </w:t>
      </w:r>
      <w:r>
        <w:rPr>
          <w:lang w:val="id"/>
        </w:rPr>
        <w:t xml:space="preserve">beberapa kali dan dapat berubah lagi. Peserta wajib memverifikasi ketentuan</w:t>
      </w:r>
      <w:r>
        <w:rPr>
          <w:lang w:val="id"/>
        </w:rPr>
        <w:t xml:space="preserve"> </w:t>
      </w:r>
      <w:r>
        <w:rPr>
          <w:lang w:val="id"/>
        </w:rPr>
        <w:t xml:space="preserve">yang berlaku pada Direktorat Jenderal Pajak dan berkonsultasi dengan konsultan</w:t>
      </w:r>
      <w:r>
        <w:rPr>
          <w:lang w:val="id"/>
        </w:rPr>
        <w:t xml:space="preserve"> </w:t>
      </w:r>
      <w:r>
        <w:rPr>
          <w:lang w:val="id"/>
        </w:rPr>
        <w:t xml:space="preserve">pajak bila nilainya material. Modul ini tidak memberikan nasihat perpajakan.</w:t>
      </w:r>
    </w:p>
    <w:bookmarkEnd w:id="17"/>
    <w:bookmarkStart w:id="18" w:name="ukuran-posisi-batas-keras-level-1"/>
    <w:p>
      <w:pPr>
        <w:pStyle w:val="Heading3"/>
      </w:pPr>
      <w:r>
        <w:rPr>
          <w:lang w:val="id"/>
        </w:rPr>
        <w:t xml:space="preserve">4.7 Ukuran posisi: batas keras Level 1</w:t>
      </w:r>
    </w:p>
    <w:p>
      <w:pPr>
        <w:pStyle w:val="FirstParagraph"/>
      </w:pPr>
      <w:r>
        <w:rPr>
          <w:lang w:val="id"/>
        </w:rPr>
        <w:t xml:space="preserve">Ini bagian yang paling mengikat dalam modul ini.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Batas</w:t>
            </w:r>
          </w:p>
        </w:tc>
        <w:tc>
          <w:tcPr/>
          <w:p>
            <w:pPr>
              <w:pStyle w:val="Compact"/>
            </w:pPr>
            <w:r>
              <w:rPr>
                <w:lang w:val="id"/>
              </w:rPr>
              <w:t xml:space="preserve">Ketentuan</w:t>
            </w:r>
          </w:p>
        </w:tc>
        <w:tc>
          <w:tcPr/>
          <w:p>
            <w:pPr>
              <w:pStyle w:val="Compact"/>
            </w:pPr>
            <w:r>
              <w:rPr>
                <w:lang w:val="id"/>
              </w:rPr>
              <w:t xml:space="preserve">Dasar</w:t>
            </w:r>
          </w:p>
        </w:tc>
      </w:tr>
      <w:tr>
        <w:tc>
          <w:tcPr/>
          <w:p>
            <w:pPr>
              <w:pStyle w:val="Compact"/>
            </w:pPr>
            <w:r>
              <w:rPr>
                <w:b/>
                <w:bCs/>
                <w:lang w:val="id"/>
              </w:rPr>
              <w:t xml:space="preserve">Seluruh aset digital</w:t>
            </w:r>
          </w:p>
        </w:tc>
        <w:tc>
          <w:tcPr/>
          <w:p>
            <w:pPr>
              <w:pStyle w:val="Compact"/>
            </w:pPr>
            <w:r>
              <w:rPr>
                <w:lang w:val="id"/>
              </w:rPr>
              <w:t xml:space="preserve">Maksimum</w:t>
            </w:r>
            <w:r>
              <w:rPr>
                <w:lang w:val="id"/>
              </w:rPr>
              <w:t xml:space="preserve"> </w:t>
            </w:r>
            <w:r>
              <w:rPr>
                <w:b/>
                <w:bCs/>
                <w:lang w:val="id"/>
              </w:rPr>
              <w:t xml:space="preserve">5%</w:t>
            </w:r>
            <w:r>
              <w:rPr>
                <w:lang w:val="id"/>
              </w:rPr>
              <w:t xml:space="preserve"> </w:t>
            </w:r>
            <w:r>
              <w:rPr>
                <w:lang w:val="id"/>
              </w:rPr>
              <w:t xml:space="preserve">dari portofolio investasi</w:t>
            </w:r>
          </w:p>
        </w:tc>
        <w:tc>
          <w:tcPr/>
          <w:p>
            <w:pPr>
              <w:pStyle w:val="Compact"/>
            </w:pPr>
            <w:r>
              <w:rPr>
                <w:lang w:val="id"/>
              </w:rPr>
              <w:t xml:space="preserve">K-01; penurunan 90% menyebabkan kerugian portofolio 4,5%</w:t>
            </w:r>
          </w:p>
        </w:tc>
      </w:tr>
      <w:tr>
        <w:tc>
          <w:tcPr/>
          <w:p>
            <w:pPr>
              <w:pStyle w:val="Compact"/>
            </w:pPr>
            <w:r>
              <w:rPr>
                <w:b/>
                <w:bCs/>
                <w:lang w:val="id"/>
              </w:rPr>
              <w:t xml:space="preserve">Satu aset tunggal</w:t>
            </w:r>
          </w:p>
        </w:tc>
        <w:tc>
          <w:tcPr/>
          <w:p>
            <w:pPr>
              <w:pStyle w:val="Compact"/>
            </w:pPr>
            <w:r>
              <w:rPr>
                <w:lang w:val="id"/>
              </w:rPr>
              <w:t xml:space="preserve">Maksimum</w:t>
            </w:r>
            <w:r>
              <w:rPr>
                <w:lang w:val="id"/>
              </w:rPr>
              <w:t xml:space="preserve"> </w:t>
            </w:r>
            <w:r>
              <w:rPr>
                <w:b/>
                <w:bCs/>
                <w:lang w:val="id"/>
              </w:rPr>
              <w:t xml:space="preserve">3%</w:t>
            </w:r>
            <w:r>
              <w:rPr>
                <w:lang w:val="id"/>
              </w:rPr>
              <w:t xml:space="preserve"> </w:t>
            </w:r>
            <w:r>
              <w:rPr>
                <w:lang w:val="id"/>
              </w:rPr>
              <w:t xml:space="preserve">dari portofolio investasi</w:t>
            </w:r>
          </w:p>
        </w:tc>
        <w:tc>
          <w:tcPr/>
          <w:p>
            <w:pPr>
              <w:pStyle w:val="Compact"/>
            </w:pPr>
            <w:r>
              <w:rPr>
                <w:lang w:val="id"/>
              </w:rPr>
              <w:t xml:space="preserve">K-03</w:t>
            </w:r>
          </w:p>
        </w:tc>
      </w:tr>
      <w:tr>
        <w:tc>
          <w:tcPr/>
          <w:p>
            <w:pPr>
              <w:pStyle w:val="Compact"/>
            </w:pPr>
            <w:r>
              <w:rPr>
                <w:b/>
                <w:bCs/>
                <w:lang w:val="id"/>
              </w:rPr>
              <w:t xml:space="preserve">Kategori tak teranalisis</w:t>
            </w:r>
          </w:p>
        </w:tc>
        <w:tc>
          <w:tcPr/>
          <w:p>
            <w:pPr>
              <w:pStyle w:val="Compact"/>
            </w:pPr>
            <w:r>
              <w:rPr>
                <w:b/>
                <w:bCs/>
                <w:lang w:val="id"/>
              </w:rPr>
              <w:t xml:space="preserve">0%</w:t>
            </w:r>
            <w:r>
              <w:rPr>
                <w:lang w:val="id"/>
              </w:rPr>
              <w:t xml:space="preserve"> </w:t>
            </w:r>
            <w:r>
              <w:rPr>
                <w:lang w:val="id"/>
              </w:rPr>
              <w:t xml:space="preserve">pada Level 1</w:t>
            </w:r>
          </w:p>
        </w:tc>
        <w:tc>
          <w:tcPr/>
          <w:p>
            <w:pPr>
              <w:pStyle w:val="Compact"/>
            </w:pPr>
            <w:r>
              <w:rPr>
                <w:lang w:val="id"/>
              </w:rPr>
              <w:t xml:space="preserve">§4.3</w:t>
            </w:r>
          </w:p>
        </w:tc>
      </w:tr>
      <w:tr>
        <w:tc>
          <w:tcPr/>
          <w:p>
            <w:pPr>
              <w:pStyle w:val="Compact"/>
            </w:pPr>
            <w:r>
              <w:rPr>
                <w:b/>
                <w:bCs/>
                <w:lang w:val="id"/>
              </w:rPr>
              <w:t xml:space="preserve">Terhadap dana darurat</w:t>
            </w:r>
          </w:p>
        </w:tc>
        <w:tc>
          <w:tcPr/>
          <w:p>
            <w:pPr>
              <w:pStyle w:val="Compact"/>
            </w:pPr>
            <w:r>
              <w:rPr>
                <w:b/>
                <w:bCs/>
                <w:lang w:val="id"/>
              </w:rPr>
              <w:t xml:space="preserve">Tidak boleh</w:t>
            </w:r>
            <w:r>
              <w:rPr>
                <w:lang w:val="id"/>
              </w:rPr>
              <w:t xml:space="preserve"> </w:t>
            </w:r>
            <w:r>
              <w:rPr>
                <w:lang w:val="id"/>
              </w:rPr>
              <w:t xml:space="preserve">menjadi bagian dana darurat</w:t>
            </w:r>
          </w:p>
        </w:tc>
        <w:tc>
          <w:tcPr/>
          <w:p>
            <w:pPr>
              <w:pStyle w:val="Compact"/>
            </w:pPr>
            <w:r>
              <w:rPr>
                <w:lang w:val="id"/>
              </w:rPr>
              <w:t xml:space="preserve">L0.4 §4.3</w:t>
            </w:r>
          </w:p>
        </w:tc>
      </w:tr>
      <w:tr>
        <w:tc>
          <w:tcPr/>
          <w:p>
            <w:pPr>
              <w:pStyle w:val="Compact"/>
            </w:pPr>
            <w:r>
              <w:rPr>
                <w:b/>
                <w:bCs/>
                <w:lang w:val="id"/>
              </w:rPr>
              <w:t xml:space="preserve">Sumber dana</w:t>
            </w:r>
          </w:p>
        </w:tc>
        <w:tc>
          <w:tcPr/>
          <w:p>
            <w:pPr>
              <w:pStyle w:val="Compact"/>
            </w:pPr>
            <w:r>
              <w:rPr>
                <w:b/>
                <w:bCs/>
                <w:lang w:val="id"/>
              </w:rPr>
              <w:t xml:space="preserve">Tidak boleh</w:t>
            </w:r>
            <w:r>
              <w:rPr>
                <w:lang w:val="id"/>
              </w:rPr>
              <w:t xml:space="preserve"> </w:t>
            </w:r>
            <w:r>
              <w:rPr>
                <w:lang w:val="id"/>
              </w:rPr>
              <w:t xml:space="preserve">dari utang, dalam bentuk apa pun</w:t>
            </w:r>
          </w:p>
        </w:tc>
        <w:tc>
          <w:tcPr/>
          <w:p>
            <w:pPr>
              <w:pStyle w:val="Compact"/>
            </w:pPr>
            <w:r>
              <w:rPr>
                <w:lang w:val="id"/>
              </w:rPr>
              <w:t xml:space="preserve">L0.5 §4.5</w:t>
            </w:r>
          </w:p>
        </w:tc>
      </w:tr>
      <w:tr>
        <w:tc>
          <w:tcPr/>
          <w:p>
            <w:pPr>
              <w:pStyle w:val="Compact"/>
            </w:pPr>
            <w:r>
              <w:rPr>
                <w:b/>
                <w:bCs/>
                <w:lang w:val="id"/>
              </w:rPr>
              <w:t xml:space="preserve">Prasyarat</w:t>
            </w:r>
          </w:p>
        </w:tc>
        <w:tc>
          <w:tcPr/>
          <w:p>
            <w:pPr>
              <w:pStyle w:val="Compact"/>
            </w:pPr>
            <w:r>
              <w:rPr>
                <w:lang w:val="id"/>
              </w:rPr>
              <w:t xml:space="preserve">Level 0 lulus dengan</w:t>
            </w:r>
            <w:r>
              <w:rPr>
                <w:lang w:val="id"/>
              </w:rPr>
              <w:t xml:space="preserve"> </w:t>
            </w:r>
            <w:r>
              <w:rPr>
                <w:b/>
                <w:bCs/>
                <w:lang w:val="id"/>
              </w:rPr>
              <w:t xml:space="preserve">Status A</w:t>
            </w:r>
            <w:r>
              <w:rPr>
                <w:lang w:val="id"/>
              </w:rPr>
              <w:t xml:space="preserve"> </w:t>
            </w:r>
            <w:r>
              <w:rPr>
                <w:lang w:val="id"/>
              </w:rPr>
              <w:t xml:space="preserve">(Investor Siap)</w:t>
            </w:r>
          </w:p>
        </w:tc>
        <w:tc>
          <w:tcPr/>
          <w:p>
            <w:pPr>
              <w:pStyle w:val="Compact"/>
            </w:pPr>
            <w:r>
              <w:rPr>
                <w:lang w:val="id"/>
              </w:rPr>
              <w:t xml:space="preserve">L0 §6</w:t>
            </w:r>
          </w:p>
        </w:tc>
      </w:tr>
    </w:tbl>
    <w:p>
      <w:pPr>
        <w:pStyle w:val="BodyText"/>
      </w:pPr>
      <w:r>
        <w:rPr>
          <w:b/>
          <w:bCs/>
          <w:lang w:val="id"/>
        </w:rPr>
        <w:t xml:space="preserve">Uji yang menentukan —</w:t>
      </w:r>
      <w:r>
        <w:rPr>
          <w:b/>
          <w:bCs/>
          <w:lang w:val="id"/>
        </w:rPr>
        <w:t xml:space="preserve"> </w:t>
      </w:r>
      <w:r>
        <w:rPr>
          <w:b/>
          <w:bCs/>
          <w:lang w:val="id"/>
        </w:rPr>
        <w:t xml:space="preserve">“uji nol”</w:t>
      </w:r>
      <w:r>
        <w:rPr>
          <w:b/>
          <w:bCs/>
          <w:lang w:val="id"/>
        </w:rPr>
        <w:t xml:space="preserve">:</w:t>
      </w:r>
    </w:p>
    <w:p>
      <w:pPr>
        <w:pStyle w:val="BlockText"/>
      </w:pPr>
      <w:r>
        <w:rPr>
          <w:lang w:val="id"/>
        </w:rPr>
        <w:t xml:space="preserve">Bila seluruh posisi aset digital Anda menjadi</w:t>
      </w:r>
      <w:r>
        <w:rPr>
          <w:lang w:val="id"/>
        </w:rPr>
        <w:t xml:space="preserve"> </w:t>
      </w:r>
      <w:r>
        <w:rPr>
          <w:b/>
          <w:bCs/>
          <w:lang w:val="id"/>
        </w:rPr>
        <w:t xml:space="preserve">nol</w:t>
      </w:r>
      <w:r>
        <w:rPr>
          <w:lang w:val="id"/>
        </w:rPr>
        <w:t xml:space="preserve"> </w:t>
      </w:r>
      <w:r>
        <w:rPr>
          <w:lang w:val="id"/>
        </w:rPr>
        <w:t xml:space="preserve">besok pagi, apakah</w:t>
      </w:r>
      <w:r>
        <w:rPr>
          <w:lang w:val="id"/>
        </w:rPr>
        <w:t xml:space="preserve"> </w:t>
      </w:r>
      <w:r>
        <w:rPr>
          <w:lang w:val="id"/>
        </w:rPr>
        <w:t xml:space="preserve">rencana keuangan Anda (LK-L0.6) masih berjalan?</w:t>
      </w:r>
    </w:p>
    <w:p>
      <w:pPr>
        <w:pStyle w:val="FirstParagraph"/>
      </w:pPr>
      <w:r>
        <w:rPr>
          <w:lang w:val="id"/>
        </w:rPr>
        <w:t xml:space="preserve">Bila jawabannya</w:t>
      </w:r>
      <w:r>
        <w:rPr>
          <w:lang w:val="id"/>
        </w:rPr>
        <w:t xml:space="preserve"> </w:t>
      </w:r>
      <w:r>
        <w:rPr>
          <w:lang w:val="id"/>
        </w:rPr>
        <w:t xml:space="preserve">“tidak”</w:t>
      </w:r>
      <w:r>
        <w:rPr>
          <w:lang w:val="id"/>
        </w:rPr>
        <w:t xml:space="preserve">, posisinya terlalu besar — terlepas dari seberapa yakin</w:t>
      </w:r>
      <w:r>
        <w:rPr>
          <w:lang w:val="id"/>
        </w:rPr>
        <w:t xml:space="preserve"> </w:t>
      </w:r>
      <w:r>
        <w:rPr>
          <w:lang w:val="id"/>
        </w:rPr>
        <w:t xml:space="preserve">Anda.</w:t>
      </w:r>
    </w:p>
    <w:p>
      <w:pPr>
        <w:pStyle w:val="BodyText"/>
      </w:pPr>
      <w:r>
        <w:rPr>
          <w:b/>
          <w:bCs/>
          <w:lang w:val="id"/>
        </w:rPr>
        <w:t xml:space="preserve">Mengapa batas 5% dan bukan lebih.</w:t>
      </w:r>
      <w:r>
        <w:rPr>
          <w:lang w:val="id"/>
        </w:rPr>
        <w:t xml:space="preserve"> </w:t>
      </w:r>
      <w:r>
        <w:rPr>
          <w:lang w:val="id"/>
        </w:rPr>
        <w:t xml:space="preserve">Penurunan 90% pada porsi 5% merugikan</w:t>
      </w:r>
      <w:r>
        <w:rPr>
          <w:lang w:val="id"/>
        </w:rPr>
        <w:t xml:space="preserve"> </w:t>
      </w:r>
      <w:r>
        <w:rPr>
          <w:lang w:val="id"/>
        </w:rPr>
        <w:t xml:space="preserve">portofolio 4,5% — menyakitkan tetapi tidak mengakhiri rencana apa pun. Pada porsi</w:t>
      </w:r>
      <w:r>
        <w:rPr>
          <w:lang w:val="id"/>
        </w:rPr>
        <w:t xml:space="preserve"> </w:t>
      </w:r>
      <w:r>
        <w:rPr>
          <w:lang w:val="id"/>
        </w:rPr>
        <w:t xml:space="preserve">40%, penurunan yang sama merugikan 36% dan memerlukan kenaikan 56% untuk pulih</w:t>
      </w:r>
      <w:r>
        <w:rPr>
          <w:lang w:val="id"/>
        </w:rPr>
        <w:t xml:space="preserve"> </w:t>
      </w:r>
      <w:r>
        <w:rPr>
          <w:lang w:val="id"/>
        </w:rPr>
        <w:t xml:space="preserve">(L0.7 §4.3).</w:t>
      </w:r>
    </w:p>
    <w:p>
      <w:pPr>
        <w:pStyle w:val="BodyText"/>
      </w:pPr>
      <w:r>
        <w:rPr>
          <w:lang w:val="id"/>
        </w:rPr>
        <w:t xml:space="preserve">Batas ini ditinjau ulang setelah</w:t>
      </w:r>
      <w:r>
        <w:rPr>
          <w:lang w:val="id"/>
        </w:rPr>
        <w:t xml:space="preserve"> </w:t>
      </w:r>
      <w:r>
        <w:rPr>
          <w:b/>
          <w:bCs/>
          <w:lang w:val="id"/>
        </w:rPr>
        <w:t xml:space="preserve">L2I.5 (Fundamental Aset Digital dan</w:t>
      </w:r>
      <w:r>
        <w:rPr>
          <w:b/>
          <w:bCs/>
          <w:lang w:val="id"/>
        </w:rPr>
        <w:t xml:space="preserve"> </w:t>
      </w:r>
      <w:r>
        <w:rPr>
          <w:b/>
          <w:bCs/>
          <w:lang w:val="id"/>
        </w:rPr>
        <w:t xml:space="preserve">Tokenomics)</w:t>
      </w:r>
      <w:r>
        <w:rPr>
          <w:lang w:val="id"/>
        </w:rPr>
        <w:t xml:space="preserve"> </w:t>
      </w:r>
      <w:r>
        <w:rPr>
          <w:lang w:val="id"/>
        </w:rPr>
        <w:t xml:space="preserve">— yaitu setelah peserta memiliki metode untuk menganalisis, bukan</w:t>
      </w:r>
      <w:r>
        <w:rPr>
          <w:lang w:val="id"/>
        </w:rPr>
        <w:t xml:space="preserve"> </w:t>
      </w:r>
      <w:r>
        <w:rPr>
          <w:lang w:val="id"/>
        </w:rPr>
        <w:t xml:space="preserve">hanya keyakinan.</w:t>
      </w:r>
    </w:p>
    <w:p>
      <w:pPr>
        <w:pStyle w:val="BodyText"/>
      </w:pPr>
      <w:r>
        <w:rPr>
          <w:b/>
          <w:bCs/>
          <w:lang w:val="id"/>
        </w:rPr>
        <w:t xml:space="preserve">Catatan tentang pembandingan.</w:t>
      </w:r>
      <w:r>
        <w:rPr>
          <w:lang w:val="id"/>
        </w:rPr>
        <w:t xml:space="preserve"> </w:t>
      </w:r>
      <w:r>
        <w:rPr>
          <w:lang w:val="id"/>
        </w:rPr>
        <w:t xml:space="preserve">Peserta akan menemui banyak materi daring yang</w:t>
      </w:r>
      <w:r>
        <w:rPr>
          <w:lang w:val="id"/>
        </w:rPr>
        <w:t xml:space="preserve"> </w:t>
      </w:r>
      <w:r>
        <w:rPr>
          <w:lang w:val="id"/>
        </w:rPr>
        <w:t xml:space="preserve">menganjurkan porsi jauh lebih besar. Fasilitator wajib menyampaikan ini secara</w:t>
      </w:r>
      <w:r>
        <w:rPr>
          <w:lang w:val="id"/>
        </w:rPr>
        <w:t xml:space="preserve"> </w:t>
      </w:r>
      <w:r>
        <w:rPr>
          <w:lang w:val="id"/>
        </w:rPr>
        <w:t xml:space="preserve">terbuka dan menjelaskan dasar perbedaannya: kurikulum ini menetapkan batas</w:t>
      </w:r>
      <w:r>
        <w:rPr>
          <w:lang w:val="id"/>
        </w:rPr>
        <w:t xml:space="preserve"> </w:t>
      </w:r>
      <w:r>
        <w:rPr>
          <w:lang w:val="id"/>
        </w:rPr>
        <w:t xml:space="preserve">berdasarkan</w:t>
      </w:r>
      <w:r>
        <w:rPr>
          <w:lang w:val="id"/>
        </w:rPr>
        <w:t xml:space="preserve"> </w:t>
      </w:r>
      <w:r>
        <w:rPr>
          <w:b/>
          <w:bCs/>
          <w:lang w:val="id"/>
        </w:rPr>
        <w:t xml:space="preserve">dampak terhadap rencana keuangan bila tesis salah</w:t>
      </w:r>
      <w:r>
        <w:rPr>
          <w:lang w:val="id"/>
        </w:rPr>
        <w:t xml:space="preserve">, bukan</w:t>
      </w:r>
      <w:r>
        <w:rPr>
          <w:lang w:val="id"/>
        </w:rPr>
        <w:t xml:space="preserve"> </w:t>
      </w:r>
      <w:r>
        <w:rPr>
          <w:lang w:val="id"/>
        </w:rPr>
        <w:t xml:space="preserve">berdasarkan keyakinan atas tesis.</w:t>
      </w:r>
    </w:p>
    <w:bookmarkEnd w:id="18"/>
    <w:bookmarkEnd w:id="19"/>
    <w:bookmarkStart w:id="23" w:name="contoh-terhitung"/>
    <w:p>
      <w:pPr>
        <w:pStyle w:val="Heading2"/>
      </w:pPr>
      <w:r>
        <w:rPr>
          <w:lang w:val="id"/>
        </w:rPr>
        <w:t xml:space="preserve">5. Contoh Terhitung</w:t>
      </w:r>
    </w:p>
    <w:bookmarkStart w:id="20" w:name="contoh-1-uji-nol-pada-tiga-ukuran-posisi"/>
    <w:p>
      <w:pPr>
        <w:pStyle w:val="Heading3"/>
      </w:pPr>
      <w:r>
        <w:rPr>
          <w:lang w:val="id"/>
        </w:rPr>
        <w:t xml:space="preserve">Contoh 1 — Uji nol pada tiga ukuran posisi</w:t>
      </w:r>
    </w:p>
    <w:p>
      <w:pPr>
        <w:pStyle w:val="FirstParagraph"/>
      </w:pPr>
      <w:r>
        <w:rPr>
          <w:lang w:val="id"/>
        </w:rPr>
        <w:t xml:space="preserve">Mas Fikri memiliki portofolio investasi</w:t>
      </w:r>
      <w:r>
        <w:rPr>
          <w:lang w:val="id"/>
        </w:rPr>
        <w:t xml:space="preserve"> </w:t>
      </w:r>
      <w:r>
        <w:rPr>
          <w:b/>
          <w:bCs/>
          <w:lang w:val="id"/>
        </w:rPr>
        <w:t xml:space="preserve">Rp300.000.000</w:t>
      </w:r>
      <w:r>
        <w:rPr>
          <w:lang w:val="id"/>
        </w:rPr>
        <w:t xml:space="preserve">. Rencana keuangannya</w:t>
      </w:r>
      <w:r>
        <w:rPr>
          <w:lang w:val="id"/>
        </w:rPr>
        <w:t xml:space="preserve"> </w:t>
      </w:r>
      <w:r>
        <w:rPr>
          <w:lang w:val="id"/>
        </w:rPr>
        <w:t xml:space="preserve">(LK-L0.6) memerlukan imbal hasil</w:t>
      </w:r>
      <w:r>
        <w:rPr>
          <w:lang w:val="id"/>
        </w:rPr>
        <w:t xml:space="preserve"> </w:t>
      </w:r>
      <w:r>
        <w:rPr>
          <w:b/>
          <w:bCs/>
          <w:lang w:val="id"/>
        </w:rPr>
        <w:t xml:space="preserve">8,2% per tahun</w:t>
      </w:r>
      <w:r>
        <w:rPr>
          <w:lang w:val="id"/>
        </w:rPr>
        <w:t xml:space="preserve"> </w:t>
      </w:r>
      <w:r>
        <w:rPr>
          <w:lang w:val="id"/>
        </w:rPr>
        <w:t xml:space="preserve">untuk mencapai tujuannya.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jc w:val="right"/>
            </w:pPr>
            <w:r>
              <w:rPr>
                <w:lang w:val="id"/>
              </w:rPr>
              <w:t xml:space="preserve">Posisi 5%</w:t>
            </w:r>
          </w:p>
        </w:tc>
        <w:tc>
          <w:tcPr/>
          <w:p>
            <w:pPr>
              <w:pStyle w:val="Compact"/>
              <w:jc w:val="right"/>
            </w:pPr>
            <w:r>
              <w:rPr>
                <w:lang w:val="id"/>
              </w:rPr>
              <w:t xml:space="preserve">Posisi 20%</w:t>
            </w:r>
          </w:p>
        </w:tc>
        <w:tc>
          <w:tcPr/>
          <w:p>
            <w:pPr>
              <w:pStyle w:val="Compact"/>
              <w:jc w:val="right"/>
            </w:pPr>
            <w:r>
              <w:rPr>
                <w:lang w:val="id"/>
              </w:rPr>
              <w:t xml:space="preserve">Posisi 50%</w:t>
            </w:r>
          </w:p>
        </w:tc>
      </w:tr>
      <w:tr>
        <w:tc>
          <w:tcPr/>
          <w:p>
            <w:pPr>
              <w:pStyle w:val="Compact"/>
            </w:pPr>
            <w:r>
              <w:rPr>
                <w:lang w:val="id"/>
              </w:rPr>
              <w:t xml:space="preserve">Nominal</w:t>
            </w:r>
          </w:p>
        </w:tc>
        <w:tc>
          <w:tcPr/>
          <w:p>
            <w:pPr>
              <w:pStyle w:val="Compact"/>
              <w:jc w:val="right"/>
            </w:pPr>
            <w:r>
              <w:rPr>
                <w:lang w:val="id"/>
              </w:rPr>
              <w:t xml:space="preserve">Rp15.000.000</w:t>
            </w:r>
          </w:p>
        </w:tc>
        <w:tc>
          <w:tcPr/>
          <w:p>
            <w:pPr>
              <w:pStyle w:val="Compact"/>
              <w:jc w:val="right"/>
            </w:pPr>
            <w:r>
              <w:rPr>
                <w:lang w:val="id"/>
              </w:rPr>
              <w:t xml:space="preserve">Rp60.000.000</w:t>
            </w:r>
          </w:p>
        </w:tc>
        <w:tc>
          <w:tcPr/>
          <w:p>
            <w:pPr>
              <w:pStyle w:val="Compact"/>
              <w:jc w:val="right"/>
            </w:pPr>
            <w:r>
              <w:rPr>
                <w:lang w:val="id"/>
              </w:rPr>
              <w:t xml:space="preserve">Rp150.000.000</w:t>
            </w:r>
          </w:p>
        </w:tc>
      </w:tr>
      <w:tr>
        <w:tc>
          <w:tcPr/>
          <w:p>
            <w:pPr>
              <w:pStyle w:val="Compact"/>
            </w:pPr>
            <w:r>
              <w:rPr>
                <w:b/>
                <w:bCs/>
                <w:lang w:val="id"/>
              </w:rPr>
              <w:t xml:space="preserve">Bila turun 90%</w:t>
            </w:r>
          </w:p>
        </w:tc>
        <w:tc>
          <w:tcPr/>
          <w:p>
            <w:pPr>
              <w:pStyle w:val="Compact"/>
            </w:pPr>
          </w:p>
        </w:tc>
        <w:tc>
          <w:tcPr/>
          <w:p>
            <w:pPr>
              <w:pStyle w:val="Compact"/>
            </w:pPr>
          </w:p>
        </w:tc>
        <w:tc>
          <w:tcPr/>
          <w:p>
            <w:pPr>
              <w:pStyle w:val="Compact"/>
            </w:pPr>
          </w:p>
        </w:tc>
      </w:tr>
      <w:tr>
        <w:tc>
          <w:tcPr/>
          <w:p>
            <w:pPr>
              <w:pStyle w:val="Compact"/>
            </w:pPr>
            <w:r>
              <w:rPr>
                <w:lang w:val="id"/>
              </w:rPr>
              <w:t xml:space="preserve">Kerugian</w:t>
            </w:r>
          </w:p>
        </w:tc>
        <w:tc>
          <w:tcPr/>
          <w:p>
            <w:pPr>
              <w:pStyle w:val="Compact"/>
              <w:jc w:val="right"/>
            </w:pPr>
            <w:r>
              <w:rPr>
                <w:lang w:val="id"/>
              </w:rPr>
              <w:t xml:space="preserve">Rp13.500.000</w:t>
            </w:r>
          </w:p>
        </w:tc>
        <w:tc>
          <w:tcPr/>
          <w:p>
            <w:pPr>
              <w:pStyle w:val="Compact"/>
              <w:jc w:val="right"/>
            </w:pPr>
            <w:r>
              <w:rPr>
                <w:lang w:val="id"/>
              </w:rPr>
              <w:t xml:space="preserve">Rp54.000.000</w:t>
            </w:r>
          </w:p>
        </w:tc>
        <w:tc>
          <w:tcPr/>
          <w:p>
            <w:pPr>
              <w:pStyle w:val="Compact"/>
              <w:jc w:val="right"/>
            </w:pPr>
            <w:r>
              <w:rPr>
                <w:lang w:val="id"/>
              </w:rPr>
              <w:t xml:space="preserve">Rp135.000.000</w:t>
            </w:r>
          </w:p>
        </w:tc>
      </w:tr>
      <w:tr>
        <w:tc>
          <w:tcPr/>
          <w:p>
            <w:pPr>
              <w:pStyle w:val="Compact"/>
            </w:pPr>
            <w:r>
              <w:rPr>
                <w:lang w:val="id"/>
              </w:rPr>
              <w:t xml:space="preserve">Dampak portofolio</w:t>
            </w:r>
          </w:p>
        </w:tc>
        <w:tc>
          <w:tcPr/>
          <w:p>
            <w:pPr>
              <w:pStyle w:val="Compact"/>
              <w:jc w:val="right"/>
            </w:pPr>
            <w:r>
              <w:rPr>
                <w:b/>
                <w:bCs/>
                <w:lang w:val="id"/>
              </w:rPr>
              <w:t xml:space="preserve">−4,50%</w:t>
            </w:r>
          </w:p>
        </w:tc>
        <w:tc>
          <w:tcPr/>
          <w:p>
            <w:pPr>
              <w:pStyle w:val="Compact"/>
              <w:jc w:val="right"/>
            </w:pPr>
            <w:r>
              <w:rPr>
                <w:b/>
                <w:bCs/>
                <w:lang w:val="id"/>
              </w:rPr>
              <w:t xml:space="preserve">−18,00%</w:t>
            </w:r>
          </w:p>
        </w:tc>
        <w:tc>
          <w:tcPr/>
          <w:p>
            <w:pPr>
              <w:pStyle w:val="Compact"/>
              <w:jc w:val="right"/>
            </w:pPr>
            <w:r>
              <w:rPr>
                <w:b/>
                <w:bCs/>
                <w:lang w:val="id"/>
              </w:rPr>
              <w:t xml:space="preserve">−45,00%</w:t>
            </w:r>
          </w:p>
        </w:tc>
      </w:tr>
      <w:tr>
        <w:tc>
          <w:tcPr/>
          <w:p>
            <w:pPr>
              <w:pStyle w:val="Compact"/>
            </w:pPr>
            <w:r>
              <w:rPr>
                <w:lang w:val="id"/>
              </w:rPr>
              <w:t xml:space="preserve">Nilai portofolio</w:t>
            </w:r>
          </w:p>
        </w:tc>
        <w:tc>
          <w:tcPr/>
          <w:p>
            <w:pPr>
              <w:pStyle w:val="Compact"/>
              <w:jc w:val="right"/>
            </w:pPr>
            <w:r>
              <w:rPr>
                <w:lang w:val="id"/>
              </w:rPr>
              <w:t xml:space="preserve">Rp286.500.000</w:t>
            </w:r>
          </w:p>
        </w:tc>
        <w:tc>
          <w:tcPr/>
          <w:p>
            <w:pPr>
              <w:pStyle w:val="Compact"/>
              <w:jc w:val="right"/>
            </w:pPr>
            <w:r>
              <w:rPr>
                <w:lang w:val="id"/>
              </w:rPr>
              <w:t xml:space="preserve">Rp246.000.000</w:t>
            </w:r>
          </w:p>
        </w:tc>
        <w:tc>
          <w:tcPr/>
          <w:p>
            <w:pPr>
              <w:pStyle w:val="Compact"/>
              <w:jc w:val="right"/>
            </w:pPr>
            <w:r>
              <w:rPr>
                <w:lang w:val="id"/>
              </w:rPr>
              <w:t xml:space="preserve">Rp165.000.000</w:t>
            </w:r>
          </w:p>
        </w:tc>
      </w:tr>
      <w:tr>
        <w:tc>
          <w:tcPr/>
          <w:p>
            <w:pPr>
              <w:pStyle w:val="Compact"/>
            </w:pPr>
            <w:r>
              <w:rPr>
                <w:lang w:val="id"/>
              </w:rPr>
              <w:t xml:space="preserve">Kenaikan untuk pulih</w:t>
            </w:r>
          </w:p>
        </w:tc>
        <w:tc>
          <w:tcPr/>
          <w:p>
            <w:pPr>
              <w:pStyle w:val="Compact"/>
              <w:jc w:val="right"/>
            </w:pPr>
            <w:r>
              <w:rPr>
                <w:b/>
                <w:bCs/>
                <w:lang w:val="id"/>
              </w:rPr>
              <w:t xml:space="preserve">+4,71%</w:t>
            </w:r>
          </w:p>
        </w:tc>
        <w:tc>
          <w:tcPr/>
          <w:p>
            <w:pPr>
              <w:pStyle w:val="Compact"/>
              <w:jc w:val="right"/>
            </w:pPr>
            <w:r>
              <w:rPr>
                <w:b/>
                <w:bCs/>
                <w:lang w:val="id"/>
              </w:rPr>
              <w:t xml:space="preserve">+21,95%</w:t>
            </w:r>
          </w:p>
        </w:tc>
        <w:tc>
          <w:tcPr/>
          <w:p>
            <w:pPr>
              <w:pStyle w:val="Compact"/>
              <w:jc w:val="right"/>
            </w:pPr>
            <w:r>
              <w:rPr>
                <w:b/>
                <w:bCs/>
                <w:lang w:val="id"/>
              </w:rPr>
              <w:t xml:space="preserve">+81,82%</w:t>
            </w:r>
          </w:p>
        </w:tc>
      </w:tr>
      <w:tr>
        <w:tc>
          <w:tcPr/>
          <w:p>
            <w:pPr>
              <w:pStyle w:val="Compact"/>
            </w:pPr>
            <w:r>
              <w:rPr>
                <w:b/>
                <w:bCs/>
                <w:lang w:val="id"/>
              </w:rPr>
              <w:t xml:space="preserve">Bila naik 300%</w:t>
            </w:r>
          </w:p>
        </w:tc>
        <w:tc>
          <w:tcPr/>
          <w:p>
            <w:pPr>
              <w:pStyle w:val="Compact"/>
            </w:pPr>
          </w:p>
        </w:tc>
        <w:tc>
          <w:tcPr/>
          <w:p>
            <w:pPr>
              <w:pStyle w:val="Compact"/>
            </w:pPr>
          </w:p>
        </w:tc>
        <w:tc>
          <w:tcPr/>
          <w:p>
            <w:pPr>
              <w:pStyle w:val="Compact"/>
            </w:pPr>
          </w:p>
        </w:tc>
      </w:tr>
      <w:tr>
        <w:tc>
          <w:tcPr/>
          <w:p>
            <w:pPr>
              <w:pStyle w:val="Compact"/>
            </w:pPr>
            <w:r>
              <w:rPr>
                <w:lang w:val="id"/>
              </w:rPr>
              <w:t xml:space="preserve">Keuntungan</w:t>
            </w:r>
          </w:p>
        </w:tc>
        <w:tc>
          <w:tcPr/>
          <w:p>
            <w:pPr>
              <w:pStyle w:val="Compact"/>
              <w:jc w:val="right"/>
            </w:pPr>
            <w:r>
              <w:rPr>
                <w:lang w:val="id"/>
              </w:rPr>
              <w:t xml:space="preserve">Rp45.000.000</w:t>
            </w:r>
          </w:p>
        </w:tc>
        <w:tc>
          <w:tcPr/>
          <w:p>
            <w:pPr>
              <w:pStyle w:val="Compact"/>
              <w:jc w:val="right"/>
            </w:pPr>
            <w:r>
              <w:rPr>
                <w:lang w:val="id"/>
              </w:rPr>
              <w:t xml:space="preserve">Rp180.000.000</w:t>
            </w:r>
          </w:p>
        </w:tc>
        <w:tc>
          <w:tcPr/>
          <w:p>
            <w:pPr>
              <w:pStyle w:val="Compact"/>
              <w:jc w:val="right"/>
            </w:pPr>
            <w:r>
              <w:rPr>
                <w:lang w:val="id"/>
              </w:rPr>
              <w:t xml:space="preserve">Rp450.000.000</w:t>
            </w:r>
          </w:p>
        </w:tc>
      </w:tr>
      <w:tr>
        <w:tc>
          <w:tcPr/>
          <w:p>
            <w:pPr>
              <w:pStyle w:val="Compact"/>
            </w:pPr>
            <w:r>
              <w:rPr>
                <w:lang w:val="id"/>
              </w:rPr>
              <w:t xml:space="preserve">Dampak portofolio</w:t>
            </w:r>
          </w:p>
        </w:tc>
        <w:tc>
          <w:tcPr/>
          <w:p>
            <w:pPr>
              <w:pStyle w:val="Compact"/>
              <w:jc w:val="right"/>
            </w:pPr>
            <w:r>
              <w:rPr>
                <w:b/>
                <w:bCs/>
                <w:lang w:val="id"/>
              </w:rPr>
              <w:t xml:space="preserve">+15,00%</w:t>
            </w:r>
          </w:p>
        </w:tc>
        <w:tc>
          <w:tcPr/>
          <w:p>
            <w:pPr>
              <w:pStyle w:val="Compact"/>
              <w:jc w:val="right"/>
            </w:pPr>
            <w:r>
              <w:rPr>
                <w:b/>
                <w:bCs/>
                <w:lang w:val="id"/>
              </w:rPr>
              <w:t xml:space="preserve">+60,00%</w:t>
            </w:r>
          </w:p>
        </w:tc>
        <w:tc>
          <w:tcPr/>
          <w:p>
            <w:pPr>
              <w:pStyle w:val="Compact"/>
              <w:jc w:val="right"/>
            </w:pPr>
            <w:r>
              <w:rPr>
                <w:b/>
                <w:bCs/>
                <w:lang w:val="id"/>
              </w:rPr>
              <w:t xml:space="preserve">+150,00%</w:t>
            </w:r>
          </w:p>
        </w:tc>
      </w:tr>
    </w:tbl>
    <w:p>
      <w:pPr>
        <w:pStyle w:val="BodyText"/>
      </w:pPr>
      <w:r>
        <w:rPr>
          <w:b/>
          <w:bCs/>
          <w:lang w:val="id"/>
        </w:rPr>
        <w:t xml:space="preserve">Uji terhadap rencana keuangan.</w:t>
      </w:r>
      <w:r>
        <w:rPr>
          <w:lang w:val="id"/>
        </w:rPr>
        <w:t xml:space="preserve"> </w:t>
      </w:r>
      <w:r>
        <w:rPr>
          <w:lang w:val="id"/>
        </w:rPr>
        <w:t xml:space="preserve">Berapa tahun tambahan yang diperlukan untuk</w:t>
      </w:r>
      <w:r>
        <w:rPr>
          <w:lang w:val="id"/>
        </w:rPr>
        <w:t xml:space="preserve"> </w:t>
      </w:r>
      <w:r>
        <w:rPr>
          <w:lang w:val="id"/>
        </w:rPr>
        <w:t xml:space="preserve">pulih ke jalur, pada imbal hasil 8,2% per tahun?</w:t>
      </w:r>
    </w:p>
    <w:p>
      <w:pPr>
        <w:pStyle w:val="BodyText"/>
      </w:pPr>
      <m:oMathPara>
        <m:oMathParaPr>
          <m:jc m:val="center"/>
        </m:oMathParaPr>
        <m:oMath>
          <m:r>
            <m:t>n</m:t>
          </m:r>
          <m:r>
            <m:rPr>
              <m:sty m:val="p"/>
            </m:rPr>
            <m:t>=</m:t>
          </m:r>
          <m:f>
            <m:fPr>
              <m:type m:val="bar"/>
            </m:fPr>
            <m:num>
              <m:r>
                <m:rPr>
                  <m:sty m:val="p"/>
                </m:rPr>
                <m:t>ln</m:t>
              </m:r>
              <m:d>
                <m:dPr>
                  <m:begChr m:val="("/>
                  <m:sepChr m:val=""/>
                  <m:endChr m:val=")"/>
                  <m:grow/>
                </m:dPr>
                <m:e>
                  <m:r>
                    <m:t>1</m:t>
                  </m:r>
                  <m:r>
                    <m:rPr>
                      <m:sty m:val="p"/>
                    </m:rPr>
                    <m:t>/</m:t>
                  </m:r>
                  <m:r>
                    <m:rPr>
                      <m:sty m:val="p"/>
                    </m:rPr>
                    <m:t>(</m:t>
                  </m:r>
                  <m:r>
                    <m:t>1</m:t>
                  </m:r>
                  <m:r>
                    <m:rPr>
                      <m:sty m:val="p"/>
                    </m:rPr>
                    <m:t>−</m:t>
                  </m:r>
                  <m:r>
                    <m:t>d</m:t>
                  </m:r>
                  <m:r>
                    <m:rPr>
                      <m:sty m:val="p"/>
                    </m:rPr>
                    <m:t>)</m:t>
                  </m:r>
                </m:e>
              </m:d>
            </m:num>
            <m:den>
              <m:r>
                <m:rPr>
                  <m:sty m:val="p"/>
                </m:rPr>
                <m:t>ln</m:t>
              </m:r>
              <m:r>
                <m:rPr>
                  <m:sty m:val="p"/>
                </m:rPr>
                <m:t>(</m:t>
              </m:r>
              <m:r>
                <m:t>1</m:t>
              </m:r>
              <m:r>
                <m:rPr>
                  <m:sty m:val="p"/>
                </m:rPr>
                <m:t>,</m:t>
              </m:r>
              <m:r>
                <m:t>082</m:t>
              </m:r>
              <m:r>
                <m:rPr>
                  <m:sty m:val="p"/>
                </m:rPr>
                <m:t>)</m:t>
              </m:r>
            </m:den>
          </m:f>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Posisi</w:t>
            </w:r>
          </w:p>
        </w:tc>
        <w:tc>
          <w:tcPr/>
          <w:p>
            <w:pPr>
              <w:pStyle w:val="Compact"/>
              <w:jc w:val="right"/>
            </w:pPr>
            <w:r>
              <w:rPr>
                <w:lang w:val="id"/>
              </w:rPr>
              <w:t xml:space="preserve">Kerugian portofolio</w:t>
            </w:r>
          </w:p>
        </w:tc>
        <w:tc>
          <w:tcPr/>
          <w:p>
            <w:pPr>
              <w:pStyle w:val="Compact"/>
              <w:jc w:val="right"/>
            </w:pPr>
            <w:r>
              <w:rPr>
                <w:lang w:val="id"/>
              </w:rPr>
              <w:t xml:space="preserve">Tahun tambahan untuk pulih</w:t>
            </w:r>
          </w:p>
        </w:tc>
      </w:tr>
      <w:tr>
        <w:tc>
          <w:tcPr/>
          <w:p>
            <w:pPr>
              <w:pStyle w:val="Compact"/>
            </w:pPr>
            <w:r>
              <w:rPr>
                <w:lang w:val="id"/>
              </w:rPr>
              <w:t xml:space="preserve">5%</w:t>
            </w:r>
          </w:p>
        </w:tc>
        <w:tc>
          <w:tcPr/>
          <w:p>
            <w:pPr>
              <w:pStyle w:val="Compact"/>
              <w:jc w:val="right"/>
            </w:pPr>
            <w:r>
              <w:rPr>
                <w:lang w:val="id"/>
              </w:rPr>
              <w:t xml:space="preserve">4,50%</w:t>
            </w:r>
          </w:p>
        </w:tc>
        <w:tc>
          <w:tcPr/>
          <w:p>
            <w:pPr>
              <w:pStyle w:val="Compact"/>
              <w:jc w:val="right"/>
            </w:pPr>
            <w:r>
              <w:rPr>
                <w:b/>
                <w:bCs/>
                <w:lang w:val="id"/>
              </w:rPr>
              <w:t xml:space="preserve">0,58 tahun</w:t>
            </w:r>
          </w:p>
        </w:tc>
      </w:tr>
      <w:tr>
        <w:tc>
          <w:tcPr/>
          <w:p>
            <w:pPr>
              <w:pStyle w:val="Compact"/>
            </w:pPr>
            <w:r>
              <w:rPr>
                <w:lang w:val="id"/>
              </w:rPr>
              <w:t xml:space="preserve">20%</w:t>
            </w:r>
          </w:p>
        </w:tc>
        <w:tc>
          <w:tcPr/>
          <w:p>
            <w:pPr>
              <w:pStyle w:val="Compact"/>
              <w:jc w:val="right"/>
            </w:pPr>
            <w:r>
              <w:rPr>
                <w:lang w:val="id"/>
              </w:rPr>
              <w:t xml:space="preserve">18,00%</w:t>
            </w:r>
          </w:p>
        </w:tc>
        <w:tc>
          <w:tcPr/>
          <w:p>
            <w:pPr>
              <w:pStyle w:val="Compact"/>
              <w:jc w:val="right"/>
            </w:pPr>
            <w:r>
              <w:rPr>
                <w:b/>
                <w:bCs/>
                <w:lang w:val="id"/>
              </w:rPr>
              <w:t xml:space="preserve">2,52 tahun</w:t>
            </w:r>
          </w:p>
        </w:tc>
      </w:tr>
      <w:tr>
        <w:tc>
          <w:tcPr/>
          <w:p>
            <w:pPr>
              <w:pStyle w:val="Compact"/>
            </w:pPr>
            <w:r>
              <w:rPr>
                <w:lang w:val="id"/>
              </w:rPr>
              <w:t xml:space="preserve">50%</w:t>
            </w:r>
          </w:p>
        </w:tc>
        <w:tc>
          <w:tcPr/>
          <w:p>
            <w:pPr>
              <w:pStyle w:val="Compact"/>
              <w:jc w:val="right"/>
            </w:pPr>
            <w:r>
              <w:rPr>
                <w:lang w:val="id"/>
              </w:rPr>
              <w:t xml:space="preserve">45,00%</w:t>
            </w:r>
          </w:p>
        </w:tc>
        <w:tc>
          <w:tcPr/>
          <w:p>
            <w:pPr>
              <w:pStyle w:val="Compact"/>
              <w:jc w:val="right"/>
            </w:pPr>
            <w:r>
              <w:rPr>
                <w:b/>
                <w:bCs/>
                <w:lang w:val="id"/>
              </w:rPr>
              <w:t xml:space="preserve">7,59 tahun</w:t>
            </w:r>
          </w:p>
        </w:tc>
      </w:tr>
    </w:tbl>
    <w:p>
      <w:pPr>
        <w:pStyle w:val="BodyText"/>
      </w:pPr>
      <w:r>
        <w:rPr>
          <w:b/>
          <w:bCs/>
          <w:lang w:val="id"/>
        </w:rPr>
        <w:t xml:space="preserve">Tafsir.</w:t>
      </w:r>
      <w:r>
        <w:rPr>
          <w:lang w:val="id"/>
        </w:rPr>
        <w:t xml:space="preserve"> </w:t>
      </w:r>
      <w:r>
        <w:rPr>
          <w:lang w:val="id"/>
        </w:rPr>
        <w:t xml:space="preserve">Pada posisi 50%, satu kesalahan memundurkan seluruh rencana keuangan</w:t>
      </w:r>
      <w:r>
        <w:rPr>
          <w:lang w:val="id"/>
        </w:rPr>
        <w:t xml:space="preserve"> </w:t>
      </w:r>
      <w:r>
        <w:rPr>
          <w:lang w:val="id"/>
        </w:rPr>
        <w:t xml:space="preserve">Mas Fikri</w:t>
      </w:r>
      <w:r>
        <w:rPr>
          <w:lang w:val="id"/>
        </w:rPr>
        <w:t xml:space="preserve"> </w:t>
      </w:r>
      <w:r>
        <w:rPr>
          <w:b/>
          <w:bCs/>
          <w:lang w:val="id"/>
        </w:rPr>
        <w:t xml:space="preserve">lebih dari tujuh tahun</w:t>
      </w:r>
      <w:r>
        <w:rPr>
          <w:lang w:val="id"/>
        </w:rPr>
        <w:t xml:space="preserve"> </w:t>
      </w:r>
      <w:r>
        <w:rPr>
          <w:lang w:val="id"/>
        </w:rPr>
        <w:t xml:space="preserve">— dan itu mengasumsikan ia tetap disiplin</w:t>
      </w:r>
      <w:r>
        <w:rPr>
          <w:lang w:val="id"/>
        </w:rPr>
        <w:t xml:space="preserve"> </w:t>
      </w:r>
      <w:r>
        <w:rPr>
          <w:lang w:val="id"/>
        </w:rPr>
        <w:t xml:space="preserve">setelah kerugian sebesar itu, yang menurut L0.9 tidak mungkin bagi sebagian besar</w:t>
      </w:r>
      <w:r>
        <w:rPr>
          <w:lang w:val="id"/>
        </w:rPr>
        <w:t xml:space="preserve"> </w:t>
      </w:r>
      <w:r>
        <w:rPr>
          <w:lang w:val="id"/>
        </w:rPr>
        <w:t xml:space="preserve">orang.</w:t>
      </w:r>
    </w:p>
    <w:p>
      <w:pPr>
        <w:pStyle w:val="BodyText"/>
      </w:pPr>
      <w:r>
        <w:rPr>
          <w:lang w:val="id"/>
        </w:rPr>
        <w:t xml:space="preserve">Pada posisi 5%, kesalahan yang sama memundurkannya</w:t>
      </w:r>
      <w:r>
        <w:rPr>
          <w:lang w:val="id"/>
        </w:rPr>
        <w:t xml:space="preserve"> </w:t>
      </w:r>
      <w:r>
        <w:rPr>
          <w:b/>
          <w:bCs/>
          <w:lang w:val="id"/>
        </w:rPr>
        <w:t xml:space="preserve">tujuh bulan</w:t>
      </w:r>
      <w:r>
        <w:rPr>
          <w:lang w:val="id"/>
        </w:rPr>
        <w:t xml:space="preserve">. Ia dapat</w:t>
      </w:r>
      <w:r>
        <w:rPr>
          <w:lang w:val="id"/>
        </w:rPr>
        <w:t xml:space="preserve"> </w:t>
      </w:r>
      <w:r>
        <w:rPr>
          <w:lang w:val="id"/>
        </w:rPr>
        <w:t xml:space="preserve">salah, belajar, dan melanjutkan.</w:t>
      </w:r>
    </w:p>
    <w:p>
      <w:pPr>
        <w:pStyle w:val="BodyText"/>
      </w:pPr>
      <w:r>
        <w:rPr>
          <w:b/>
          <w:bCs/>
          <w:lang w:val="id"/>
        </w:rPr>
        <w:t xml:space="preserve">Inilah arti prinsip K-01 — bertahan mendahului bertumbuh</w:t>
      </w:r>
      <w:r>
        <w:rPr>
          <w:lang w:val="id"/>
        </w:rPr>
        <w:t xml:space="preserve"> </w:t>
      </w:r>
      <w:r>
        <w:rPr>
          <w:lang w:val="id"/>
        </w:rPr>
        <w:t xml:space="preserve">dalam angka.</w:t>
      </w:r>
    </w:p>
    <w:bookmarkEnd w:id="20"/>
    <w:bookmarkStart w:id="21" w:name="Xf8eef3a2ec9b05852c16bb6e639aea762a1f719"/>
    <w:p>
      <w:pPr>
        <w:pStyle w:val="Heading3"/>
      </w:pPr>
      <w:r>
        <w:rPr>
          <w:lang w:val="id"/>
        </w:rPr>
        <w:t xml:space="preserve">Contoh 2 — Biaya sebenarnya dan titik impas</w:t>
      </w:r>
    </w:p>
    <w:p>
      <w:pPr>
        <w:pStyle w:val="FirstParagraph"/>
      </w:pPr>
      <w:r>
        <w:rPr>
          <w:lang w:val="id"/>
        </w:rPr>
        <w:t xml:space="preserve">Bu Karina membeli aset digital senilai</w:t>
      </w:r>
      <w:r>
        <w:rPr>
          <w:lang w:val="id"/>
        </w:rPr>
        <w:t xml:space="preserve"> </w:t>
      </w:r>
      <w:r>
        <w:rPr>
          <w:b/>
          <w:bCs/>
          <w:lang w:val="id"/>
        </w:rPr>
        <w:t xml:space="preserve">Rp50.000.000</w:t>
      </w:r>
      <w:r>
        <w:rPr>
          <w:lang w:val="id"/>
        </w:rPr>
        <w:t xml:space="preserve"> </w:t>
      </w:r>
      <w:r>
        <w:rPr>
          <w:lang w:val="id"/>
        </w:rPr>
        <w:t xml:space="preserve">dan menjualnya kemudian.</w:t>
      </w:r>
    </w:p>
    <w:p>
      <w:pPr>
        <w:pStyle w:val="BodyText"/>
      </w:pPr>
      <w:r>
        <w:rPr>
          <w:lang w:val="id"/>
        </w:rPr>
        <w:t xml:space="preserve">Asumsi (ilustrasi): biaya beli penyelenggara</w:t>
      </w:r>
      <w:r>
        <w:rPr>
          <w:lang w:val="id"/>
        </w:rPr>
        <w:t xml:space="preserve"> </w:t>
      </w:r>
      <w:r>
        <w:rPr>
          <w:b/>
          <w:bCs/>
          <w:lang w:val="id"/>
        </w:rPr>
        <w:t xml:space="preserve">0,20%</w:t>
      </w:r>
      <w:r>
        <w:rPr>
          <w:lang w:val="id"/>
        </w:rPr>
        <w:t xml:space="preserve">, biaya jual</w:t>
      </w:r>
      <w:r>
        <w:rPr>
          <w:lang w:val="id"/>
        </w:rPr>
        <w:t xml:space="preserve"> </w:t>
      </w:r>
      <w:r>
        <w:rPr>
          <w:b/>
          <w:bCs/>
          <w:lang w:val="id"/>
        </w:rPr>
        <w:t xml:space="preserve">0,20%</w:t>
      </w:r>
      <w:r>
        <w:rPr>
          <w:lang w:val="id"/>
        </w:rPr>
        <w:t xml:space="preserve">,</w:t>
      </w:r>
      <w:r>
        <w:rPr>
          <w:lang w:val="id"/>
        </w:rPr>
        <w:t xml:space="preserve"> </w:t>
      </w:r>
      <w:r>
        <w:rPr>
          <w:lang w:val="id"/>
        </w:rPr>
        <w:t xml:space="preserve">pajak transaksi</w:t>
      </w:r>
      <w:r>
        <w:rPr>
          <w:lang w:val="id"/>
        </w:rPr>
        <w:t xml:space="preserve"> </w:t>
      </w:r>
      <w:r>
        <w:rPr>
          <w:b/>
          <w:bCs/>
          <w:lang w:val="id"/>
        </w:rPr>
        <w:t xml:space="preserve">0,21%</w:t>
      </w:r>
      <w:r>
        <w:rPr>
          <w:lang w:val="id"/>
        </w:rPr>
        <w:t xml:space="preserve"> </w:t>
      </w:r>
      <w:r>
        <w:rPr>
          <w:lang w:val="id"/>
        </w:rPr>
        <w:t xml:space="preserve">dari nilai transaksi (dikenakan pada kedua sisi atau</w:t>
      </w:r>
      <w:r>
        <w:rPr>
          <w:lang w:val="id"/>
        </w:rPr>
        <w:t xml:space="preserve"> </w:t>
      </w:r>
      <w:r>
        <w:rPr>
          <w:lang w:val="id"/>
        </w:rPr>
        <w:t xml:space="preserve">satu sisi, bergantung ketentuan yang berlaku — di sini diasumsikan kedua sisi),</w:t>
      </w:r>
      <w:r>
        <w:rPr>
          <w:lang w:val="id"/>
        </w:rPr>
        <w:t xml:space="preserve"> </w:t>
      </w:r>
      <w:r>
        <w:rPr>
          <w:lang w:val="id"/>
        </w:rPr>
        <w:t xml:space="preserve">selisih beli-jual</w:t>
      </w:r>
      <w:r>
        <w:rPr>
          <w:lang w:val="id"/>
        </w:rPr>
        <w:t xml:space="preserve"> </w:t>
      </w:r>
      <w:r>
        <w:rPr>
          <w:b/>
          <w:bCs/>
          <w:lang w:val="id"/>
        </w:rPr>
        <w:t xml:space="preserve">0,15%</w:t>
      </w:r>
      <w:r>
        <w:rPr>
          <w:lang w:val="id"/>
        </w:rPr>
        <w:t xml:space="preserve">, biaya penarikan ke dompet mandiri</w:t>
      </w:r>
      <w:r>
        <w:rPr>
          <w:lang w:val="id"/>
        </w:rPr>
        <w:t xml:space="preserve"> </w:t>
      </w:r>
      <w:r>
        <w:rPr>
          <w:b/>
          <w:bCs/>
          <w:lang w:val="id"/>
        </w:rPr>
        <w:t xml:space="preserve">Rp75.000</w:t>
      </w:r>
      <w:r>
        <w:rPr>
          <w:lang w:val="id"/>
        </w:rPr>
        <w:t xml:space="preserve">.</w:t>
      </w:r>
    </w:p>
    <w:p>
      <w:pPr>
        <w:pStyle w:val="BodyText"/>
      </w:pPr>
      <w:r>
        <w:rPr>
          <w:b/>
          <w:bCs/>
          <w:lang w:val="id"/>
        </w:rPr>
        <w:t xml:space="preserve">Biaya masuk: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Komponen</w:t>
            </w:r>
          </w:p>
        </w:tc>
        <w:tc>
          <w:tcPr/>
          <w:p>
            <w:pPr>
              <w:pStyle w:val="Compact"/>
            </w:pPr>
            <w:r>
              <w:rPr>
                <w:lang w:val="id"/>
              </w:rPr>
              <w:t xml:space="preserve">Perhitungan</w:t>
            </w:r>
          </w:p>
        </w:tc>
        <w:tc>
          <w:tcPr/>
          <w:p>
            <w:pPr>
              <w:pStyle w:val="Compact"/>
              <w:jc w:val="right"/>
            </w:pPr>
            <w:r>
              <w:rPr>
                <w:lang w:val="id"/>
              </w:rPr>
              <w:t xml:space="preserve">Rp</w:t>
            </w:r>
          </w:p>
        </w:tc>
      </w:tr>
      <w:tr>
        <w:tc>
          <w:tcPr/>
          <w:p>
            <w:pPr>
              <w:pStyle w:val="Compact"/>
            </w:pPr>
            <w:r>
              <w:rPr>
                <w:lang w:val="id"/>
              </w:rPr>
              <w:t xml:space="preserve">Biaya penyelenggara</w:t>
            </w:r>
          </w:p>
        </w:tc>
        <w:tc>
          <w:tcPr/>
          <w:p>
            <w:pPr>
              <w:pStyle w:val="Compact"/>
            </w:pPr>
            <w:r>
              <w:rPr>
                <w:lang w:val="id"/>
              </w:rPr>
              <w:t xml:space="preserve">50.000.000 × 0,20%</w:t>
            </w:r>
          </w:p>
        </w:tc>
        <w:tc>
          <w:tcPr/>
          <w:p>
            <w:pPr>
              <w:pStyle w:val="Compact"/>
              <w:jc w:val="right"/>
            </w:pPr>
            <w:r>
              <w:rPr>
                <w:lang w:val="id"/>
              </w:rPr>
              <w:t xml:space="preserve">100.000</w:t>
            </w:r>
          </w:p>
        </w:tc>
      </w:tr>
      <w:tr>
        <w:tc>
          <w:tcPr/>
          <w:p>
            <w:pPr>
              <w:pStyle w:val="Compact"/>
            </w:pPr>
            <w:r>
              <w:rPr>
                <w:lang w:val="id"/>
              </w:rPr>
              <w:t xml:space="preserve">Pajak transaksi</w:t>
            </w:r>
          </w:p>
        </w:tc>
        <w:tc>
          <w:tcPr/>
          <w:p>
            <w:pPr>
              <w:pStyle w:val="Compact"/>
            </w:pPr>
            <w:r>
              <w:rPr>
                <w:lang w:val="id"/>
              </w:rPr>
              <w:t xml:space="preserve">50.000.000 × 0,21%</w:t>
            </w:r>
          </w:p>
        </w:tc>
        <w:tc>
          <w:tcPr/>
          <w:p>
            <w:pPr>
              <w:pStyle w:val="Compact"/>
              <w:jc w:val="right"/>
            </w:pPr>
            <w:r>
              <w:rPr>
                <w:lang w:val="id"/>
              </w:rPr>
              <w:t xml:space="preserve">105.000</w:t>
            </w:r>
          </w:p>
        </w:tc>
      </w:tr>
      <w:tr>
        <w:tc>
          <w:tcPr/>
          <w:p>
            <w:pPr>
              <w:pStyle w:val="Compact"/>
            </w:pPr>
            <w:r>
              <w:rPr>
                <w:lang w:val="id"/>
              </w:rPr>
              <w:t xml:space="preserve">Setengah selisih</w:t>
            </w:r>
          </w:p>
        </w:tc>
        <w:tc>
          <w:tcPr/>
          <w:p>
            <w:pPr>
              <w:pStyle w:val="Compact"/>
            </w:pPr>
            <w:r>
              <w:rPr>
                <w:lang w:val="id"/>
              </w:rPr>
              <w:t xml:space="preserve">50.000.000 × 0,075%</w:t>
            </w:r>
          </w:p>
        </w:tc>
        <w:tc>
          <w:tcPr/>
          <w:p>
            <w:pPr>
              <w:pStyle w:val="Compact"/>
              <w:jc w:val="right"/>
            </w:pPr>
            <w:r>
              <w:rPr>
                <w:lang w:val="id"/>
              </w:rPr>
              <w:t xml:space="preserve">37.500</w:t>
            </w:r>
          </w:p>
        </w:tc>
      </w:tr>
      <w:tr>
        <w:tc>
          <w:tcPr/>
          <w:p>
            <w:pPr>
              <w:pStyle w:val="Compact"/>
            </w:pPr>
            <w:r>
              <w:rPr>
                <w:b/>
                <w:bCs/>
                <w:lang w:val="id"/>
              </w:rPr>
              <w:t xml:space="preserve">Total masuk</w:t>
            </w:r>
          </w:p>
        </w:tc>
        <w:tc>
          <w:tcPr/>
          <w:p>
            <w:pPr>
              <w:pStyle w:val="Compact"/>
            </w:pPr>
          </w:p>
        </w:tc>
        <w:tc>
          <w:tcPr/>
          <w:p>
            <w:pPr>
              <w:pStyle w:val="Compact"/>
              <w:jc w:val="right"/>
            </w:pPr>
            <w:r>
              <w:rPr>
                <w:b/>
                <w:bCs/>
                <w:lang w:val="id"/>
              </w:rPr>
              <w:t xml:space="preserve">242.500</w:t>
            </w:r>
          </w:p>
        </w:tc>
      </w:tr>
    </w:tbl>
    <w:p>
      <w:pPr>
        <w:pStyle w:val="BodyText"/>
      </w:pPr>
      <w:r>
        <w:rPr>
          <w:b/>
          <w:bCs/>
          <w:lang w:val="id"/>
        </w:rPr>
        <w:t xml:space="preserve">Biaya keluar</w:t>
      </w:r>
      <w:r>
        <w:rPr>
          <w:lang w:val="id"/>
        </w:rPr>
        <w:t xml:space="preserve"> </w:t>
      </w:r>
      <w:r>
        <w:rPr>
          <w:lang w:val="id"/>
        </w:rPr>
        <w:t xml:space="preserve">(diasumsikan nilai serupa):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jc w:val="right"/>
            </w:pPr>
            <w:r>
              <w:rPr>
                <w:lang w:val="id"/>
              </w:rPr>
              <w:t xml:space="preserve">Rp</w:t>
            </w:r>
          </w:p>
        </w:tc>
      </w:tr>
      <w:tr>
        <w:tc>
          <w:tcPr/>
          <w:p>
            <w:pPr>
              <w:pStyle w:val="Compact"/>
            </w:pPr>
            <w:r>
              <w:rPr>
                <w:lang w:val="id"/>
              </w:rPr>
              <w:t xml:space="preserve">Biaya penyelenggara</w:t>
            </w:r>
          </w:p>
        </w:tc>
        <w:tc>
          <w:tcPr/>
          <w:p>
            <w:pPr>
              <w:pStyle w:val="Compact"/>
              <w:jc w:val="right"/>
            </w:pPr>
            <w:r>
              <w:rPr>
                <w:lang w:val="id"/>
              </w:rPr>
              <w:t xml:space="preserve">100.000</w:t>
            </w:r>
          </w:p>
        </w:tc>
      </w:tr>
      <w:tr>
        <w:tc>
          <w:tcPr/>
          <w:p>
            <w:pPr>
              <w:pStyle w:val="Compact"/>
            </w:pPr>
            <w:r>
              <w:rPr>
                <w:lang w:val="id"/>
              </w:rPr>
              <w:t xml:space="preserve">Pajak transaksi</w:t>
            </w:r>
          </w:p>
        </w:tc>
        <w:tc>
          <w:tcPr/>
          <w:p>
            <w:pPr>
              <w:pStyle w:val="Compact"/>
              <w:jc w:val="right"/>
            </w:pPr>
            <w:r>
              <w:rPr>
                <w:lang w:val="id"/>
              </w:rPr>
              <w:t xml:space="preserve">105.000</w:t>
            </w:r>
          </w:p>
        </w:tc>
      </w:tr>
      <w:tr>
        <w:tc>
          <w:tcPr/>
          <w:p>
            <w:pPr>
              <w:pStyle w:val="Compact"/>
            </w:pPr>
            <w:r>
              <w:rPr>
                <w:lang w:val="id"/>
              </w:rPr>
              <w:t xml:space="preserve">Setengah selisih</w:t>
            </w:r>
          </w:p>
        </w:tc>
        <w:tc>
          <w:tcPr/>
          <w:p>
            <w:pPr>
              <w:pStyle w:val="Compact"/>
              <w:jc w:val="right"/>
            </w:pPr>
            <w:r>
              <w:rPr>
                <w:lang w:val="id"/>
              </w:rPr>
              <w:t xml:space="preserve">37.500</w:t>
            </w:r>
          </w:p>
        </w:tc>
      </w:tr>
      <w:tr>
        <w:tc>
          <w:tcPr/>
          <w:p>
            <w:pPr>
              <w:pStyle w:val="Compact"/>
            </w:pPr>
            <w:r>
              <w:rPr>
                <w:lang w:val="id"/>
              </w:rPr>
              <w:t xml:space="preserve">Penarikan ke dompet</w:t>
            </w:r>
          </w:p>
        </w:tc>
        <w:tc>
          <w:tcPr/>
          <w:p>
            <w:pPr>
              <w:pStyle w:val="Compact"/>
              <w:jc w:val="right"/>
            </w:pPr>
            <w:r>
              <w:rPr>
                <w:lang w:val="id"/>
              </w:rPr>
              <w:t xml:space="preserve">75.000</w:t>
            </w:r>
          </w:p>
        </w:tc>
      </w:tr>
      <w:tr>
        <w:tc>
          <w:tcPr/>
          <w:p>
            <w:pPr>
              <w:pStyle w:val="Compact"/>
            </w:pPr>
            <w:r>
              <w:rPr>
                <w:b/>
                <w:bCs/>
                <w:lang w:val="id"/>
              </w:rPr>
              <w:t xml:space="preserve">Total keluar</w:t>
            </w:r>
          </w:p>
        </w:tc>
        <w:tc>
          <w:tcPr/>
          <w:p>
            <w:pPr>
              <w:pStyle w:val="Compact"/>
              <w:jc w:val="right"/>
            </w:pPr>
            <w:r>
              <w:rPr>
                <w:b/>
                <w:bCs/>
                <w:lang w:val="id"/>
              </w:rPr>
              <w:t xml:space="preserve">317.500</w:t>
            </w:r>
          </w:p>
        </w:tc>
      </w:tr>
    </w:tbl>
    <w:p>
      <w:pPr>
        <w:pStyle w:val="BodyText"/>
      </w:pPr>
      <w:r>
        <w:rPr>
          <w:b/>
          <w:bCs/>
          <w:lang w:val="id"/>
        </w:rPr>
        <w:t xml:space="preserve">Total biaya bolak-balik:</w:t>
      </w:r>
      <w:r>
        <w:rPr>
          <w:lang w:val="id"/>
        </w:rPr>
        <w:t xml:space="preserve"> </w:t>
      </w:r>
      <w:r>
        <w:rPr>
          <w:b/>
          <w:bCs/>
          <w:lang w:val="id"/>
        </w:rPr>
        <w:t xml:space="preserve">Rp560.000</w:t>
      </w:r>
      <w:r>
        <w:rPr>
          <w:lang w:val="id"/>
        </w:rPr>
        <w:t xml:space="preserve"> </w:t>
      </w:r>
      <w:r>
        <w:rPr>
          <w:lang w:val="id"/>
        </w:rPr>
        <w:t xml:space="preserve">=</w:t>
      </w:r>
      <w:r>
        <w:rPr>
          <w:lang w:val="id"/>
        </w:rPr>
        <w:t xml:space="preserve"> </w:t>
      </w:r>
      <w:r>
        <w:rPr>
          <w:b/>
          <w:bCs/>
          <w:lang w:val="id"/>
        </w:rPr>
        <w:t xml:space="preserve">1,12%</w:t>
      </w:r>
    </w:p>
    <w:p>
      <w:pPr>
        <w:pStyle w:val="BodyText"/>
      </w:pPr>
      <w:r>
        <w:rPr>
          <w:b/>
          <w:bCs/>
          <w:lang w:val="id"/>
        </w:rPr>
        <w:t xml:space="preserve">Titik impas:</w:t>
      </w:r>
      <w:r>
        <w:rPr>
          <w:lang w:val="id"/>
        </w:rPr>
        <w:t xml:space="preserve"> </w:t>
      </w:r>
      <w:r>
        <w:rPr>
          <w:lang w:val="id"/>
        </w:rPr>
        <w:t xml:space="preserve">harga harus naik</w:t>
      </w:r>
      <w:r>
        <w:rPr>
          <w:lang w:val="id"/>
        </w:rPr>
        <w:t xml:space="preserve"> </w:t>
      </w:r>
      <w:r>
        <w:rPr>
          <w:b/>
          <w:bCs/>
          <w:lang w:val="id"/>
        </w:rPr>
        <w:t xml:space="preserve">1,12%</w:t>
      </w:r>
      <w:r>
        <w:rPr>
          <w:lang w:val="id"/>
        </w:rPr>
        <w:t xml:space="preserve"> </w:t>
      </w:r>
      <w:r>
        <w:rPr>
          <w:lang w:val="id"/>
        </w:rPr>
        <w:t xml:space="preserve">hanya untuk seri.</w:t>
      </w:r>
    </w:p>
    <w:p>
      <w:pPr>
        <w:pStyle w:val="BodyText"/>
      </w:pPr>
      <w:r>
        <w:rPr>
          <w:b/>
          <w:bCs/>
          <w:lang w:val="id"/>
        </w:rPr>
        <w:t xml:space="preserve">Bila bertransaksi 12 kali setahun:</w:t>
      </w:r>
    </w:p>
    <w:p>
      <w:pPr>
        <w:pStyle w:val="BodyText"/>
      </w:pPr>
      <m:oMathPara>
        <m:oMathParaPr>
          <m:jc m:val="center"/>
        </m:oMathParaPr>
        <m:oMath>
          <m:r>
            <m:t>12</m:t>
          </m:r>
          <m:r>
            <m:rPr>
              <m:sty m:val="p"/>
            </m:rPr>
            <m:t>×</m:t>
          </m:r>
          <m:r>
            <m:t>1</m:t>
          </m:r>
          <m:r>
            <m:rPr>
              <m:sty m:val="p"/>
            </m:rPr>
            <m:t>,</m:t>
          </m:r>
          <m:r>
            <m:t>12</m:t>
          </m:r>
          <m:r>
            <m:rPr>
              <m:sty m:val="p"/>
            </m:rPr>
            <m:t>%</m:t>
          </m:r>
          <m:r>
            <m:rPr>
              <m:sty m:val="p"/>
            </m:rPr>
            <m:t>=</m:t>
          </m:r>
          <m:r>
            <m:rPr>
              <m:sty m:val="b"/>
            </m:rPr>
            <m:t>13</m:t>
          </m:r>
          <m:r>
            <m:rPr>
              <m:sty m:val="b"/>
            </m:rPr>
            <m:t>,</m:t>
          </m:r>
          <m:r>
            <m:rPr>
              <m:sty m:val="b"/>
            </m:rPr>
            <m:t>44</m:t>
          </m:r>
          <m:r>
            <m:rPr>
              <m:sty m:val="b"/>
            </m:rPr>
            <m:t>%</m:t>
          </m:r>
          <m:r>
            <m:rPr>
              <m:sty m:val="b"/>
            </m:rPr>
            <m:t> </m:t>
          </m:r>
          <m:r>
            <m:rPr>
              <m:nor/>
              <m:sty m:val="p"/>
            </m:rPr>
            <m:t>per tahun</m:t>
          </m:r>
        </m:oMath>
      </m:oMathPara>
    </w:p>
    <w:p>
      <w:pPr>
        <w:pStyle w:val="FirstParagraph"/>
      </w:pPr>
      <w:r>
        <w:rPr>
          <w:b/>
          <w:bCs/>
          <w:lang w:val="id"/>
        </w:rPr>
        <w:t xml:space="preserve">Tafsir.</w:t>
      </w:r>
      <w:r>
        <w:rPr>
          <w:lang w:val="id"/>
        </w:rPr>
        <w:t xml:space="preserve"> </w:t>
      </w:r>
      <w:r>
        <w:rPr>
          <w:lang w:val="id"/>
        </w:rPr>
        <w:t xml:space="preserve">Angka ini jauh lebih kecil daripada biaya transaksi saham tipis</w:t>
      </w:r>
      <w:r>
        <w:rPr>
          <w:lang w:val="id"/>
        </w:rPr>
        <w:t xml:space="preserve"> </w:t>
      </w:r>
      <w:r>
        <w:rPr>
          <w:lang w:val="id"/>
        </w:rPr>
        <w:t xml:space="preserve">(L1.1 Contoh 1), tetapi tetap berarti: 13,44% per tahun adalah rintangan yang</w:t>
      </w:r>
      <w:r>
        <w:rPr>
          <w:lang w:val="id"/>
        </w:rPr>
        <w:t xml:space="preserve"> </w:t>
      </w:r>
      <w:r>
        <w:rPr>
          <w:lang w:val="id"/>
        </w:rPr>
        <w:t xml:space="preserve">harus dilampaui</w:t>
      </w:r>
      <w:r>
        <w:rPr>
          <w:lang w:val="id"/>
        </w:rPr>
        <w:t xml:space="preserve"> </w:t>
      </w:r>
      <w:r>
        <w:rPr>
          <w:b/>
          <w:bCs/>
          <w:lang w:val="id"/>
        </w:rPr>
        <w:t xml:space="preserve">sebelum</w:t>
      </w:r>
      <w:r>
        <w:rPr>
          <w:lang w:val="id"/>
        </w:rPr>
        <w:t xml:space="preserve"> </w:t>
      </w:r>
      <w:r>
        <w:rPr>
          <w:lang w:val="id"/>
        </w:rPr>
        <w:t xml:space="preserve">imbal hasil apa pun terwujud.</w:t>
      </w:r>
    </w:p>
    <w:p>
      <w:pPr>
        <w:pStyle w:val="BodyText"/>
      </w:pPr>
      <w:r>
        <w:rPr>
          <w:b/>
          <w:bCs/>
          <w:lang w:val="id"/>
        </w:rPr>
        <w:t xml:space="preserve">Peringatan penting:</w:t>
      </w:r>
      <w:r>
        <w:rPr>
          <w:lang w:val="id"/>
        </w:rPr>
        <w:t xml:space="preserve"> </w:t>
      </w:r>
      <w:r>
        <w:rPr>
          <w:lang w:val="id"/>
        </w:rPr>
        <w:t xml:space="preserve">perhitungan ini memakai aset yang</w:t>
      </w:r>
      <w:r>
        <w:rPr>
          <w:lang w:val="id"/>
        </w:rPr>
        <w:t xml:space="preserve"> </w:t>
      </w:r>
      <w:r>
        <w:rPr>
          <w:b/>
          <w:bCs/>
          <w:lang w:val="id"/>
        </w:rPr>
        <w:t xml:space="preserve">likuid</w:t>
      </w:r>
      <w:r>
        <w:rPr>
          <w:lang w:val="id"/>
        </w:rPr>
        <w:t xml:space="preserve">. Pada aset</w:t>
      </w:r>
      <w:r>
        <w:rPr>
          <w:lang w:val="id"/>
        </w:rPr>
        <w:t xml:space="preserve"> </w:t>
      </w:r>
      <w:r>
        <w:rPr>
          <w:lang w:val="id"/>
        </w:rPr>
        <w:t xml:space="preserve">kecil, selisih beli-jual dapat mencapai 5–10% dan selip harga jauh lebih besar,</w:t>
      </w:r>
      <w:r>
        <w:rPr>
          <w:lang w:val="id"/>
        </w:rPr>
        <w:t xml:space="preserve"> </w:t>
      </w:r>
      <w:r>
        <w:rPr>
          <w:lang w:val="id"/>
        </w:rPr>
        <w:t xml:space="preserve">sehingga biaya bolak-balik dapat melampaui 20%. Uji likuiditas L1.1 §4.6 berlaku</w:t>
      </w:r>
      <w:r>
        <w:rPr>
          <w:lang w:val="id"/>
        </w:rPr>
        <w:t xml:space="preserve"> </w:t>
      </w:r>
      <w:r>
        <w:rPr>
          <w:lang w:val="id"/>
        </w:rPr>
        <w:t xml:space="preserve">penuh dan</w:t>
      </w:r>
      <w:r>
        <w:rPr>
          <w:lang w:val="id"/>
        </w:rPr>
        <w:t xml:space="preserve"> </w:t>
      </w:r>
      <w:r>
        <w:rPr>
          <w:b/>
          <w:bCs/>
          <w:lang w:val="id"/>
        </w:rPr>
        <w:t xml:space="preserve">wajib</w:t>
      </w:r>
      <w:r>
        <w:rPr>
          <w:lang w:val="id"/>
        </w:rPr>
        <w:t xml:space="preserve"> </w:t>
      </w:r>
      <w:r>
        <w:rPr>
          <w:lang w:val="id"/>
        </w:rPr>
        <w:t xml:space="preserve">dilakukan sebelum membeli.</w:t>
      </w:r>
    </w:p>
    <w:bookmarkEnd w:id="21"/>
    <w:bookmarkStart w:id="22" w:name="contoh-3-biaya-kesalahan-teknis"/>
    <w:p>
      <w:pPr>
        <w:pStyle w:val="Heading3"/>
      </w:pPr>
      <w:r>
        <w:rPr>
          <w:lang w:val="id"/>
        </w:rPr>
        <w:t xml:space="preserve">Contoh 3 — Biaya kesalahan teknis</w:t>
      </w:r>
    </w:p>
    <w:p>
      <w:pPr>
        <w:pStyle w:val="FirstParagraph"/>
      </w:pPr>
      <w:r>
        <w:rPr>
          <w:lang w:val="id"/>
        </w:rPr>
        <w:t xml:space="preserve">Tiga kesalahan yang paling sering terjadi, dan biayanya.</w:t>
      </w:r>
    </w:p>
    <w:p>
      <w:pPr>
        <w:pStyle w:val="BodyText"/>
      </w:pPr>
      <w:r>
        <w:rPr>
          <w:b/>
          <w:bCs/>
          <w:lang w:val="id"/>
        </w:rPr>
        <w:t xml:space="preserve">Kesalahan A — Salah jaringan.</w:t>
      </w:r>
      <w:r>
        <w:rPr>
          <w:lang w:val="id"/>
        </w:rPr>
        <w:t xml:space="preserve"> </w:t>
      </w:r>
      <w:r>
        <w:rPr>
          <w:lang w:val="id"/>
        </w:rPr>
        <w:t xml:space="preserve">Pak Hanif mengirim aset senilai</w:t>
      </w:r>
      <w:r>
        <w:rPr>
          <w:lang w:val="id"/>
        </w:rPr>
        <w:t xml:space="preserve"> </w:t>
      </w:r>
      <w:r>
        <w:rPr>
          <w:b/>
          <w:bCs/>
          <w:lang w:val="id"/>
        </w:rPr>
        <w:t xml:space="preserve">Rp35.000.000</w:t>
      </w:r>
      <w:r>
        <w:rPr>
          <w:lang w:val="id"/>
        </w:rPr>
        <w:t xml:space="preserve"> </w:t>
      </w:r>
      <w:r>
        <w:rPr>
          <w:lang w:val="id"/>
        </w:rPr>
        <w:t xml:space="preserve">ke alamat yang benar tetapi</w:t>
      </w:r>
      <w:r>
        <w:rPr>
          <w:lang w:val="id"/>
        </w:rPr>
        <w:t xml:space="preserve"> </w:t>
      </w:r>
      <w:r>
        <w:rPr>
          <w:lang w:val="id"/>
        </w:rPr>
        <w:t xml:space="preserve">melalui jaringan yang berbeda dari yang didukung penerima.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Hasil</w:t>
            </w:r>
          </w:p>
        </w:tc>
        <w:tc>
          <w:tcPr/>
          <w:p>
            <w:pPr>
              <w:pStyle w:val="Compact"/>
            </w:pPr>
            <w:r>
              <w:rPr>
                <w:lang w:val="id"/>
              </w:rPr>
              <w:t xml:space="preserve">Nilai</w:t>
            </w:r>
          </w:p>
        </w:tc>
      </w:tr>
      <w:tr>
        <w:tc>
          <w:tcPr/>
          <w:p>
            <w:pPr>
              <w:pStyle w:val="Compact"/>
            </w:pPr>
            <w:r>
              <w:rPr>
                <w:lang w:val="id"/>
              </w:rPr>
              <w:t xml:space="preserve">Kemungkinan pemulihan</w:t>
            </w:r>
          </w:p>
        </w:tc>
        <w:tc>
          <w:tcPr/>
          <w:p>
            <w:pPr>
              <w:pStyle w:val="Compact"/>
            </w:pPr>
            <w:r>
              <w:rPr>
                <w:lang w:val="id"/>
              </w:rPr>
              <w:t xml:space="preserve">Sangat kecil; bergantung apakah penerima menguasai kunci pada jaringan tersebut</w:t>
            </w:r>
          </w:p>
        </w:tc>
      </w:tr>
      <w:tr>
        <w:tc>
          <w:tcPr/>
          <w:p>
            <w:pPr>
              <w:pStyle w:val="Compact"/>
            </w:pPr>
            <w:r>
              <w:rPr>
                <w:b/>
                <w:bCs/>
                <w:lang w:val="id"/>
              </w:rPr>
              <w:t xml:space="preserve">Kerugian terburuk</w:t>
            </w:r>
          </w:p>
        </w:tc>
        <w:tc>
          <w:tcPr/>
          <w:p>
            <w:pPr>
              <w:pStyle w:val="Compact"/>
            </w:pPr>
            <w:r>
              <w:rPr>
                <w:b/>
                <w:bCs/>
                <w:lang w:val="id"/>
              </w:rPr>
              <w:t xml:space="preserve">Rp35.000.000 (100%)</w:t>
            </w:r>
          </w:p>
        </w:tc>
      </w:tr>
      <w:tr>
        <w:tc>
          <w:tcPr/>
          <w:p>
            <w:pPr>
              <w:pStyle w:val="Compact"/>
            </w:pPr>
            <w:r>
              <w:rPr>
                <w:lang w:val="id"/>
              </w:rPr>
              <w:t xml:space="preserve">Biaya pencegahan</w:t>
            </w:r>
          </w:p>
        </w:tc>
        <w:tc>
          <w:tcPr/>
          <w:p>
            <w:pPr>
              <w:pStyle w:val="Compact"/>
            </w:pPr>
            <w:r>
              <w:rPr>
                <w:b/>
                <w:bCs/>
                <w:lang w:val="id"/>
              </w:rPr>
              <w:t xml:space="preserve">Rp0</w:t>
            </w:r>
            <w:r>
              <w:rPr>
                <w:lang w:val="id"/>
              </w:rPr>
              <w:t xml:space="preserve"> </w:t>
            </w:r>
            <w:r>
              <w:rPr>
                <w:lang w:val="id"/>
              </w:rPr>
              <w:t xml:space="preserve">— uji kirim nominal kecil lebih dulu</w:t>
            </w:r>
          </w:p>
        </w:tc>
      </w:tr>
    </w:tbl>
    <w:p>
      <w:pPr>
        <w:pStyle w:val="BodyText"/>
      </w:pPr>
      <w:r>
        <w:rPr>
          <w:b/>
          <w:bCs/>
          <w:lang w:val="id"/>
        </w:rPr>
        <w:t xml:space="preserve">Kesalahan B — Frasa pemulihan tidak pernah diuji.</w:t>
      </w:r>
      <w:r>
        <w:rPr>
          <w:lang w:val="id"/>
        </w:rPr>
        <w:t xml:space="preserve"> </w:t>
      </w:r>
      <w:r>
        <w:rPr>
          <w:lang w:val="id"/>
        </w:rPr>
        <w:t xml:space="preserve">Bu Sekar menyimpan</w:t>
      </w:r>
      <w:r>
        <w:rPr>
          <w:lang w:val="id"/>
        </w:rPr>
        <w:t xml:space="preserve"> </w:t>
      </w:r>
      <w:r>
        <w:rPr>
          <w:b/>
          <w:bCs/>
          <w:lang w:val="id"/>
        </w:rPr>
        <w:t xml:space="preserve">Rp180.000.000</w:t>
      </w:r>
      <w:r>
        <w:rPr>
          <w:lang w:val="id"/>
        </w:rPr>
        <w:t xml:space="preserve"> </w:t>
      </w:r>
      <w:r>
        <w:rPr>
          <w:lang w:val="id"/>
        </w:rPr>
        <w:t xml:space="preserve">di dompet mandiri. Frasa pemulihan ditulis</w:t>
      </w:r>
      <w:r>
        <w:rPr>
          <w:lang w:val="id"/>
        </w:rPr>
        <w:t xml:space="preserve"> </w:t>
      </w:r>
      <w:r>
        <w:rPr>
          <w:lang w:val="id"/>
        </w:rPr>
        <w:t xml:space="preserve">di kertas, disimpan di laci. Ketika perangkatnya rusak, ia menemukan dua kata</w:t>
      </w:r>
      <w:r>
        <w:rPr>
          <w:lang w:val="id"/>
        </w:rPr>
        <w:t xml:space="preserve"> </w:t>
      </w:r>
      <w:r>
        <w:rPr>
          <w:lang w:val="id"/>
        </w:rPr>
        <w:t xml:space="preserve">tidak terbaca karena tinta luntur.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Hasil</w:t>
            </w:r>
          </w:p>
        </w:tc>
        <w:tc>
          <w:tcPr/>
          <w:p>
            <w:pPr>
              <w:pStyle w:val="Compact"/>
            </w:pPr>
            <w:r>
              <w:rPr>
                <w:lang w:val="id"/>
              </w:rPr>
              <w:t xml:space="preserve">Nilai</w:t>
            </w:r>
          </w:p>
        </w:tc>
      </w:tr>
      <w:tr>
        <w:tc>
          <w:tcPr/>
          <w:p>
            <w:pPr>
              <w:pStyle w:val="Compact"/>
            </w:pPr>
            <w:r>
              <w:rPr>
                <w:lang w:val="id"/>
              </w:rPr>
              <w:t xml:space="preserve">Kemungkinan pemulihan</w:t>
            </w:r>
          </w:p>
        </w:tc>
        <w:tc>
          <w:tcPr/>
          <w:p>
            <w:pPr>
              <w:pStyle w:val="Compact"/>
            </w:pPr>
            <w:r>
              <w:rPr>
                <w:lang w:val="id"/>
              </w:rPr>
              <w:t xml:space="preserve">Bergantung pada kemampuan menebak dua kata dari daftar kata standar — mungkin, tetapi tidak dijamin</w:t>
            </w:r>
          </w:p>
        </w:tc>
      </w:tr>
      <w:tr>
        <w:tc>
          <w:tcPr/>
          <w:p>
            <w:pPr>
              <w:pStyle w:val="Compact"/>
            </w:pPr>
            <w:r>
              <w:rPr>
                <w:b/>
                <w:bCs/>
                <w:lang w:val="id"/>
              </w:rPr>
              <w:t xml:space="preserve">Kerugian terburuk</w:t>
            </w:r>
          </w:p>
        </w:tc>
        <w:tc>
          <w:tcPr/>
          <w:p>
            <w:pPr>
              <w:pStyle w:val="Compact"/>
            </w:pPr>
            <w:r>
              <w:rPr>
                <w:b/>
                <w:bCs/>
                <w:lang w:val="id"/>
              </w:rPr>
              <w:t xml:space="preserve">Rp180.000.000 (100%)</w:t>
            </w:r>
          </w:p>
        </w:tc>
      </w:tr>
      <w:tr>
        <w:tc>
          <w:tcPr/>
          <w:p>
            <w:pPr>
              <w:pStyle w:val="Compact"/>
            </w:pPr>
            <w:r>
              <w:rPr>
                <w:lang w:val="id"/>
              </w:rPr>
              <w:t xml:space="preserve">Biaya pencegahan</w:t>
            </w:r>
          </w:p>
        </w:tc>
        <w:tc>
          <w:tcPr/>
          <w:p>
            <w:pPr>
              <w:pStyle w:val="Compact"/>
            </w:pPr>
            <w:r>
              <w:rPr>
                <w:lang w:val="id"/>
              </w:rPr>
              <w:t xml:space="preserve">Uji pemulihan terkendali + cadangan kedua ≈</w:t>
            </w:r>
            <w:r>
              <w:rPr>
                <w:lang w:val="id"/>
              </w:rPr>
              <w:t xml:space="preserve"> </w:t>
            </w:r>
            <w:r>
              <w:rPr>
                <w:b/>
                <w:bCs/>
                <w:lang w:val="id"/>
              </w:rPr>
              <w:t xml:space="preserve">Rp300.000</w:t>
            </w:r>
          </w:p>
        </w:tc>
      </w:tr>
    </w:tbl>
    <w:p>
      <w:pPr>
        <w:pStyle w:val="BodyText"/>
      </w:pPr>
      <w:r>
        <w:rPr>
          <w:b/>
          <w:bCs/>
          <w:lang w:val="id"/>
        </w:rPr>
        <w:t xml:space="preserve">Kesalahan C — Seluruh saldo di satu penyelenggara.</w:t>
      </w:r>
      <w:r>
        <w:rPr>
          <w:lang w:val="id"/>
        </w:rPr>
        <w:t xml:space="preserve"> </w:t>
      </w:r>
      <w:r>
        <w:rPr>
          <w:lang w:val="id"/>
        </w:rPr>
        <w:t xml:space="preserve">Pak Rendra menyimpan</w:t>
      </w:r>
      <w:r>
        <w:rPr>
          <w:lang w:val="id"/>
        </w:rPr>
        <w:t xml:space="preserve"> </w:t>
      </w:r>
      <w:r>
        <w:rPr>
          <w:b/>
          <w:bCs/>
          <w:lang w:val="id"/>
        </w:rPr>
        <w:t xml:space="preserve">Rp120.000.000</w:t>
      </w:r>
      <w:r>
        <w:rPr>
          <w:lang w:val="id"/>
        </w:rPr>
        <w:t xml:space="preserve"> </w:t>
      </w:r>
      <w:r>
        <w:rPr>
          <w:lang w:val="id"/>
        </w:rPr>
        <w:t xml:space="preserve">di satu bursa. Bursa menghentikan</w:t>
      </w:r>
      <w:r>
        <w:rPr>
          <w:lang w:val="id"/>
        </w:rPr>
        <w:t xml:space="preserve"> </w:t>
      </w:r>
      <w:r>
        <w:rPr>
          <w:lang w:val="id"/>
        </w:rPr>
        <w:t xml:space="preserve">penarikan.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Hasil</w:t>
            </w:r>
          </w:p>
        </w:tc>
        <w:tc>
          <w:tcPr/>
          <w:p>
            <w:pPr>
              <w:pStyle w:val="Compact"/>
            </w:pPr>
            <w:r>
              <w:rPr>
                <w:lang w:val="id"/>
              </w:rPr>
              <w:t xml:space="preserve">Nilai</w:t>
            </w:r>
          </w:p>
        </w:tc>
      </w:tr>
      <w:tr>
        <w:tc>
          <w:tcPr/>
          <w:p>
            <w:pPr>
              <w:pStyle w:val="Compact"/>
            </w:pPr>
            <w:r>
              <w:rPr>
                <w:lang w:val="id"/>
              </w:rPr>
              <w:t xml:space="preserve">Kemungkinan pemulihan</w:t>
            </w:r>
          </w:p>
        </w:tc>
        <w:tc>
          <w:tcPr/>
          <w:p>
            <w:pPr>
              <w:pStyle w:val="Compact"/>
            </w:pPr>
            <w:r>
              <w:rPr>
                <w:lang w:val="id"/>
              </w:rPr>
              <w:t xml:space="preserve">Bergantung proses hukum; dapat memakan tahun dan sebagian</w:t>
            </w:r>
          </w:p>
        </w:tc>
      </w:tr>
      <w:tr>
        <w:tc>
          <w:tcPr/>
          <w:p>
            <w:pPr>
              <w:pStyle w:val="Compact"/>
            </w:pPr>
            <w:r>
              <w:rPr>
                <w:b/>
                <w:bCs/>
                <w:lang w:val="id"/>
              </w:rPr>
              <w:t xml:space="preserve">Kerugian terburuk</w:t>
            </w:r>
          </w:p>
        </w:tc>
        <w:tc>
          <w:tcPr/>
          <w:p>
            <w:pPr>
              <w:pStyle w:val="Compact"/>
            </w:pPr>
            <w:r>
              <w:rPr>
                <w:b/>
                <w:bCs/>
                <w:lang w:val="id"/>
              </w:rPr>
              <w:t xml:space="preserve">Rp120.000.000 (100%)</w:t>
            </w:r>
          </w:p>
        </w:tc>
      </w:tr>
      <w:tr>
        <w:tc>
          <w:tcPr/>
          <w:p>
            <w:pPr>
              <w:pStyle w:val="Compact"/>
            </w:pPr>
            <w:r>
              <w:rPr>
                <w:lang w:val="id"/>
              </w:rPr>
              <w:t xml:space="preserve">Biaya pencegahan</w:t>
            </w:r>
          </w:p>
        </w:tc>
        <w:tc>
          <w:tcPr/>
          <w:p>
            <w:pPr>
              <w:pStyle w:val="Compact"/>
            </w:pPr>
            <w:r>
              <w:rPr>
                <w:b/>
                <w:bCs/>
                <w:lang w:val="id"/>
              </w:rPr>
              <w:t xml:space="preserve">Rp75.000</w:t>
            </w:r>
            <w:r>
              <w:rPr>
                <w:lang w:val="id"/>
              </w:rPr>
              <w:t xml:space="preserve"> </w:t>
            </w:r>
            <w:r>
              <w:rPr>
                <w:lang w:val="id"/>
              </w:rPr>
              <w:t xml:space="preserve">biaya penarikan ke dompet mandiri</w:t>
            </w:r>
          </w:p>
        </w:tc>
      </w:tr>
    </w:tbl>
    <w:p>
      <w:pPr>
        <w:pStyle w:val="BodyText"/>
      </w:pPr>
      <w:r>
        <w:rPr>
          <w:b/>
          <w:bCs/>
          <w:lang w:val="id"/>
        </w:rPr>
        <w:t xml:space="preserve">Rekapitulasi:</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Kesalahan</w:t>
            </w:r>
          </w:p>
        </w:tc>
        <w:tc>
          <w:tcPr/>
          <w:p>
            <w:pPr>
              <w:pStyle w:val="Compact"/>
              <w:jc w:val="right"/>
            </w:pPr>
            <w:r>
              <w:rPr>
                <w:lang w:val="id"/>
              </w:rPr>
              <w:t xml:space="preserve">Kerugian potensial</w:t>
            </w:r>
          </w:p>
        </w:tc>
        <w:tc>
          <w:tcPr/>
          <w:p>
            <w:pPr>
              <w:pStyle w:val="Compact"/>
              <w:jc w:val="right"/>
            </w:pPr>
            <w:r>
              <w:rPr>
                <w:lang w:val="id"/>
              </w:rPr>
              <w:t xml:space="preserve">Biaya pencegahan</w:t>
            </w:r>
          </w:p>
        </w:tc>
        <w:tc>
          <w:tcPr/>
          <w:p>
            <w:pPr>
              <w:pStyle w:val="Compact"/>
              <w:jc w:val="right"/>
            </w:pPr>
            <w:r>
              <w:rPr>
                <w:lang w:val="id"/>
              </w:rPr>
              <w:t xml:space="preserve">Rasio</w:t>
            </w:r>
          </w:p>
        </w:tc>
      </w:tr>
      <w:tr>
        <w:tc>
          <w:tcPr/>
          <w:p>
            <w:pPr>
              <w:pStyle w:val="Compact"/>
            </w:pPr>
            <w:r>
              <w:rPr>
                <w:lang w:val="id"/>
              </w:rPr>
              <w:t xml:space="preserve">A</w:t>
            </w:r>
          </w:p>
        </w:tc>
        <w:tc>
          <w:tcPr/>
          <w:p>
            <w:pPr>
              <w:pStyle w:val="Compact"/>
              <w:jc w:val="right"/>
            </w:pPr>
            <w:r>
              <w:rPr>
                <w:lang w:val="id"/>
              </w:rPr>
              <w:t xml:space="preserve">Rp35.000.000</w:t>
            </w:r>
          </w:p>
        </w:tc>
        <w:tc>
          <w:tcPr/>
          <w:p>
            <w:pPr>
              <w:pStyle w:val="Compact"/>
              <w:jc w:val="right"/>
            </w:pPr>
            <w:r>
              <w:rPr>
                <w:lang w:val="id"/>
              </w:rPr>
              <w:t xml:space="preserve">Rp0</w:t>
            </w:r>
          </w:p>
        </w:tc>
        <w:tc>
          <w:tcPr/>
          <w:p>
            <w:pPr>
              <w:pStyle w:val="Compact"/>
              <w:jc w:val="right"/>
            </w:pPr>
            <w:r>
              <w:rPr>
                <w:b/>
                <w:bCs/>
                <w:lang w:val="id"/>
              </w:rPr>
              <w:t xml:space="preserve">tak terhingga</w:t>
            </w:r>
          </w:p>
        </w:tc>
      </w:tr>
      <w:tr>
        <w:tc>
          <w:tcPr/>
          <w:p>
            <w:pPr>
              <w:pStyle w:val="Compact"/>
            </w:pPr>
            <w:r>
              <w:rPr>
                <w:lang w:val="id"/>
              </w:rPr>
              <w:t xml:space="preserve">B</w:t>
            </w:r>
          </w:p>
        </w:tc>
        <w:tc>
          <w:tcPr/>
          <w:p>
            <w:pPr>
              <w:pStyle w:val="Compact"/>
              <w:jc w:val="right"/>
            </w:pPr>
            <w:r>
              <w:rPr>
                <w:lang w:val="id"/>
              </w:rPr>
              <w:t xml:space="preserve">Rp180.000.000</w:t>
            </w:r>
          </w:p>
        </w:tc>
        <w:tc>
          <w:tcPr/>
          <w:p>
            <w:pPr>
              <w:pStyle w:val="Compact"/>
              <w:jc w:val="right"/>
            </w:pPr>
            <w:r>
              <w:rPr>
                <w:lang w:val="id"/>
              </w:rPr>
              <w:t xml:space="preserve">Rp300.000</w:t>
            </w:r>
          </w:p>
        </w:tc>
        <w:tc>
          <w:tcPr/>
          <w:p>
            <w:pPr>
              <w:pStyle w:val="Compact"/>
              <w:jc w:val="right"/>
            </w:pPr>
            <w:r>
              <w:rPr>
                <w:b/>
                <w:bCs/>
                <w:lang w:val="id"/>
              </w:rPr>
              <w:t xml:space="preserve">600 : 1</w:t>
            </w:r>
          </w:p>
        </w:tc>
      </w:tr>
      <w:tr>
        <w:tc>
          <w:tcPr/>
          <w:p>
            <w:pPr>
              <w:pStyle w:val="Compact"/>
            </w:pPr>
            <w:r>
              <w:rPr>
                <w:lang w:val="id"/>
              </w:rPr>
              <w:t xml:space="preserve">C</w:t>
            </w:r>
          </w:p>
        </w:tc>
        <w:tc>
          <w:tcPr/>
          <w:p>
            <w:pPr>
              <w:pStyle w:val="Compact"/>
              <w:jc w:val="right"/>
            </w:pPr>
            <w:r>
              <w:rPr>
                <w:lang w:val="id"/>
              </w:rPr>
              <w:t xml:space="preserve">Rp120.000.000</w:t>
            </w:r>
          </w:p>
        </w:tc>
        <w:tc>
          <w:tcPr/>
          <w:p>
            <w:pPr>
              <w:pStyle w:val="Compact"/>
              <w:jc w:val="right"/>
            </w:pPr>
            <w:r>
              <w:rPr>
                <w:lang w:val="id"/>
              </w:rPr>
              <w:t xml:space="preserve">Rp75.000</w:t>
            </w:r>
          </w:p>
        </w:tc>
        <w:tc>
          <w:tcPr/>
          <w:p>
            <w:pPr>
              <w:pStyle w:val="Compact"/>
              <w:jc w:val="right"/>
            </w:pPr>
            <w:r>
              <w:rPr>
                <w:b/>
                <w:bCs/>
                <w:lang w:val="id"/>
              </w:rPr>
              <w:t xml:space="preserve">1.600 : 1</w:t>
            </w:r>
          </w:p>
        </w:tc>
      </w:tr>
    </w:tbl>
    <w:p>
      <w:pPr>
        <w:pStyle w:val="BodyText"/>
      </w:pPr>
      <w:r>
        <w:rPr>
          <w:b/>
          <w:bCs/>
          <w:lang w:val="id"/>
        </w:rPr>
        <w:t xml:space="preserve">Tafsir.</w:t>
      </w:r>
      <w:r>
        <w:rPr>
          <w:lang w:val="id"/>
        </w:rPr>
        <w:t xml:space="preserve"> </w:t>
      </w:r>
      <w:r>
        <w:rPr>
          <w:lang w:val="id"/>
        </w:rPr>
        <w:t xml:space="preserve">Ketiga pencegahan ini berbiaya nyaris nol dibanding kerugian yang</w:t>
      </w:r>
      <w:r>
        <w:rPr>
          <w:lang w:val="id"/>
        </w:rPr>
        <w:t xml:space="preserve"> </w:t>
      </w:r>
      <w:r>
        <w:rPr>
          <w:lang w:val="id"/>
        </w:rPr>
        <w:t xml:space="preserve">dicegahnya. Namun ketiganya menuntut</w:t>
      </w:r>
      <w:r>
        <w:rPr>
          <w:lang w:val="id"/>
        </w:rPr>
        <w:t xml:space="preserve"> </w:t>
      </w:r>
      <w:r>
        <w:rPr>
          <w:b/>
          <w:bCs/>
          <w:lang w:val="id"/>
        </w:rPr>
        <w:t xml:space="preserve">disiplin prosedural</w:t>
      </w:r>
      <w:r>
        <w:rPr>
          <w:lang w:val="id"/>
        </w:rPr>
        <w:t xml:space="preserve">, bukan pengetahuan</w:t>
      </w:r>
      <w:r>
        <w:rPr>
          <w:lang w:val="id"/>
        </w:rPr>
        <w:t xml:space="preserve"> </w:t>
      </w:r>
      <w:r>
        <w:rPr>
          <w:lang w:val="id"/>
        </w:rPr>
        <w:t xml:space="preserve">pasar.</w:t>
      </w:r>
    </w:p>
    <w:p>
      <w:pPr>
        <w:pStyle w:val="BodyText"/>
      </w:pPr>
      <w:r>
        <w:rPr>
          <w:lang w:val="id"/>
        </w:rPr>
        <w:t xml:space="preserve">Ini alasan modul ini mengalokasikan lebih banyak waktu kelas untuk praktik</w:t>
      </w:r>
      <w:r>
        <w:rPr>
          <w:lang w:val="id"/>
        </w:rPr>
        <w:t xml:space="preserve"> </w:t>
      </w:r>
      <w:r>
        <w:rPr>
          <w:lang w:val="id"/>
        </w:rPr>
        <w:t xml:space="preserve">keamanan daripada untuk analisis:</w:t>
      </w:r>
      <w:r>
        <w:rPr>
          <w:lang w:val="id"/>
        </w:rPr>
        <w:t xml:space="preserve"> </w:t>
      </w:r>
      <w:r>
        <w:rPr>
          <w:b/>
          <w:bCs/>
          <w:lang w:val="id"/>
        </w:rPr>
        <w:t xml:space="preserve">di kelas aset ini, kerugian terbesar peserta</w:t>
      </w:r>
      <w:r>
        <w:rPr>
          <w:b/>
          <w:bCs/>
          <w:lang w:val="id"/>
        </w:rPr>
        <w:t xml:space="preserve"> </w:t>
      </w:r>
      <w:r>
        <w:rPr>
          <w:b/>
          <w:bCs/>
          <w:lang w:val="id"/>
        </w:rPr>
        <w:t xml:space="preserve">pemula umumnya bukan berasal dari salah analisis, melainkan dari salah</w:t>
      </w:r>
      <w:r>
        <w:rPr>
          <w:b/>
          <w:bCs/>
          <w:lang w:val="id"/>
        </w:rPr>
        <w:t xml:space="preserve"> </w:t>
      </w:r>
      <w:r>
        <w:rPr>
          <w:b/>
          <w:bCs/>
          <w:lang w:val="id"/>
        </w:rPr>
        <w:t xml:space="preserve">prosedur</w:t>
      </w:r>
      <w:r>
        <w:rPr>
          <w:lang w:val="id"/>
        </w:rPr>
        <w:t xml:space="preserve"> </w:t>
      </w:r>
      <w:r>
        <w:rPr>
          <w:lang w:val="id"/>
        </w:rPr>
        <w:t xml:space="preserve">— dan kerugian prosedural bersifat permanen 100%, sedangkan kerugian</w:t>
      </w:r>
      <w:r>
        <w:rPr>
          <w:lang w:val="id"/>
        </w:rPr>
        <w:t xml:space="preserve"> </w:t>
      </w:r>
      <w:r>
        <w:rPr>
          <w:lang w:val="id"/>
        </w:rPr>
        <w:t xml:space="preserve">pasar dapat pulih.</w:t>
      </w:r>
    </w:p>
    <w:bookmarkEnd w:id="22"/>
    <w:bookmarkEnd w:id="23"/>
    <w:bookmarkStart w:id="24" w:name="lembar-kerja-peserta-lk-l1.7"/>
    <w:p>
      <w:pPr>
        <w:pStyle w:val="Heading2"/>
      </w:pPr>
      <w:r>
        <w:rPr>
          <w:lang w:val="id"/>
        </w:rPr>
        <w:t xml:space="preserve">6. Lembar Kerja Peserta — LK-L1.7</w:t>
      </w:r>
    </w:p>
    <w:p>
      <w:pPr>
        <w:pStyle w:val="FirstParagraph"/>
      </w:pPr>
      <w:r>
        <w:rPr>
          <w:b/>
          <w:bCs/>
          <w:lang w:val="id"/>
        </w:rPr>
        <w:t xml:space="preserve">Bagian A — Analisis sumber nilai.</w:t>
      </w:r>
      <w:r>
        <w:rPr>
          <w:lang w:val="id"/>
        </w:rPr>
        <w:t xml:space="preserve"> </w:t>
      </w:r>
      <w:r>
        <w:rPr>
          <w:lang w:val="id"/>
        </w:rPr>
        <w:t xml:space="preserve">Pilih</w:t>
      </w:r>
      <w:r>
        <w:rPr>
          <w:lang w:val="id"/>
        </w:rPr>
        <w:t xml:space="preserve"> </w:t>
      </w:r>
      <w:r>
        <w:rPr>
          <w:b/>
          <w:bCs/>
          <w:lang w:val="id"/>
        </w:rPr>
        <w:t xml:space="preserve">tiga</w:t>
      </w:r>
      <w:r>
        <w:rPr>
          <w:lang w:val="id"/>
        </w:rPr>
        <w:t xml:space="preserve"> </w:t>
      </w:r>
      <w:r>
        <w:rPr>
          <w:lang w:val="id"/>
        </w:rPr>
        <w:t xml:space="preserve">aset digital. Untuk</w:t>
      </w:r>
      <w:r>
        <w:rPr>
          <w:lang w:val="id"/>
        </w:rPr>
        <w:t xml:space="preserve"> </w:t>
      </w:r>
      <w:r>
        <w:rPr>
          <w:lang w:val="id"/>
        </w:rPr>
        <w:t xml:space="preserve">masing-masing, jawab dalam bahasa Anda sendiri, tanpa istilah pemasaran: dari</w:t>
      </w:r>
      <w:r>
        <w:rPr>
          <w:lang w:val="id"/>
        </w:rPr>
        <w:t xml:space="preserve"> </w:t>
      </w:r>
      <w:r>
        <w:rPr>
          <w:lang w:val="id"/>
        </w:rPr>
        <w:t xml:space="preserve">mana nilainya berasal, siapa yang membayar dan untuk apa, apa yang terjadi bila</w:t>
      </w:r>
      <w:r>
        <w:rPr>
          <w:lang w:val="id"/>
        </w:rPr>
        <w:t xml:space="preserve"> </w:t>
      </w:r>
      <w:r>
        <w:rPr>
          <w:lang w:val="id"/>
        </w:rPr>
        <w:t xml:space="preserve">tidak ada pembeli baru selama tiga tahun. Kategorikan sesuai §4.3.</w:t>
      </w:r>
      <w:r>
        <w:rPr>
          <w:lang w:val="id"/>
        </w:rPr>
        <w:t xml:space="preserve"> </w:t>
      </w:r>
      <w:r>
        <w:rPr>
          <w:b/>
          <w:bCs/>
          <w:lang w:val="id"/>
        </w:rPr>
        <w:t xml:space="preserve">Bila Anda</w:t>
      </w:r>
      <w:r>
        <w:rPr>
          <w:b/>
          <w:bCs/>
          <w:lang w:val="id"/>
        </w:rPr>
        <w:t xml:space="preserve"> </w:t>
      </w:r>
      <w:r>
        <w:rPr>
          <w:b/>
          <w:bCs/>
          <w:lang w:val="id"/>
        </w:rPr>
        <w:t xml:space="preserve">tidak dapat menjawab untuk sebuah aset, nyatakan demikian — itu jawaban yang</w:t>
      </w:r>
      <w:r>
        <w:rPr>
          <w:b/>
          <w:bCs/>
          <w:lang w:val="id"/>
        </w:rPr>
        <w:t xml:space="preserve"> </w:t>
      </w:r>
      <w:r>
        <w:rPr>
          <w:b/>
          <w:bCs/>
          <w:lang w:val="id"/>
        </w:rPr>
        <w:t xml:space="preserve">sah dan bernilai penuh dalam rubrik.</w:t>
      </w:r>
    </w:p>
    <w:p>
      <w:pPr>
        <w:pStyle w:val="BodyText"/>
      </w:pPr>
      <w:r>
        <w:rPr>
          <w:b/>
          <w:bCs/>
          <w:lang w:val="id"/>
        </w:rPr>
        <w:t xml:space="preserve">Bagian B — Peta delapan risiko.</w:t>
      </w:r>
      <w:r>
        <w:rPr>
          <w:lang w:val="id"/>
        </w:rPr>
        <w:t xml:space="preserve"> </w:t>
      </w:r>
      <w:r>
        <w:rPr>
          <w:lang w:val="id"/>
        </w:rPr>
        <w:t xml:space="preserve">Untuk aset yang paling Anda pertimbangkan,</w:t>
      </w:r>
      <w:r>
        <w:rPr>
          <w:lang w:val="id"/>
        </w:rPr>
        <w:t xml:space="preserve"> </w:t>
      </w:r>
      <w:r>
        <w:rPr>
          <w:lang w:val="id"/>
        </w:rPr>
        <w:t xml:space="preserve">nilai kedelapan risiko §4.4 (Rendah/Sedang/Tinggi)</w:t>
      </w:r>
      <w:r>
        <w:rPr>
          <w:lang w:val="id"/>
        </w:rPr>
        <w:t xml:space="preserve"> </w:t>
      </w:r>
      <w:r>
        <w:rPr>
          <w:b/>
          <w:bCs/>
          <w:lang w:val="id"/>
        </w:rPr>
        <w:t xml:space="preserve">dengan alasan berbasis</w:t>
      </w:r>
      <w:r>
        <w:rPr>
          <w:b/>
          <w:bCs/>
          <w:lang w:val="id"/>
        </w:rPr>
        <w:t xml:space="preserve"> </w:t>
      </w:r>
      <w:r>
        <w:rPr>
          <w:b/>
          <w:bCs/>
          <w:lang w:val="id"/>
        </w:rPr>
        <w:t xml:space="preserve">data</w:t>
      </w:r>
      <w:r>
        <w:rPr>
          <w:lang w:val="id"/>
        </w:rPr>
        <w:t xml:space="preserve">, dan tuliskan mitigasi konkret untuk masing-masing.</w:t>
      </w:r>
    </w:p>
    <w:p>
      <w:pPr>
        <w:pStyle w:val="BodyText"/>
      </w:pPr>
      <w:r>
        <w:rPr>
          <w:b/>
          <w:bCs/>
          <w:lang w:val="id"/>
        </w:rPr>
        <w:t xml:space="preserve">Bagian C — Uji likuiditas.</w:t>
      </w:r>
      <w:r>
        <w:rPr>
          <w:lang w:val="id"/>
        </w:rPr>
        <w:t xml:space="preserve"> </w:t>
      </w:r>
      <w:r>
        <w:rPr>
          <w:lang w:val="id"/>
        </w:rPr>
        <w:t xml:space="preserve">Terapkan uji L1.1 §4.6: nilai transaksi harian,</w:t>
      </w:r>
      <w:r>
        <w:rPr>
          <w:lang w:val="id"/>
        </w:rPr>
        <w:t xml:space="preserve"> </w:t>
      </w:r>
      <w:r>
        <w:rPr>
          <w:lang w:val="id"/>
        </w:rPr>
        <w:t xml:space="preserve">selisih beli-jual, kedalaman, frekuensi. Hitung posisi Anda sebagai persentase</w:t>
      </w:r>
      <w:r>
        <w:rPr>
          <w:lang w:val="id"/>
        </w:rPr>
        <w:t xml:space="preserve"> </w:t>
      </w:r>
      <w:r>
        <w:rPr>
          <w:lang w:val="id"/>
        </w:rPr>
        <w:t xml:space="preserve">nilai transaksi harian. Beri status.</w:t>
      </w:r>
    </w:p>
    <w:p>
      <w:pPr>
        <w:pStyle w:val="BodyText"/>
      </w:pPr>
      <w:r>
        <w:rPr>
          <w:b/>
          <w:bCs/>
          <w:lang w:val="id"/>
        </w:rPr>
        <w:t xml:space="preserve">Bagian D — Total biaya bolak-balik.</w:t>
      </w:r>
      <w:r>
        <w:rPr>
          <w:lang w:val="id"/>
        </w:rPr>
        <w:t xml:space="preserve"> </w:t>
      </w:r>
      <w:r>
        <w:rPr>
          <w:lang w:val="id"/>
        </w:rPr>
        <w:t xml:space="preserve">Hitung seluruh komponen biaya untuk</w:t>
      </w:r>
      <w:r>
        <w:rPr>
          <w:lang w:val="id"/>
        </w:rPr>
        <w:t xml:space="preserve"> </w:t>
      </w:r>
      <w:r>
        <w:rPr>
          <w:lang w:val="id"/>
        </w:rPr>
        <w:t xml:space="preserve">nominal yang realistis bagi Anda, termasuk pajak dan biaya penarikan. Hitung</w:t>
      </w:r>
      <w:r>
        <w:rPr>
          <w:lang w:val="id"/>
        </w:rPr>
        <w:t xml:space="preserve"> </w:t>
      </w:r>
      <w:r>
        <w:rPr>
          <w:lang w:val="id"/>
        </w:rPr>
        <w:t xml:space="preserve">titik impas dan biaya tahunan pada 2, 6, dan 12 transaksi per tahun.</w:t>
      </w:r>
    </w:p>
    <w:p>
      <w:pPr>
        <w:pStyle w:val="BodyText"/>
      </w:pPr>
      <w:r>
        <w:rPr>
          <w:b/>
          <w:bCs/>
          <w:lang w:val="id"/>
        </w:rPr>
        <w:t xml:space="preserve">Bagian E — Rencana kustodi.</w:t>
      </w:r>
      <w:r>
        <w:rPr>
          <w:lang w:val="id"/>
        </w:rPr>
        <w:t xml:space="preserve"> </w:t>
      </w:r>
      <w:r>
        <w:rPr>
          <w:lang w:val="id"/>
        </w:rPr>
        <w:t xml:space="preserve">Rancang dan</w:t>
      </w:r>
      <w:r>
        <w:rPr>
          <w:lang w:val="id"/>
        </w:rPr>
        <w:t xml:space="preserve"> </w:t>
      </w:r>
      <w:r>
        <w:rPr>
          <w:b/>
          <w:bCs/>
          <w:lang w:val="id"/>
        </w:rPr>
        <w:t xml:space="preserve">jalankan</w:t>
      </w:r>
      <w:r>
        <w:rPr>
          <w:lang w:val="id"/>
        </w:rPr>
        <w:t xml:space="preserve">:</w:t>
      </w:r>
    </w:p>
    <w:p>
      <w:pPr>
        <w:pStyle w:val="Compact"/>
        <w:numPr>
          <w:ilvl w:val="0"/>
          <w:numId w:val="1006"/>
        </w:numPr>
      </w:pPr>
      <w:r>
        <w:rPr>
          <w:lang w:val="id"/>
        </w:rPr>
        <w:t xml:space="preserve">Pemisahan saldo transaksi dan saldo simpanan, dengan nominal ambang</w:t>
      </w:r>
    </w:p>
    <w:p>
      <w:pPr>
        <w:pStyle w:val="Compact"/>
        <w:numPr>
          <w:ilvl w:val="0"/>
          <w:numId w:val="1006"/>
        </w:numPr>
      </w:pPr>
      <w:r>
        <w:rPr>
          <w:lang w:val="id"/>
        </w:rPr>
        <w:t xml:space="preserve">Prosedur cadangan frasa pemulihan (dua lokasi, medium, siapa yang tahu)</w:t>
      </w:r>
    </w:p>
    <w:p>
      <w:pPr>
        <w:pStyle w:val="Compact"/>
        <w:numPr>
          <w:ilvl w:val="0"/>
          <w:numId w:val="1006"/>
        </w:numPr>
      </w:pPr>
      <w:r>
        <w:rPr>
          <w:b/>
          <w:bCs/>
          <w:lang w:val="id"/>
        </w:rPr>
        <w:t xml:space="preserve">Uji pemulihan terkendali</w:t>
      </w:r>
      <w:r>
        <w:rPr>
          <w:lang w:val="id"/>
        </w:rPr>
        <w:t xml:space="preserve"> </w:t>
      </w:r>
      <w:r>
        <w:rPr>
          <w:lang w:val="id"/>
        </w:rPr>
        <w:t xml:space="preserve">— pulihkan dompet di perangkat berbeda dengan</w:t>
      </w:r>
      <w:r>
        <w:rPr>
          <w:lang w:val="id"/>
        </w:rPr>
        <w:t xml:space="preserve"> </w:t>
      </w:r>
      <w:r>
        <w:rPr>
          <w:lang w:val="id"/>
        </w:rPr>
        <w:t xml:space="preserve">saldo kecil.</w:t>
      </w:r>
      <w:r>
        <w:rPr>
          <w:lang w:val="id"/>
        </w:rPr>
        <w:t xml:space="preserve"> </w:t>
      </w:r>
      <w:r>
        <w:rPr>
          <w:b/>
          <w:bCs/>
          <w:lang w:val="id"/>
        </w:rPr>
        <w:t xml:space="preserve">Lampirkan bukti bahwa uji ini dilakukan.</w:t>
      </w:r>
    </w:p>
    <w:p>
      <w:pPr>
        <w:pStyle w:val="Compact"/>
        <w:numPr>
          <w:ilvl w:val="0"/>
          <w:numId w:val="1006"/>
        </w:numPr>
      </w:pPr>
      <w:r>
        <w:rPr>
          <w:lang w:val="id"/>
        </w:rPr>
        <w:t xml:space="preserve">Prosedur uji kirim nominal kecil</w:t>
      </w:r>
    </w:p>
    <w:p>
      <w:pPr>
        <w:pStyle w:val="Compact"/>
        <w:numPr>
          <w:ilvl w:val="0"/>
          <w:numId w:val="1006"/>
        </w:numPr>
      </w:pPr>
      <w:r>
        <w:rPr>
          <w:lang w:val="id"/>
        </w:rPr>
        <w:t xml:space="preserve">Rencana pewarisan: siapa yang dapat mengakses, dengan mekanisme apa</w:t>
      </w:r>
    </w:p>
    <w:p>
      <w:pPr>
        <w:pStyle w:val="Compact"/>
        <w:numPr>
          <w:ilvl w:val="0"/>
          <w:numId w:val="1006"/>
        </w:numPr>
      </w:pPr>
      <w:r>
        <w:rPr>
          <w:b/>
          <w:bCs/>
          <w:lang w:val="id"/>
        </w:rPr>
        <w:t xml:space="preserve">Pernyataan pemahaman</w:t>
      </w:r>
      <w:r>
        <w:rPr>
          <w:lang w:val="id"/>
        </w:rPr>
        <w:t xml:space="preserve">, ditandatangani: bahwa kehilangan frasa pemulihan</w:t>
      </w:r>
      <w:r>
        <w:rPr>
          <w:lang w:val="id"/>
        </w:rPr>
        <w:t xml:space="preserve"> </w:t>
      </w:r>
      <w:r>
        <w:rPr>
          <w:lang w:val="id"/>
        </w:rPr>
        <w:t xml:space="preserve">berarti kehilangan permanen tanpa jalur pemulihan dari pihak mana pun</w:t>
      </w:r>
    </w:p>
    <w:p>
      <w:pPr>
        <w:pStyle w:val="FirstParagraph"/>
      </w:pPr>
      <w:r>
        <w:rPr>
          <w:b/>
          <w:bCs/>
          <w:lang w:val="id"/>
        </w:rPr>
        <w:t xml:space="preserve">Bagian F — Verifikasi penyelenggara dan pajak.</w:t>
      </w:r>
      <w:r>
        <w:rPr>
          <w:lang w:val="id"/>
        </w:rPr>
        <w:t xml:space="preserve"> </w:t>
      </w:r>
      <w:r>
        <w:rPr>
          <w:lang w:val="id"/>
        </w:rPr>
        <w:t xml:space="preserve">Verifikasi status izin</w:t>
      </w:r>
      <w:r>
        <w:rPr>
          <w:lang w:val="id"/>
        </w:rPr>
        <w:t xml:space="preserve"> </w:t>
      </w:r>
      <w:r>
        <w:rPr>
          <w:lang w:val="id"/>
        </w:rPr>
        <w:t xml:space="preserve">penyelenggara yang Anda gunakan pada otoritas yang berwenang saat ini.</w:t>
      </w:r>
      <w:r>
        <w:rPr>
          <w:lang w:val="id"/>
        </w:rPr>
        <w:t xml:space="preserve"> </w:t>
      </w:r>
      <w:r>
        <w:rPr>
          <w:lang w:val="id"/>
        </w:rPr>
        <w:t xml:space="preserve">Dokumentasikan ketentuan perpajakan yang berlaku dan rancang sistem pencatatan</w:t>
      </w:r>
      <w:r>
        <w:rPr>
          <w:lang w:val="id"/>
        </w:rPr>
        <w:t xml:space="preserve"> </w:t>
      </w:r>
      <w:r>
        <w:rPr>
          <w:lang w:val="id"/>
        </w:rPr>
        <w:t xml:space="preserve">transaksi Anda.</w:t>
      </w:r>
    </w:p>
    <w:p>
      <w:pPr>
        <w:pStyle w:val="BodyText"/>
      </w:pPr>
      <w:r>
        <w:rPr>
          <w:b/>
          <w:bCs/>
          <w:lang w:val="id"/>
        </w:rPr>
        <w:t xml:space="preserve">Bagian G — Uji nol.</w:t>
      </w:r>
      <w:r>
        <w:rPr>
          <w:lang w:val="id"/>
        </w:rPr>
        <w:t xml:space="preserve"> </w:t>
      </w:r>
      <w:r>
        <w:rPr>
          <w:lang w:val="id"/>
        </w:rPr>
        <w:t xml:space="preserve">Hitung dampak kehilangan</w:t>
      </w:r>
      <w:r>
        <w:rPr>
          <w:lang w:val="id"/>
        </w:rPr>
        <w:t xml:space="preserve"> </w:t>
      </w:r>
      <w:r>
        <w:rPr>
          <w:b/>
          <w:bCs/>
          <w:lang w:val="id"/>
        </w:rPr>
        <w:t xml:space="preserve">seluruh</w:t>
      </w:r>
      <w:r>
        <w:rPr>
          <w:lang w:val="id"/>
        </w:rPr>
        <w:t xml:space="preserve"> </w:t>
      </w:r>
      <w:r>
        <w:rPr>
          <w:lang w:val="id"/>
        </w:rPr>
        <w:t xml:space="preserve">posisi aset digital</w:t>
      </w:r>
      <w:r>
        <w:rPr>
          <w:lang w:val="id"/>
        </w:rPr>
        <w:t xml:space="preserve"> </w:t>
      </w:r>
      <w:r>
        <w:rPr>
          <w:lang w:val="id"/>
        </w:rPr>
        <w:t xml:space="preserve">Anda terhadap: nilai portofolio, kenaikan yang diperlukan untuk pulih, dan</w:t>
      </w:r>
      <w:r>
        <w:rPr>
          <w:lang w:val="id"/>
        </w:rPr>
        <w:t xml:space="preserve"> </w:t>
      </w:r>
      <w:r>
        <w:rPr>
          <w:b/>
          <w:bCs/>
          <w:lang w:val="id"/>
        </w:rPr>
        <w:t xml:space="preserve">berapa tahun mundurnya rencana keuangan Anda</w:t>
      </w:r>
      <w:r>
        <w:rPr>
          <w:lang w:val="id"/>
        </w:rPr>
        <w:t xml:space="preserve"> </w:t>
      </w:r>
      <w:r>
        <w:rPr>
          <w:lang w:val="id"/>
        </w:rPr>
        <w:t xml:space="preserve">(rumus Contoh 1). Nyatakan</w:t>
      </w:r>
      <w:r>
        <w:rPr>
          <w:lang w:val="id"/>
        </w:rPr>
        <w:t xml:space="preserve"> </w:t>
      </w:r>
      <w:r>
        <w:rPr>
          <w:lang w:val="id"/>
        </w:rPr>
        <w:t xml:space="preserve">apakah rencana Anda masih berjalan.</w:t>
      </w:r>
    </w:p>
    <w:p>
      <w:pPr>
        <w:pStyle w:val="BodyText"/>
      </w:pPr>
      <w:r>
        <w:rPr>
          <w:b/>
          <w:bCs/>
          <w:lang w:val="id"/>
        </w:rPr>
        <w:t xml:space="preserve">Bagian H — Batas tertulis.</w:t>
      </w:r>
      <w:r>
        <w:rPr>
          <w:lang w:val="id"/>
        </w:rPr>
        <w:t xml:space="preserve"> </w:t>
      </w:r>
      <w:r>
        <w:rPr>
          <w:lang w:val="id"/>
        </w:rPr>
        <w:t xml:space="preserve">Tetapkan batas ukuran posisi Anda sesuai §4.7,</w:t>
      </w:r>
      <w:r>
        <w:rPr>
          <w:lang w:val="id"/>
        </w:rPr>
        <w:t xml:space="preserve"> </w:t>
      </w:r>
      <w:r>
        <w:rPr>
          <w:lang w:val="id"/>
        </w:rPr>
        <w:t xml:space="preserve">dan tuliskan sebagai aturan dalam Pernyataan Kebijakan Pribadi (L0.6), termasuk:</w:t>
      </w:r>
      <w:r>
        <w:rPr>
          <w:lang w:val="id"/>
        </w:rPr>
        <w:t xml:space="preserve"> </w:t>
      </w:r>
      <w:r>
        <w:rPr>
          <w:lang w:val="id"/>
        </w:rPr>
        <w:t xml:space="preserve">larangan menambah karena kenaikan harga, larangan sumber dana dari utang, dan</w:t>
      </w:r>
      <w:r>
        <w:rPr>
          <w:lang w:val="id"/>
        </w:rPr>
        <w:t xml:space="preserve"> </w:t>
      </w:r>
      <w:r>
        <w:rPr>
          <w:lang w:val="id"/>
        </w:rPr>
        <w:t xml:space="preserve">mekanisme apa yang akan menegakkan batas ini ketika Anda tergoda melanggarnya.</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7"/>
        </w:numPr>
      </w:pPr>
      <w:r>
        <w:rPr>
          <w:lang w:val="id"/>
        </w:rPr>
        <w:t xml:space="preserve">Apa yang menentukan kepemilikan aset digital secara teknis?</w:t>
      </w:r>
      <w:r>
        <w:rPr>
          <w:lang w:val="id"/>
        </w:rPr>
        <w:t xml:space="preserve"> </w:t>
      </w:r>
      <w:r>
        <w:rPr>
          <w:i/>
          <w:iCs/>
          <w:lang w:val="id"/>
        </w:rPr>
        <w:t xml:space="preserve">(C1)</w:t>
      </w:r>
      <w:r>
        <w:rPr>
          <w:lang w:val="id"/>
        </w:rPr>
        <w:t xml:space="preserve"> </w:t>
      </w:r>
      <w:r>
        <w:rPr>
          <w:i/>
          <w:iCs/>
          <w:lang w:val="id"/>
        </w:rPr>
        <w:t xml:space="preserve">(Kunci: penguasaan kunci pribadi)</w:t>
      </w:r>
    </w:p>
    <w:p>
      <w:pPr>
        <w:pStyle w:val="Compact"/>
        <w:numPr>
          <w:ilvl w:val="0"/>
          <w:numId w:val="1007"/>
        </w:numPr>
      </w:pPr>
      <w:r>
        <w:rPr>
          <w:lang w:val="id"/>
        </w:rPr>
        <w:t xml:space="preserve">Sebutkan empat dari delapan risiko khas aset digital.</w:t>
      </w:r>
      <w:r>
        <w:rPr>
          <w:lang w:val="id"/>
        </w:rPr>
        <w:t xml:space="preserve"> </w:t>
      </w:r>
      <w:r>
        <w:rPr>
          <w:i/>
          <w:iCs/>
          <w:lang w:val="id"/>
        </w:rPr>
        <w:t xml:space="preserve">(C1)</w:t>
      </w:r>
      <w:r>
        <w:rPr>
          <w:lang w:val="id"/>
        </w:rPr>
        <w:t xml:space="preserve"> </w:t>
      </w:r>
      <w:r>
        <w:rPr>
          <w:i/>
          <w:iCs/>
          <w:lang w:val="id"/>
        </w:rPr>
        <w:t xml:space="preserve">(Kunci: volatilitas, kehilangan akses, kesalahan transaksi, platform, kontrak pintar, regulasi, penipuan, likuiditas)</w:t>
      </w:r>
    </w:p>
    <w:p>
      <w:pPr>
        <w:pStyle w:val="Compact"/>
        <w:numPr>
          <w:ilvl w:val="0"/>
          <w:numId w:val="1007"/>
        </w:numPr>
      </w:pPr>
      <w:r>
        <w:rPr>
          <w:lang w:val="id"/>
        </w:rPr>
        <w:t xml:space="preserve">Berapa batas maksimum seluruh aset digital dalam portofolio pada Level 1?</w:t>
      </w:r>
      <w:r>
        <w:rPr>
          <w:lang w:val="id"/>
        </w:rPr>
        <w:t xml:space="preserve"> </w:t>
      </w:r>
      <w:r>
        <w:rPr>
          <w:i/>
          <w:iCs/>
          <w:lang w:val="id"/>
        </w:rPr>
        <w:t xml:space="preserve">(C1)</w:t>
      </w:r>
      <w:r>
        <w:rPr>
          <w:lang w:val="id"/>
        </w:rPr>
        <w:t xml:space="preserve"> </w:t>
      </w:r>
      <w:r>
        <w:rPr>
          <w:i/>
          <w:iCs/>
          <w:lang w:val="id"/>
        </w:rPr>
        <w:t xml:space="preserve">(Kunci: 5%)</w:t>
      </w:r>
    </w:p>
    <w:p>
      <w:pPr>
        <w:pStyle w:val="Compact"/>
        <w:numPr>
          <w:ilvl w:val="0"/>
          <w:numId w:val="1007"/>
        </w:numPr>
      </w:pPr>
      <w:r>
        <w:rPr>
          <w:lang w:val="id"/>
        </w:rPr>
        <w:t xml:space="preserve">Berapa batas maksimum satu aset tunggal?</w:t>
      </w:r>
      <w:r>
        <w:rPr>
          <w:lang w:val="id"/>
        </w:rPr>
        <w:t xml:space="preserve"> </w:t>
      </w:r>
      <w:r>
        <w:rPr>
          <w:i/>
          <w:iCs/>
          <w:lang w:val="id"/>
        </w:rPr>
        <w:t xml:space="preserve">(C1)</w:t>
      </w:r>
      <w:r>
        <w:rPr>
          <w:lang w:val="id"/>
        </w:rPr>
        <w:t xml:space="preserve"> </w:t>
      </w:r>
      <w:r>
        <w:rPr>
          <w:i/>
          <w:iCs/>
          <w:lang w:val="id"/>
        </w:rPr>
        <w:t xml:space="preserve">(Kunci: 3%)</w:t>
      </w:r>
    </w:p>
    <w:p>
      <w:pPr>
        <w:pStyle w:val="Compact"/>
        <w:numPr>
          <w:ilvl w:val="0"/>
          <w:numId w:val="1007"/>
        </w:numPr>
      </w:pPr>
      <w:r>
        <w:rPr>
          <w:lang w:val="id"/>
        </w:rPr>
        <w:t xml:space="preserve">Sebutkan tiga aturan frasa pemulihan.</w:t>
      </w:r>
      <w:r>
        <w:rPr>
          <w:lang w:val="id"/>
        </w:rPr>
        <w:t xml:space="preserve"> </w:t>
      </w:r>
      <w:r>
        <w:rPr>
          <w:i/>
          <w:iCs/>
          <w:lang w:val="id"/>
        </w:rPr>
        <w:t xml:space="preserve">(C1)</w:t>
      </w:r>
      <w:r>
        <w:rPr>
          <w:lang w:val="id"/>
        </w:rPr>
        <w:t xml:space="preserve"> </w:t>
      </w:r>
      <w:r>
        <w:rPr>
          <w:i/>
          <w:iCs/>
          <w:lang w:val="id"/>
        </w:rPr>
        <w:t xml:space="preserve">(Kunci: tidak pernah digital; cadangan fisik dua lokasi; diuji sebelum menempatkan jumlah besar)</w:t>
      </w:r>
    </w:p>
    <w:p>
      <w:pPr>
        <w:pStyle w:val="FirstParagraph"/>
      </w:pPr>
      <w:r>
        <w:rPr>
          <w:b/>
          <w:bCs/>
          <w:lang w:val="id"/>
        </w:rPr>
        <w:t xml:space="preserve">C2 — Memahami (5)</w:t>
      </w:r>
    </w:p>
    <w:p>
      <w:pPr>
        <w:pStyle w:val="Compact"/>
        <w:numPr>
          <w:ilvl w:val="0"/>
          <w:numId w:val="1008"/>
        </w:numPr>
      </w:pPr>
      <w:r>
        <w:rPr>
          <w:lang w:val="id"/>
        </w:rPr>
        <w:t xml:space="preserve">Jelaskan mengapa aset yang disimpan di bursa adalah klaim terhadap bursa, bukan aset yang Anda kuasai.</w:t>
      </w:r>
      <w:r>
        <w:rPr>
          <w:lang w:val="id"/>
        </w:rPr>
        <w:t xml:space="preserve"> </w:t>
      </w:r>
      <w:r>
        <w:rPr>
          <w:i/>
          <w:iCs/>
          <w:lang w:val="id"/>
        </w:rPr>
        <w:t xml:space="preserve">(C2)</w:t>
      </w:r>
      <w:r>
        <w:rPr>
          <w:lang w:val="id"/>
        </w:rPr>
        <w:t xml:space="preserve"> </w:t>
      </w:r>
      <w:r>
        <w:rPr>
          <w:i/>
          <w:iCs/>
          <w:lang w:val="id"/>
        </w:rPr>
        <w:t xml:space="preserve">(Kunci: pada penyimpanan di bursa, kunci privat dikuasai bursa dan yang Anda miliki hanyalah catatan pada basis data internal mereka — sebuah klaim. Bila bursa gagal, membekukan penarikan, atau diretas, aset itu berada di luar kendali Anda meski angkanya masih tampil di layar)</w:t>
      </w:r>
    </w:p>
    <w:p>
      <w:pPr>
        <w:pStyle w:val="Compact"/>
        <w:numPr>
          <w:ilvl w:val="0"/>
          <w:numId w:val="1008"/>
        </w:numPr>
      </w:pPr>
      <w:r>
        <w:rPr>
          <w:lang w:val="id"/>
        </w:rPr>
        <w:t xml:space="preserve">Mengapa stablecoin bukan setara kas?</w:t>
      </w:r>
      <w:r>
        <w:rPr>
          <w:lang w:val="id"/>
        </w:rPr>
        <w:t xml:space="preserve"> </w:t>
      </w:r>
      <w:r>
        <w:rPr>
          <w:i/>
          <w:iCs/>
          <w:lang w:val="id"/>
        </w:rPr>
        <w:t xml:space="preserve">(C2)</w:t>
      </w:r>
      <w:r>
        <w:rPr>
          <w:lang w:val="id"/>
        </w:rPr>
        <w:t xml:space="preserve"> </w:t>
      </w:r>
      <w:r>
        <w:rPr>
          <w:i/>
          <w:iCs/>
          <w:lang w:val="id"/>
        </w:rPr>
        <w:t xml:space="preserve">(Kunci: stablecoin bergantung pada penerbit yang memegang cadangan dan pada mekanisme penebusan yang dapat gagal; nilainya dapat menyimpang dari acuan dan penebusannya dapat dihentikan. Setara kas menuntut nilai yang tidak dipertanyakan dan akses yang tidak bersyarat — keduanya tidak dijamin di sini)</w:t>
      </w:r>
    </w:p>
    <w:p>
      <w:pPr>
        <w:pStyle w:val="Compact"/>
        <w:numPr>
          <w:ilvl w:val="0"/>
          <w:numId w:val="1008"/>
        </w:numPr>
      </w:pPr>
      <w:r>
        <w:rPr>
          <w:lang w:val="id"/>
        </w:rPr>
        <w:t xml:space="preserve">Jelaskan mengapa kerugian prosedural lebih berbahaya daripada kerugian pasar di kelas aset ini.</w:t>
      </w:r>
      <w:r>
        <w:rPr>
          <w:lang w:val="id"/>
        </w:rPr>
        <w:t xml:space="preserve"> </w:t>
      </w:r>
      <w:r>
        <w:rPr>
          <w:i/>
          <w:iCs/>
          <w:lang w:val="id"/>
        </w:rPr>
        <w:t xml:space="preserve">(C2)</w:t>
      </w:r>
      <w:r>
        <w:rPr>
          <w:lang w:val="id"/>
        </w:rPr>
        <w:t xml:space="preserve"> </w:t>
      </w:r>
      <w:r>
        <w:rPr>
          <w:i/>
          <w:iCs/>
          <w:lang w:val="id"/>
        </w:rPr>
        <w:t xml:space="preserve">(Kunci: kerugian pasar bersifat sementara dan dapat pulih karena aset masih Anda miliki; kerugian prosedural — salah alamat, kehilangan frasa pemulihan, tertipu — bersifat</w:t>
      </w:r>
      <w:r>
        <w:rPr>
          <w:i/>
          <w:iCs/>
          <w:lang w:val="id"/>
        </w:rPr>
        <w:t xml:space="preserve"> </w:t>
      </w:r>
      <w:r>
        <w:rPr>
          <w:b/>
          <w:bCs/>
          <w:i/>
          <w:iCs/>
          <w:lang w:val="id"/>
        </w:rPr>
        <w:t xml:space="preserve">permanen dan 100%</w:t>
      </w:r>
      <w:r>
        <w:rPr>
          <w:i/>
          <w:iCs/>
          <w:lang w:val="id"/>
        </w:rPr>
        <w:t xml:space="preserve">, tanpa mekanisme pembatalan atau banding. Yang kedua tidak memberi kesempatan belajar dari pengalaman itu sendiri)</w:t>
      </w:r>
    </w:p>
    <w:p>
      <w:pPr>
        <w:pStyle w:val="Compact"/>
        <w:numPr>
          <w:ilvl w:val="0"/>
          <w:numId w:val="1008"/>
        </w:numPr>
      </w:pPr>
      <w:r>
        <w:rPr>
          <w:lang w:val="id"/>
        </w:rPr>
        <w:t xml:space="preserve">Mengapa peserta Level 1 dilarang membeli aset yang sumber nilainya tidak dapat ia jelaskan?</w:t>
      </w:r>
      <w:r>
        <w:rPr>
          <w:lang w:val="id"/>
        </w:rPr>
        <w:t xml:space="preserve"> </w:t>
      </w:r>
      <w:r>
        <w:rPr>
          <w:i/>
          <w:iCs/>
          <w:lang w:val="id"/>
        </w:rPr>
        <w:t xml:space="preserve">(C2)</w:t>
      </w:r>
      <w:r>
        <w:rPr>
          <w:lang w:val="id"/>
        </w:rPr>
        <w:t xml:space="preserve"> </w:t>
      </w:r>
      <w:r>
        <w:rPr>
          <w:i/>
          <w:iCs/>
          <w:lang w:val="id"/>
        </w:rPr>
        <w:t xml:space="preserve">(Kunci: karena tanpa penjelasan sumber nilai, peserta tidak memiliki dasar untuk menilai apakah tesisnya masih berlaku, dan karenanya tidak memiliki dasar untuk menjual maupun menahan. Posisi tanpa tesis hanya dapat dikelola oleh pergerakan harga — yang merupakan definisi spekulasi, bukan investasi)</w:t>
      </w:r>
    </w:p>
    <w:p>
      <w:pPr>
        <w:pStyle w:val="Compact"/>
        <w:numPr>
          <w:ilvl w:val="0"/>
          <w:numId w:val="1008"/>
        </w:numPr>
      </w:pPr>
      <w:r>
        <w:rPr>
          <w:lang w:val="id"/>
        </w:rPr>
        <w:t xml:space="preserve">Jelaskan mengapa janji imbal hasil tetap atas aset digital merupakan tanda bahaya.</w:t>
      </w:r>
      <w:r>
        <w:rPr>
          <w:lang w:val="id"/>
        </w:rPr>
        <w:t xml:space="preserve"> </w:t>
      </w:r>
      <w:r>
        <w:rPr>
          <w:i/>
          <w:iCs/>
          <w:lang w:val="id"/>
        </w:rPr>
        <w:t xml:space="preserve">(C2)</w:t>
      </w:r>
      <w:r>
        <w:rPr>
          <w:lang w:val="id"/>
        </w:rPr>
        <w:t xml:space="preserve"> </w:t>
      </w:r>
      <w:r>
        <w:rPr>
          <w:i/>
          <w:iCs/>
          <w:lang w:val="id"/>
        </w:rPr>
        <w:t xml:space="preserve">(Kunci: aset digital sangat bergejolak, sehingga tidak ada kegiatan yang dapat menjanjikan imbal hasil tetap atasnya tanpa menanggung risiko yang disembunyikan dari pemberi dana. Janji imbal hasil tetap atas aset yang harganya tidak pasti menandakan risiko itu dipindahkan diam-diam kepada Anda, atau bahwa pembayarannya berasal dari setoran peserta baru)</w:t>
      </w:r>
    </w:p>
    <w:p>
      <w:pPr>
        <w:pStyle w:val="FirstParagraph"/>
      </w:pPr>
      <w:r>
        <w:rPr>
          <w:b/>
          <w:bCs/>
          <w:lang w:val="id"/>
        </w:rPr>
        <w:t xml:space="preserve">C3 — Menerapkan (8)</w:t>
      </w:r>
    </w:p>
    <w:p>
      <w:pPr>
        <w:pStyle w:val="Compact"/>
        <w:numPr>
          <w:ilvl w:val="0"/>
          <w:numId w:val="1009"/>
        </w:numPr>
      </w:pPr>
      <w:r>
        <w:rPr>
          <w:lang w:val="id"/>
        </w:rPr>
        <w:t xml:space="preserve">Portofolio Rp250 juta, posisi aset digital 5%, turun 90%. Hitung dampak portofolio dan kenaikan untuk pulih.</w:t>
      </w:r>
      <w:r>
        <w:rPr>
          <w:lang w:val="id"/>
        </w:rPr>
        <w:t xml:space="preserve"> </w:t>
      </w:r>
      <w:r>
        <w:rPr>
          <w:i/>
          <w:iCs/>
          <w:lang w:val="id"/>
        </w:rPr>
        <w:t xml:space="preserve">(C3)</w:t>
      </w:r>
      <w:r>
        <w:rPr>
          <w:lang w:val="id"/>
        </w:rPr>
        <w:t xml:space="preserve"> </w:t>
      </w:r>
      <w:r>
        <w:rPr>
          <w:i/>
          <w:iCs/>
          <w:lang w:val="id"/>
        </w:rPr>
        <w:t xml:space="preserve">(Kunci: −4,50%; +4,71%)</w:t>
      </w:r>
    </w:p>
    <w:p>
      <w:pPr>
        <w:pStyle w:val="Compact"/>
        <w:numPr>
          <w:ilvl w:val="0"/>
          <w:numId w:val="1009"/>
        </w:numPr>
      </w:pPr>
      <w:r>
        <w:rPr>
          <w:lang w:val="id"/>
        </w:rPr>
        <w:t xml:space="preserve">Portofolio Rp250 juta, posisi 30%, turun 85%. Hitung dampak portofolio dan kenaikan untuk pulih.</w:t>
      </w:r>
      <w:r>
        <w:rPr>
          <w:lang w:val="id"/>
        </w:rPr>
        <w:t xml:space="preserve"> </w:t>
      </w:r>
      <w:r>
        <w:rPr>
          <w:i/>
          <w:iCs/>
          <w:lang w:val="id"/>
        </w:rPr>
        <w:t xml:space="preserve">(C3)</w:t>
      </w:r>
      <w:r>
        <w:rPr>
          <w:lang w:val="id"/>
        </w:rPr>
        <w:t xml:space="preserve"> </w:t>
      </w:r>
      <w:r>
        <w:rPr>
          <w:i/>
          <w:iCs/>
          <w:lang w:val="id"/>
        </w:rPr>
        <w:t xml:space="preserve">(Kunci: −25,50%; +34,23%)</w:t>
      </w:r>
    </w:p>
    <w:p>
      <w:pPr>
        <w:pStyle w:val="Compact"/>
        <w:numPr>
          <w:ilvl w:val="0"/>
          <w:numId w:val="1009"/>
        </w:numPr>
      </w:pPr>
      <w:r>
        <w:rPr>
          <w:lang w:val="id"/>
        </w:rPr>
        <w:t xml:space="preserve">Kerugian portofolio 25,5%, imbal hasil rencana 8,2%/tahun. Hitung tahun tambahan untuk pulih.</w:t>
      </w:r>
      <w:r>
        <w:rPr>
          <w:lang w:val="id"/>
        </w:rPr>
        <w:t xml:space="preserve"> </w:t>
      </w:r>
      <w:r>
        <w:rPr>
          <w:i/>
          <w:iCs/>
          <w:lang w:val="id"/>
        </w:rPr>
        <w:t xml:space="preserve">(C3)</w:t>
      </w:r>
      <w:r>
        <w:rPr>
          <w:lang w:val="id"/>
        </w:rPr>
        <w:t xml:space="preserve"> </w:t>
      </w:r>
      <w:r>
        <w:rPr>
          <w:i/>
          <w:iCs/>
          <w:lang w:val="id"/>
        </w:rPr>
        <w:t xml:space="preserve">(Kunci: ±3,74 tahun)</w:t>
      </w:r>
    </w:p>
    <w:p>
      <w:pPr>
        <w:pStyle w:val="Compact"/>
        <w:numPr>
          <w:ilvl w:val="0"/>
          <w:numId w:val="1009"/>
        </w:numPr>
      </w:pPr>
      <w:r>
        <w:rPr>
          <w:lang w:val="id"/>
        </w:rPr>
        <w:t xml:space="preserve">Nominal Rp40 juta, biaya beli 0,20%, pajak 0,21%, setengah selisih 0,075%. Hitung total biaya masuk.</w:t>
      </w:r>
      <w:r>
        <w:rPr>
          <w:lang w:val="id"/>
        </w:rPr>
        <w:t xml:space="preserve"> </w:t>
      </w:r>
      <w:r>
        <w:rPr>
          <w:i/>
          <w:iCs/>
          <w:lang w:val="id"/>
        </w:rPr>
        <w:t xml:space="preserve">(C3)</w:t>
      </w:r>
      <w:r>
        <w:rPr>
          <w:lang w:val="id"/>
        </w:rPr>
        <w:t xml:space="preserve"> </w:t>
      </w:r>
      <w:r>
        <w:rPr>
          <w:i/>
          <w:iCs/>
          <w:lang w:val="id"/>
        </w:rPr>
        <w:t xml:space="preserve">(Kunci: Rp194.000)</w:t>
      </w:r>
    </w:p>
    <w:p>
      <w:pPr>
        <w:pStyle w:val="Compact"/>
        <w:numPr>
          <w:ilvl w:val="0"/>
          <w:numId w:val="1009"/>
        </w:numPr>
      </w:pPr>
      <w:r>
        <w:rPr>
          <w:lang w:val="id"/>
        </w:rPr>
        <w:t xml:space="preserve">Total biaya bolak-balik 1,4%. Hitung biaya tahunan bila bertransaksi 8 kali setahun.</w:t>
      </w:r>
      <w:r>
        <w:rPr>
          <w:lang w:val="id"/>
        </w:rPr>
        <w:t xml:space="preserve"> </w:t>
      </w:r>
      <w:r>
        <w:rPr>
          <w:i/>
          <w:iCs/>
          <w:lang w:val="id"/>
        </w:rPr>
        <w:t xml:space="preserve">(C3)</w:t>
      </w:r>
      <w:r>
        <w:rPr>
          <w:lang w:val="id"/>
        </w:rPr>
        <w:t xml:space="preserve"> </w:t>
      </w:r>
      <w:r>
        <w:rPr>
          <w:i/>
          <w:iCs/>
          <w:lang w:val="id"/>
        </w:rPr>
        <w:t xml:space="preserve">(Kunci: 11,20%)</w:t>
      </w:r>
    </w:p>
    <w:p>
      <w:pPr>
        <w:pStyle w:val="Compact"/>
        <w:numPr>
          <w:ilvl w:val="0"/>
          <w:numId w:val="1009"/>
        </w:numPr>
      </w:pPr>
      <w:r>
        <w:rPr>
          <w:lang w:val="id"/>
        </w:rPr>
        <w:t xml:space="preserve">Posisi Rp90 juta pada aset bernilai transaksi harian Rp1,5 miliar. Hitung porsinya dan beri status.</w:t>
      </w:r>
      <w:r>
        <w:rPr>
          <w:lang w:val="id"/>
        </w:rPr>
        <w:t xml:space="preserve"> </w:t>
      </w:r>
      <w:r>
        <w:rPr>
          <w:i/>
          <w:iCs/>
          <w:lang w:val="id"/>
        </w:rPr>
        <w:t xml:space="preserve">(C3)</w:t>
      </w:r>
      <w:r>
        <w:rPr>
          <w:lang w:val="id"/>
        </w:rPr>
        <w:t xml:space="preserve"> </w:t>
      </w:r>
      <w:r>
        <w:rPr>
          <w:i/>
          <w:iCs/>
          <w:lang w:val="id"/>
        </w:rPr>
        <w:t xml:space="preserve">(Kunci: 6,0%; jauh di atas ambang 1%)</w:t>
      </w:r>
    </w:p>
    <w:p>
      <w:pPr>
        <w:pStyle w:val="Compact"/>
        <w:numPr>
          <w:ilvl w:val="0"/>
          <w:numId w:val="1009"/>
        </w:numPr>
      </w:pPr>
      <w:r>
        <w:rPr>
          <w:lang w:val="id"/>
        </w:rPr>
        <w:t xml:space="preserve">Portofolio Rp400 juta. Hitung nominal maksimum aset digital dan maksimum satu aset pada batas Level 1.</w:t>
      </w:r>
      <w:r>
        <w:rPr>
          <w:lang w:val="id"/>
        </w:rPr>
        <w:t xml:space="preserve"> </w:t>
      </w:r>
      <w:r>
        <w:rPr>
          <w:i/>
          <w:iCs/>
          <w:lang w:val="id"/>
        </w:rPr>
        <w:t xml:space="preserve">(C3)</w:t>
      </w:r>
      <w:r>
        <w:rPr>
          <w:lang w:val="id"/>
        </w:rPr>
        <w:t xml:space="preserve"> </w:t>
      </w:r>
      <w:r>
        <w:rPr>
          <w:i/>
          <w:iCs/>
          <w:lang w:val="id"/>
        </w:rPr>
        <w:t xml:space="preserve">(Kunci: Rp20.000.000 dan Rp12.000.000)</w:t>
      </w:r>
    </w:p>
    <w:p>
      <w:pPr>
        <w:pStyle w:val="Compact"/>
        <w:numPr>
          <w:ilvl w:val="0"/>
          <w:numId w:val="1009"/>
        </w:numPr>
      </w:pPr>
      <w:r>
        <w:rPr>
          <w:lang w:val="id"/>
        </w:rPr>
        <w:t xml:space="preserve">Aset turun 92%. Hitung kenaikan yang diperlukan untuk pulih.</w:t>
      </w:r>
      <w:r>
        <w:rPr>
          <w:lang w:val="id"/>
        </w:rPr>
        <w:t xml:space="preserve"> </w:t>
      </w:r>
      <w:r>
        <w:rPr>
          <w:i/>
          <w:iCs/>
          <w:lang w:val="id"/>
        </w:rPr>
        <w:t xml:space="preserve">(C3)</w:t>
      </w:r>
      <w:r>
        <w:rPr>
          <w:lang w:val="id"/>
        </w:rPr>
        <w:t xml:space="preserve"> </w:t>
      </w:r>
      <w:r>
        <w:rPr>
          <w:i/>
          <w:iCs/>
          <w:lang w:val="id"/>
        </w:rPr>
        <w:t xml:space="preserve">(Kunci: +1.150%)</w:t>
      </w:r>
    </w:p>
    <w:p>
      <w:pPr>
        <w:pStyle w:val="FirstParagraph"/>
      </w:pPr>
      <w:r>
        <w:rPr>
          <w:b/>
          <w:bCs/>
          <w:lang w:val="id"/>
        </w:rPr>
        <w:t xml:space="preserve">C4 — Menganalisis (4)</w:t>
      </w:r>
    </w:p>
    <w:p>
      <w:pPr>
        <w:pStyle w:val="Compact"/>
        <w:numPr>
          <w:ilvl w:val="0"/>
          <w:numId w:val="1010"/>
        </w:numPr>
      </w:pPr>
      <w:r>
        <w:rPr>
          <w:lang w:val="id"/>
        </w:rPr>
        <w:t xml:space="preserve">Analisis mengapa Contoh 3 menunjukkan bahwa biaya pencegahan hampir selalu tidak sebanding dengan kerugian yang dicegah — dan mengapa orang tetap mengabaikannya.</w:t>
      </w:r>
      <w:r>
        <w:rPr>
          <w:lang w:val="id"/>
        </w:rPr>
        <w:t xml:space="preserve"> </w:t>
      </w:r>
      <w:r>
        <w:rPr>
          <w:i/>
          <w:iCs/>
          <w:lang w:val="id"/>
        </w:rPr>
        <w:t xml:space="preserve">(C4)</w:t>
      </w:r>
      <w:r>
        <w:rPr>
          <w:lang w:val="id"/>
        </w:rPr>
        <w:t xml:space="preserve"> </w:t>
      </w:r>
      <w:r>
        <w:rPr>
          <w:i/>
          <w:iCs/>
          <w:lang w:val="id"/>
        </w:rPr>
        <w:t xml:space="preserve">(Kunci: biaya pencegahan — dompet perangkat keras, cadangan frasa pemulihan yang diuji, verifikasi alamat — bernilai kecil dan sekali bayar, sementara kerugian yang dicegah bersifat total dan permanen. Orang tetap mengabaikannya karena biayanya nyata dan segera sementara manfaatnya tidak terlihat dan bersyarat; selama tidak terjadi apa-apa, pencegahan tampak seperti pemborosan)</w:t>
      </w:r>
    </w:p>
    <w:p>
      <w:pPr>
        <w:pStyle w:val="Compact"/>
        <w:numPr>
          <w:ilvl w:val="0"/>
          <w:numId w:val="1010"/>
        </w:numPr>
      </w:pPr>
      <w:r>
        <w:rPr>
          <w:lang w:val="id"/>
        </w:rPr>
        <w:t xml:space="preserve">Analisis perbedaan antara kerugian 90% karena pasar dan kerugian 100% karena kehilangan kunci, dari sudut pandang pemulihan dan pembelajaran.</w:t>
      </w:r>
      <w:r>
        <w:rPr>
          <w:lang w:val="id"/>
        </w:rPr>
        <w:t xml:space="preserve"> </w:t>
      </w:r>
      <w:r>
        <w:rPr>
          <w:i/>
          <w:iCs/>
          <w:lang w:val="id"/>
        </w:rPr>
        <w:t xml:space="preserve">(C4)</w:t>
      </w:r>
      <w:r>
        <w:rPr>
          <w:lang w:val="id"/>
        </w:rPr>
        <w:t xml:space="preserve"> </w:t>
      </w:r>
      <w:r>
        <w:rPr>
          <w:i/>
          <w:iCs/>
          <w:lang w:val="id"/>
        </w:rPr>
        <w:t xml:space="preserve">(Kunci: kerugian 90% karena pasar menyisakan aset yang masih dimiliki, masih dapat pulih, dan meninggalkan catatan yang dapat dipelajari. Kerugian 100% karena kehilangan kunci menghapus aset secara permanen, tidak memiliki jalur pemulihan, dan sering tidak meninggalkan pelajaran yang dapat diterapkan selain</w:t>
      </w:r>
      <w:r>
        <w:rPr>
          <w:i/>
          <w:iCs/>
          <w:lang w:val="id"/>
        </w:rPr>
        <w:t xml:space="preserve"> </w:t>
      </w:r>
      <w:r>
        <w:rPr>
          <w:i/>
          <w:iCs/>
          <w:lang w:val="id"/>
        </w:rPr>
        <w:t xml:space="preserve">‘seharusnya dicadangkan’</w:t>
      </w:r>
      <w:r>
        <w:rPr>
          <w:i/>
          <w:iCs/>
          <w:lang w:val="id"/>
        </w:rPr>
        <w:t xml:space="preserve">. Yang pertama adalah risiko yang diambil; yang kedua adalah kegagalan yang dapat dicegah)</w:t>
      </w:r>
    </w:p>
    <w:p>
      <w:pPr>
        <w:pStyle w:val="Compact"/>
        <w:numPr>
          <w:ilvl w:val="0"/>
          <w:numId w:val="1010"/>
        </w:numPr>
      </w:pPr>
      <w:r>
        <w:rPr>
          <w:lang w:val="id"/>
        </w:rPr>
        <w:t xml:space="preserve">Analisis mengapa batas 5% ditetapkan berdasarkan dampak bila tesis salah, bukan berdasarkan keyakinan atas tesis.</w:t>
      </w:r>
      <w:r>
        <w:rPr>
          <w:lang w:val="id"/>
        </w:rPr>
        <w:t xml:space="preserve"> </w:t>
      </w:r>
      <w:r>
        <w:rPr>
          <w:i/>
          <w:iCs/>
          <w:lang w:val="id"/>
        </w:rPr>
        <w:t xml:space="preserve">(C4)</w:t>
      </w:r>
      <w:r>
        <w:rPr>
          <w:lang w:val="id"/>
        </w:rPr>
        <w:t xml:space="preserve"> </w:t>
      </w:r>
      <w:r>
        <w:rPr>
          <w:i/>
          <w:iCs/>
          <w:lang w:val="id"/>
        </w:rPr>
        <w:t xml:space="preserve">(Kunci: karena keyakinan atas tesis tidak dapat diukur dan cenderung meningkat justru ketika seharusnya menurun (L0.9). Dampak bila tesis salah dapat dihitung: pada bobot 5%, kerugian total aset itu memangkas portofolio 5% — nilai yang dapat ditanggung tanpa merusak rencana. Batas yang ditetapkan dari dampak bekerja pada setiap tingkat keyakinan)</w:t>
      </w:r>
    </w:p>
    <w:p>
      <w:pPr>
        <w:pStyle w:val="Compact"/>
        <w:numPr>
          <w:ilvl w:val="0"/>
          <w:numId w:val="1010"/>
        </w:numPr>
      </w:pPr>
      <w:r>
        <w:rPr>
          <w:lang w:val="id"/>
        </w:rPr>
        <w:t xml:space="preserve">Analisis mengapa menyimpan seluruh saldo di satu penyelenggara menggabungkan risiko platform dan risiko likuiditas sekaligus.</w:t>
      </w:r>
      <w:r>
        <w:rPr>
          <w:lang w:val="id"/>
        </w:rPr>
        <w:t xml:space="preserve"> </w:t>
      </w:r>
      <w:r>
        <w:rPr>
          <w:i/>
          <w:iCs/>
          <w:lang w:val="id"/>
        </w:rPr>
        <w:t xml:space="preserve">(C4)</w:t>
      </w:r>
      <w:r>
        <w:rPr>
          <w:lang w:val="id"/>
        </w:rPr>
        <w:t xml:space="preserve"> </w:t>
      </w:r>
      <w:r>
        <w:rPr>
          <w:i/>
          <w:iCs/>
          <w:lang w:val="id"/>
        </w:rPr>
        <w:t xml:space="preserve">(Kunci: menyimpan seluruh saldo di satu penyelenggara berarti kegagalan penyelenggara itu menghapus seluruh posisi (risiko platform),</w:t>
      </w:r>
      <w:r>
        <w:rPr>
          <w:i/>
          <w:iCs/>
          <w:lang w:val="id"/>
        </w:rPr>
        <w:t xml:space="preserve"> </w:t>
      </w:r>
      <w:r>
        <w:rPr>
          <w:b/>
          <w:bCs/>
          <w:i/>
          <w:iCs/>
          <w:lang w:val="id"/>
        </w:rPr>
        <w:t xml:space="preserve">dan</w:t>
      </w:r>
      <w:r>
        <w:rPr>
          <w:i/>
          <w:iCs/>
          <w:lang w:val="id"/>
        </w:rPr>
        <w:t xml:space="preserve"> </w:t>
      </w:r>
      <w:r>
        <w:rPr>
          <w:i/>
          <w:iCs/>
          <w:lang w:val="id"/>
        </w:rPr>
        <w:t xml:space="preserve">pembekuan penarikan pada saat tekanan pasar membuat aset tidak dapat dijual persis ketika ingin dijual (risiko likuiditas). Keduanya cenderung terjadi bersamaan, karena tekanan pasar itulah yang memicu keduanya)</w:t>
      </w:r>
    </w:p>
    <w:p>
      <w:pPr>
        <w:pStyle w:val="FirstParagraph"/>
      </w:pPr>
      <w:r>
        <w:rPr>
          <w:b/>
          <w:bCs/>
          <w:lang w:val="id"/>
        </w:rPr>
        <w:t xml:space="preserve">C5 — Mengevaluasi (3)</w:t>
      </w:r>
    </w:p>
    <w:p>
      <w:pPr>
        <w:pStyle w:val="Compact"/>
        <w:numPr>
          <w:ilvl w:val="0"/>
          <w:numId w:val="1011"/>
        </w:numPr>
      </w:pPr>
      <w:r>
        <w:rPr>
          <w:lang w:val="id"/>
        </w:rPr>
        <w:t xml:space="preserve">Evaluasi tawaran</w:t>
      </w:r>
      <w:r>
        <w:rPr>
          <w:lang w:val="id"/>
        </w:rPr>
        <w:t xml:space="preserve"> </w:t>
      </w:r>
      <w:r>
        <w:rPr>
          <w:lang w:val="id"/>
        </w:rPr>
        <w:t xml:space="preserve">“staking dengan imbal hasil tetap 2,5% per bulan, modal aman”</w:t>
      </w:r>
      <w:r>
        <w:rPr>
          <w:lang w:val="id"/>
        </w:rPr>
        <w:t xml:space="preserve">. Bongkar dengan K-10, sifat volatilitas aset, dan kerangka L0.10 §4.3.</w:t>
      </w:r>
      <w:r>
        <w:rPr>
          <w:lang w:val="id"/>
        </w:rPr>
        <w:t xml:space="preserve"> </w:t>
      </w:r>
      <w:r>
        <w:rPr>
          <w:i/>
          <w:iCs/>
          <w:lang w:val="id"/>
        </w:rPr>
        <w:t xml:space="preserve">(C5)</w:t>
      </w:r>
      <w:r>
        <w:rPr>
          <w:lang w:val="id"/>
        </w:rPr>
        <w:t xml:space="preserve"> </w:t>
      </w:r>
      <w:r>
        <w:rPr>
          <w:i/>
          <w:iCs/>
          <w:lang w:val="id"/>
        </w:rPr>
        <w:t xml:space="preserve">(Kunci: 2,5% per bulan = (1,025)^12 − 1 ≈</w:t>
      </w:r>
      <w:r>
        <w:rPr>
          <w:i/>
          <w:iCs/>
          <w:lang w:val="id"/>
        </w:rPr>
        <w:t xml:space="preserve"> </w:t>
      </w:r>
      <w:r>
        <w:rPr>
          <w:b/>
          <w:bCs/>
          <w:i/>
          <w:iCs/>
          <w:lang w:val="id"/>
        </w:rPr>
        <w:t xml:space="preserve">34,5% per tahun</w:t>
      </w:r>
      <w:r>
        <w:rPr>
          <w:i/>
          <w:iCs/>
          <w:lang w:val="id"/>
        </w:rPr>
        <w:t xml:space="preserve">, dijanjikan tetap atas aset yang dapat turun 50% dalam sebulan — dua klaim yang tidak dapat benar bersamaan.</w:t>
      </w:r>
      <w:r>
        <w:rPr>
          <w:i/>
          <w:iCs/>
          <w:lang w:val="id"/>
        </w:rPr>
        <w:t xml:space="preserve"> </w:t>
      </w:r>
      <w:r>
        <w:rPr>
          <w:i/>
          <w:iCs/>
          <w:lang w:val="id"/>
        </w:rPr>
        <w:t xml:space="preserve">‘Modal aman’</w:t>
      </w:r>
      <w:r>
        <w:rPr>
          <w:i/>
          <w:iCs/>
          <w:lang w:val="id"/>
        </w:rPr>
        <w:t xml:space="preserve"> </w:t>
      </w:r>
      <w:r>
        <w:rPr>
          <w:i/>
          <w:iCs/>
          <w:lang w:val="id"/>
        </w:rPr>
        <w:t xml:space="preserve">menuntut adanya penjamin; tanyakan siapa penjaminnya dan dengan aset apa. Terapkan kerangka L0.10 §4.3: periksa dari mana imbal hasil itu benar-benar dihasilkan, dan mengapa entitas itu membutuhkan dana Anda bila hasilnya sebesar itu)</w:t>
      </w:r>
    </w:p>
    <w:p>
      <w:pPr>
        <w:pStyle w:val="Compact"/>
        <w:numPr>
          <w:ilvl w:val="0"/>
          <w:numId w:val="1011"/>
        </w:numPr>
      </w:pPr>
      <w:r>
        <w:rPr>
          <w:lang w:val="id"/>
        </w:rPr>
        <w:t xml:space="preserve">Evaluasi keputusan seseorang menempatkan 60% kekayaannya pada satu aset digital karena</w:t>
      </w:r>
      <w:r>
        <w:rPr>
          <w:lang w:val="id"/>
        </w:rPr>
        <w:t xml:space="preserve"> </w:t>
      </w:r>
      <w:r>
        <w:rPr>
          <w:lang w:val="id"/>
        </w:rPr>
        <w:t xml:space="preserve">“sudah riset mendalam”</w:t>
      </w:r>
      <w:r>
        <w:rPr>
          <w:lang w:val="id"/>
        </w:rPr>
        <w:t xml:space="preserve">. Gunakan uji nol dan matematika pemulihan.</w:t>
      </w:r>
      <w:r>
        <w:rPr>
          <w:lang w:val="id"/>
        </w:rPr>
        <w:t xml:space="preserve"> </w:t>
      </w:r>
      <w:r>
        <w:rPr>
          <w:i/>
          <w:iCs/>
          <w:lang w:val="id"/>
        </w:rPr>
        <w:t xml:space="preserve">(C5)</w:t>
      </w:r>
      <w:r>
        <w:rPr>
          <w:lang w:val="id"/>
        </w:rPr>
        <w:t xml:space="preserve"> </w:t>
      </w:r>
      <w:r>
        <w:rPr>
          <w:i/>
          <w:iCs/>
          <w:lang w:val="id"/>
        </w:rPr>
        <w:t xml:space="preserve">(Kunci: uji nol: bila aset itu bernilai nol besok, apa yang terjadi pada rencana keuangannya? Pada bobot 60%, jawabannya adalah rencana itu hancur. Penurunan 80% — yang telah beberapa kali terjadi di kelas aset ini — memangkas portofolio</w:t>
      </w:r>
      <w:r>
        <w:rPr>
          <w:i/>
          <w:iCs/>
          <w:lang w:val="id"/>
        </w:rPr>
        <w:t xml:space="preserve"> </w:t>
      </w:r>
      <w:r>
        <w:rPr>
          <w:b/>
          <w:bCs/>
          <w:i/>
          <w:iCs/>
          <w:lang w:val="id"/>
        </w:rPr>
        <w:t xml:space="preserve">48%</w:t>
      </w:r>
      <w:r>
        <w:rPr>
          <w:i/>
          <w:iCs/>
          <w:lang w:val="id"/>
        </w:rPr>
        <w:t xml:space="preserve"> </w:t>
      </w:r>
      <w:r>
        <w:rPr>
          <w:i/>
          <w:iCs/>
          <w:lang w:val="id"/>
        </w:rPr>
        <w:t xml:space="preserve">dan menuntut</w:t>
      </w:r>
      <w:r>
        <w:rPr>
          <w:i/>
          <w:iCs/>
          <w:lang w:val="id"/>
        </w:rPr>
        <w:t xml:space="preserve"> </w:t>
      </w:r>
      <w:r>
        <w:rPr>
          <w:b/>
          <w:bCs/>
          <w:i/>
          <w:iCs/>
          <w:lang w:val="id"/>
        </w:rPr>
        <w:t xml:space="preserve">+92,3%</w:t>
      </w:r>
      <w:r>
        <w:rPr>
          <w:i/>
          <w:iCs/>
          <w:lang w:val="id"/>
        </w:rPr>
        <w:t xml:space="preserve"> </w:t>
      </w:r>
      <w:r>
        <w:rPr>
          <w:i/>
          <w:iCs/>
          <w:lang w:val="id"/>
        </w:rPr>
        <w:t xml:space="preserve">untuk pulih.</w:t>
      </w:r>
      <w:r>
        <w:rPr>
          <w:i/>
          <w:iCs/>
          <w:lang w:val="id"/>
        </w:rPr>
        <w:t xml:space="preserve"> </w:t>
      </w:r>
      <w:r>
        <w:rPr>
          <w:i/>
          <w:iCs/>
          <w:lang w:val="id"/>
        </w:rPr>
        <w:t xml:space="preserve">‘Riset mendalam’</w:t>
      </w:r>
      <w:r>
        <w:rPr>
          <w:i/>
          <w:iCs/>
          <w:lang w:val="id"/>
        </w:rPr>
        <w:t xml:space="preserve"> </w:t>
      </w:r>
      <w:r>
        <w:rPr>
          <w:i/>
          <w:iCs/>
          <w:lang w:val="id"/>
        </w:rPr>
        <w:t xml:space="preserve">meningkatkan keyakinan tetapi tidak mengubah sebaran hasil; ukuran posisi ditetapkan dari dampak bila salah (butir 21), bukan dari kedalaman riset)</w:t>
      </w:r>
    </w:p>
    <w:p>
      <w:pPr>
        <w:pStyle w:val="Compact"/>
        <w:numPr>
          <w:ilvl w:val="0"/>
          <w:numId w:val="1011"/>
        </w:numPr>
      </w:pPr>
      <w:r>
        <w:rPr>
          <w:lang w:val="id"/>
        </w:rPr>
        <w:t xml:space="preserve">Evaluasi pernyataan:</w:t>
      </w:r>
      <w:r>
        <w:rPr>
          <w:lang w:val="id"/>
        </w:rPr>
        <w:t xml:space="preserve"> </w:t>
      </w:r>
      <w:r>
        <w:rPr>
          <w:lang w:val="id"/>
        </w:rPr>
        <w:t xml:space="preserve">“Simpan di bursa saja, lebih aman daripada hilang seed phrase.”</w:t>
      </w:r>
      <w:r>
        <w:rPr>
          <w:lang w:val="id"/>
        </w:rPr>
        <w:t xml:space="preserve"> </w:t>
      </w:r>
      <w:r>
        <w:rPr>
          <w:lang w:val="id"/>
        </w:rPr>
        <w:t xml:space="preserve">Bahas kedua risiko secara berimbang dan tentukan kapan masing-masing pilihan tepat.</w:t>
      </w:r>
      <w:r>
        <w:rPr>
          <w:lang w:val="id"/>
        </w:rPr>
        <w:t xml:space="preserve"> </w:t>
      </w:r>
      <w:r>
        <w:rPr>
          <w:i/>
          <w:iCs/>
          <w:lang w:val="id"/>
        </w:rPr>
        <w:t xml:space="preserve">(C5)</w:t>
      </w:r>
      <w:r>
        <w:rPr>
          <w:lang w:val="id"/>
        </w:rPr>
        <w:t xml:space="preserve"> </w:t>
      </w:r>
      <w:r>
        <w:rPr>
          <w:i/>
          <w:iCs/>
          <w:lang w:val="id"/>
        </w:rPr>
        <w:t xml:space="preserve">(Kunci: keduanya risiko nyata dan pilihannya bergantung besaran serta kesiapan prosedural. Bursa menghapus risiko kehilangan kunci tetapi menambah risiko platform — kegagalan, pembekuan, penyalahgunaan — yang berada di luar kendali Anda. Penyimpanan mandiri menghapus risiko platform tetapi menuntut prosedur cadangan yang benar-benar</w:t>
      </w:r>
      <w:r>
        <w:rPr>
          <w:i/>
          <w:iCs/>
          <w:lang w:val="id"/>
        </w:rPr>
        <w:t xml:space="preserve"> </w:t>
      </w:r>
      <w:r>
        <w:rPr>
          <w:b/>
          <w:bCs/>
          <w:i/>
          <w:iCs/>
          <w:lang w:val="id"/>
        </w:rPr>
        <w:t xml:space="preserve">diuji</w:t>
      </w:r>
      <w:r>
        <w:rPr>
          <w:i/>
          <w:iCs/>
          <w:lang w:val="id"/>
        </w:rPr>
        <w:t xml:space="preserve">. Untuk nominal transaksi harian yang kecil, bursa dapat diterima; untuk nominal yang tidak sanggup dihilangkan, penyimpanan mandiri dengan cadangan teruji lebih tepat. Pernyataan itu keliru karena menyajikan pilihan sebagai aman-versus-berisiko, padahal keduanya berisiko dengan bentuk berbeda)</w:t>
      </w:r>
    </w:p>
    <w:bookmarkEnd w:id="25"/>
    <w:bookmarkStart w:id="26" w:name="rubrik-penilaian-lk-l1.7"/>
    <w:p>
      <w:pPr>
        <w:pStyle w:val="Heading2"/>
      </w:pPr>
      <w:r>
        <w:rPr>
          <w:lang w:val="id"/>
        </w:rPr>
        <w:t xml:space="preserve">8. Rubrik Penilaian LK-L1.7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Menyamakan seluruh aset digital sebagai satu kategori</w:t>
            </w:r>
          </w:p>
        </w:tc>
        <w:tc>
          <w:tcPr/>
          <w:p>
            <w:pPr>
              <w:pStyle w:val="Compact"/>
            </w:pPr>
            <w:r>
              <w:rPr>
                <w:lang w:val="id"/>
              </w:rPr>
              <w:t xml:space="preserve">Kategorisasi sebagian keliru</w:t>
            </w:r>
          </w:p>
        </w:tc>
        <w:tc>
          <w:tcPr/>
          <w:p>
            <w:pPr>
              <w:pStyle w:val="Compact"/>
            </w:pPr>
            <w:r>
              <w:rPr>
                <w:lang w:val="id"/>
              </w:rPr>
              <w:t xml:space="preserve">Sumber nilai ketiga aset dikategorikan benar</w:t>
            </w:r>
          </w:p>
        </w:tc>
        <w:tc>
          <w:tcPr/>
          <w:p>
            <w:pPr>
              <w:pStyle w:val="Compact"/>
            </w:pPr>
            <w:r>
              <w:rPr>
                <w:lang w:val="id"/>
              </w:rPr>
              <w:t xml:space="preserve">Menjelaskan batas metode analisis untuk kategori non-penghasil secara eksplisit</w:t>
            </w:r>
          </w:p>
        </w:tc>
      </w:tr>
      <w:tr>
        <w:tc>
          <w:tcPr/>
          <w:p>
            <w:pPr>
              <w:pStyle w:val="Compact"/>
            </w:pPr>
            <w:r>
              <w:rPr>
                <w:b/>
                <w:bCs/>
                <w:lang w:val="id"/>
              </w:rPr>
              <w:t xml:space="preserve">D2 Kualitas data</w:t>
            </w:r>
          </w:p>
        </w:tc>
        <w:tc>
          <w:tcPr/>
          <w:p>
            <w:pPr>
              <w:pStyle w:val="Compact"/>
            </w:pPr>
            <w:r>
              <w:rPr>
                <w:lang w:val="id"/>
              </w:rPr>
              <w:t xml:space="preserve">Klaim dari media sosial atau materi proyek</w:t>
            </w:r>
          </w:p>
        </w:tc>
        <w:tc>
          <w:tcPr/>
          <w:p>
            <w:pPr>
              <w:pStyle w:val="Compact"/>
            </w:pPr>
            <w:r>
              <w:rPr>
                <w:lang w:val="id"/>
              </w:rPr>
              <w:t xml:space="preserve">Sebagian dari sumber independen</w:t>
            </w:r>
          </w:p>
        </w:tc>
        <w:tc>
          <w:tcPr/>
          <w:p>
            <w:pPr>
              <w:pStyle w:val="Compact"/>
            </w:pPr>
            <w:r>
              <w:rPr>
                <w:lang w:val="id"/>
              </w:rPr>
              <w:t xml:space="preserve">Seluruh klaim dari sumber independen yang dapat diverifikasi</w:t>
            </w:r>
          </w:p>
        </w:tc>
        <w:tc>
          <w:tcPr/>
          <w:p>
            <w:pPr>
              <w:pStyle w:val="Compact"/>
            </w:pPr>
            <w:r>
              <w:rPr>
                <w:lang w:val="id"/>
              </w:rPr>
              <w:t xml:space="preserve">Membandingkan klaim proyek dengan data jaringan yang dapat diamati</w:t>
            </w:r>
          </w:p>
        </w:tc>
      </w:tr>
      <w:tr>
        <w:tc>
          <w:tcPr/>
          <w:p>
            <w:pPr>
              <w:pStyle w:val="Compact"/>
            </w:pPr>
            <w:r>
              <w:rPr>
                <w:b/>
                <w:bCs/>
                <w:lang w:val="id"/>
              </w:rPr>
              <w:t xml:space="preserve">D3 Penalaran</w:t>
            </w:r>
          </w:p>
        </w:tc>
        <w:tc>
          <w:tcPr/>
          <w:p>
            <w:pPr>
              <w:pStyle w:val="Compact"/>
            </w:pPr>
            <w:r>
              <w:rPr>
                <w:lang w:val="id"/>
              </w:rPr>
              <w:t xml:space="preserve">Menjawab Bagian A dengan istilah pemasaran</w:t>
            </w:r>
          </w:p>
        </w:tc>
        <w:tc>
          <w:tcPr/>
          <w:p>
            <w:pPr>
              <w:pStyle w:val="Compact"/>
            </w:pPr>
            <w:r>
              <w:rPr>
                <w:lang w:val="id"/>
              </w:rPr>
              <w:t xml:space="preserve">Penjelasan dangkal</w:t>
            </w:r>
          </w:p>
        </w:tc>
        <w:tc>
          <w:tcPr/>
          <w:p>
            <w:pPr>
              <w:pStyle w:val="Compact"/>
            </w:pPr>
            <w:r>
              <w:rPr>
                <w:lang w:val="id"/>
              </w:rPr>
              <w:t xml:space="preserve">Menjelaskan sumber nilai dengan bahasa sendiri</w:t>
            </w:r>
          </w:p>
        </w:tc>
        <w:tc>
          <w:tcPr/>
          <w:p>
            <w:pPr>
              <w:pStyle w:val="Compact"/>
            </w:pPr>
            <w:r>
              <w:rPr>
                <w:b/>
                <w:bCs/>
                <w:lang w:val="id"/>
              </w:rPr>
              <w:t xml:space="preserve">Menyatakan secara jujur aset yang tidak dapat ia jelaskan dan menolak membelinya</w:t>
            </w:r>
          </w:p>
        </w:tc>
      </w:tr>
      <w:tr>
        <w:tc>
          <w:tcPr/>
          <w:p>
            <w:pPr>
              <w:pStyle w:val="Compact"/>
            </w:pPr>
            <w:r>
              <w:rPr>
                <w:b/>
                <w:bCs/>
                <w:lang w:val="id"/>
              </w:rPr>
              <w:t xml:space="preserve">D4 Perlakuan risiko</w:t>
            </w:r>
          </w:p>
        </w:tc>
        <w:tc>
          <w:tcPr/>
          <w:p>
            <w:pPr>
              <w:pStyle w:val="Compact"/>
            </w:pPr>
            <w:r>
              <w:rPr>
                <w:lang w:val="id"/>
              </w:rPr>
              <w:t xml:space="preserve">Uji nol tidak dilakukan</w:t>
            </w:r>
          </w:p>
        </w:tc>
        <w:tc>
          <w:tcPr/>
          <w:p>
            <w:pPr>
              <w:pStyle w:val="Compact"/>
            </w:pPr>
            <w:r>
              <w:rPr>
                <w:lang w:val="id"/>
              </w:rPr>
              <w:t xml:space="preserve">Uji tanpa angka</w:t>
            </w:r>
          </w:p>
        </w:tc>
        <w:tc>
          <w:tcPr/>
          <w:p>
            <w:pPr>
              <w:pStyle w:val="Compact"/>
            </w:pPr>
            <w:r>
              <w:rPr>
                <w:lang w:val="id"/>
              </w:rPr>
              <w:t xml:space="preserve">Uji nol lengkap dengan tahun mundurnya rencana</w:t>
            </w:r>
          </w:p>
        </w:tc>
        <w:tc>
          <w:tcPr/>
          <w:p>
            <w:pPr>
              <w:pStyle w:val="Compact"/>
            </w:pPr>
            <w:r>
              <w:rPr>
                <w:lang w:val="id"/>
              </w:rPr>
              <w:t xml:space="preserve">Menguji skenario gabungan (kerugian aset digital + penurunan pasar saham bersamaan)</w:t>
            </w:r>
          </w:p>
        </w:tc>
      </w:tr>
      <w:tr>
        <w:tc>
          <w:tcPr/>
          <w:p>
            <w:pPr>
              <w:pStyle w:val="Compact"/>
            </w:pPr>
            <w:r>
              <w:rPr>
                <w:b/>
                <w:bCs/>
                <w:lang w:val="id"/>
              </w:rPr>
              <w:t xml:space="preserve">D5 Disiplin proses</w:t>
            </w:r>
          </w:p>
        </w:tc>
        <w:tc>
          <w:tcPr/>
          <w:p>
            <w:pPr>
              <w:pStyle w:val="Compact"/>
            </w:pPr>
            <w:r>
              <w:rPr>
                <w:lang w:val="id"/>
              </w:rPr>
              <w:t xml:space="preserve">Uji pemulihan tidak dilakukan</w:t>
            </w:r>
          </w:p>
        </w:tc>
        <w:tc>
          <w:tcPr/>
          <w:p>
            <w:pPr>
              <w:pStyle w:val="Compact"/>
            </w:pPr>
            <w:r>
              <w:rPr>
                <w:lang w:val="id"/>
              </w:rPr>
              <w:t xml:space="preserve">Rencana kustodi tanpa bukti pelaksanaan</w:t>
            </w:r>
          </w:p>
        </w:tc>
        <w:tc>
          <w:tcPr/>
          <w:p>
            <w:pPr>
              <w:pStyle w:val="Compact"/>
            </w:pPr>
            <w:r>
              <w:rPr>
                <w:b/>
                <w:bCs/>
                <w:lang w:val="id"/>
              </w:rPr>
              <w:t xml:space="preserve">Uji pemulihan dilakukan dengan bukti</w:t>
            </w:r>
            <w:r>
              <w:rPr>
                <w:lang w:val="id"/>
              </w:rPr>
              <w:t xml:space="preserve">; seluruh prosedur tertulis</w:t>
            </w:r>
          </w:p>
        </w:tc>
        <w:tc>
          <w:tcPr/>
          <w:p>
            <w:pPr>
              <w:pStyle w:val="Compact"/>
            </w:pPr>
            <w:r>
              <w:rPr>
                <w:lang w:val="id"/>
              </w:rPr>
              <w:t xml:space="preserve">Termasuk rencana pewarisan yang diuji bersama pihak tepercaya</w:t>
            </w:r>
          </w:p>
        </w:tc>
      </w:tr>
      <w:tr>
        <w:tc>
          <w:tcPr/>
          <w:p>
            <w:pPr>
              <w:pStyle w:val="Compact"/>
            </w:pPr>
            <w:r>
              <w:rPr>
                <w:b/>
                <w:bCs/>
                <w:lang w:val="id"/>
              </w:rPr>
              <w:t xml:space="preserve">D6 Komunikasi &amp; etika</w:t>
            </w:r>
          </w:p>
        </w:tc>
        <w:tc>
          <w:tcPr/>
          <w:p>
            <w:pPr>
              <w:pStyle w:val="Compact"/>
            </w:pPr>
            <w:r>
              <w:rPr>
                <w:lang w:val="id"/>
              </w:rPr>
              <w:t xml:space="preserve">Menyajikan hanya potensi keuntungan</w:t>
            </w:r>
          </w:p>
        </w:tc>
        <w:tc>
          <w:tcPr/>
          <w:p>
            <w:pPr>
              <w:pStyle w:val="Compact"/>
            </w:pPr>
            <w:r>
              <w:rPr>
                <w:lang w:val="id"/>
              </w:rPr>
              <w:t xml:space="preserve">Menyebut risiko secara umum</w:t>
            </w:r>
          </w:p>
        </w:tc>
        <w:tc>
          <w:tcPr/>
          <w:p>
            <w:pPr>
              <w:pStyle w:val="Compact"/>
            </w:pPr>
            <w:r>
              <w:rPr>
                <w:lang w:val="id"/>
              </w:rPr>
              <w:t xml:space="preserve">Menyajikan kerugian potensial dengan angka</w:t>
            </w:r>
          </w:p>
        </w:tc>
        <w:tc>
          <w:tcPr/>
          <w:p>
            <w:pPr>
              <w:pStyle w:val="Compact"/>
            </w:pPr>
            <w:r>
              <w:rPr>
                <w:lang w:val="id"/>
              </w:rPr>
              <w:t xml:space="preserve">Menyatakan batas pengetahuannya dan aset yang ia tolak, secara spesifik</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r>
        <w:rPr>
          <w:lang w:val="id"/>
        </w:rPr>
        <w:t xml:space="preserve"> </w:t>
      </w:r>
      <w:r>
        <w:rPr>
          <w:b/>
          <w:bCs/>
          <w:lang w:val="id"/>
        </w:rPr>
        <w:t xml:space="preserve">Bagian E butir 3 (uji pemulihan)</w:t>
      </w:r>
      <w:r>
        <w:rPr>
          <w:b/>
          <w:bCs/>
          <w:lang w:val="id"/>
        </w:rPr>
        <w:t xml:space="preserve"> </w:t>
      </w:r>
      <w:r>
        <w:rPr>
          <w:b/>
          <w:bCs/>
          <w:lang w:val="id"/>
        </w:rPr>
        <w:t xml:space="preserve">bersifat wajib: tanpa bukti pelaksanaan, tugas tidak dinilai.</w:t>
      </w:r>
    </w:p>
    <w:bookmarkEnd w:id="26"/>
    <w:bookmarkStart w:id="27" w:name="panduan-fasilitator"/>
    <w:p>
      <w:pPr>
        <w:pStyle w:val="Heading2"/>
      </w:pPr>
      <w:r>
        <w:rPr>
          <w:lang w:val="id"/>
        </w:rPr>
        <w:t xml:space="preserve">9. Panduan Fasilitator</w:t>
      </w:r>
    </w:p>
    <w:p>
      <w:pPr>
        <w:pStyle w:val="FirstParagraph"/>
      </w:pPr>
      <w:r>
        <w:rPr>
          <w:b/>
          <w:bCs/>
          <w:lang w:val="id"/>
        </w:rPr>
        <w:t xml:space="preserve">Rancangan kelas: praktik keamanan mendominasi.</w:t>
      </w:r>
      <w:r>
        <w:rPr>
          <w:lang w:val="id"/>
        </w:rPr>
        <w:t xml:space="preserve"> </w:t>
      </w:r>
      <w:r>
        <w:rPr>
          <w:lang w:val="id"/>
        </w:rPr>
        <w:t xml:space="preserve">Modul ini gagal bila</w:t>
      </w:r>
      <w:r>
        <w:rPr>
          <w:lang w:val="id"/>
        </w:rPr>
        <w:t xml:space="preserve"> </w:t>
      </w:r>
      <w:r>
        <w:rPr>
          <w:lang w:val="id"/>
        </w:rPr>
        <w:t xml:space="preserve">disampaikan sebagai pengenalan peluang. Alokasi waktu sengaja tidak seimbang.</w:t>
      </w:r>
    </w:p>
    <w:p>
      <w:pPr>
        <w:pStyle w:val="BodyText"/>
      </w:pPr>
      <w:r>
        <w:rPr>
          <w:b/>
          <w:bCs/>
          <w:lang w:val="id"/>
        </w:rPr>
        <w:t xml:space="preserve">Alokasi kelas sinkron (5 JP = 250 menit, dua sesi)</w:t>
      </w:r>
    </w:p>
    <w:p>
      <w:pPr>
        <w:pStyle w:val="BodyText"/>
      </w:pPr>
      <w:r>
        <w:rPr>
          <w:b/>
          <w:bCs/>
          <w:lang w:val="id"/>
        </w:rPr>
        <w:t xml:space="preserve">Sesi 1 (125 menit) — Sumber nilai dan risiko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“Sebutkan satu aset digital dan jelaskan dari mana nilainya berasal.”</w:t>
            </w:r>
            <w:r>
              <w:rPr>
                <w:lang w:val="id"/>
              </w:rPr>
              <w:t xml:space="preserve"> </w:t>
            </w:r>
            <w:r>
              <w:rPr>
                <w:lang w:val="id"/>
              </w:rPr>
              <w:t xml:space="preserve">Banyak yang akan kesulitan — biarkan itu terasa.</w:t>
            </w:r>
          </w:p>
        </w:tc>
      </w:tr>
      <w:tr>
        <w:tc>
          <w:tcPr/>
          <w:p>
            <w:pPr>
              <w:pStyle w:val="Compact"/>
            </w:pPr>
            <w:r>
              <w:rPr>
                <w:lang w:val="id"/>
              </w:rPr>
              <w:t xml:space="preserve">20–50</w:t>
            </w:r>
          </w:p>
        </w:tc>
        <w:tc>
          <w:tcPr/>
          <w:p>
            <w:pPr>
              <w:pStyle w:val="Compact"/>
            </w:pPr>
            <w:r>
              <w:rPr>
                <w:lang w:val="id"/>
              </w:rPr>
              <w:t xml:space="preserve">Buku besar terdistribusi; apa yang dimiliki secara teknis; finalitas transaksi.</w:t>
            </w:r>
          </w:p>
        </w:tc>
      </w:tr>
      <w:tr>
        <w:tc>
          <w:tcPr/>
          <w:p>
            <w:pPr>
              <w:pStyle w:val="Compact"/>
            </w:pPr>
            <w:r>
              <w:rPr>
                <w:lang w:val="id"/>
              </w:rPr>
              <w:t xml:space="preserve">50–85</w:t>
            </w:r>
          </w:p>
        </w:tc>
        <w:tc>
          <w:tcPr/>
          <w:p>
            <w:pPr>
              <w:pStyle w:val="Compact"/>
            </w:pPr>
            <w:r>
              <w:rPr>
                <w:lang w:val="id"/>
              </w:rPr>
              <w:t xml:space="preserve">Kategori sumber nilai §4.3. Latihan berkelompok: kategorikan lima aset.</w:t>
            </w:r>
          </w:p>
        </w:tc>
      </w:tr>
      <w:tr>
        <w:tc>
          <w:tcPr/>
          <w:p>
            <w:pPr>
              <w:pStyle w:val="Compact"/>
            </w:pPr>
            <w:r>
              <w:rPr>
                <w:lang w:val="id"/>
              </w:rPr>
              <w:t xml:space="preserve">85–115</w:t>
            </w:r>
          </w:p>
        </w:tc>
        <w:tc>
          <w:tcPr/>
          <w:p>
            <w:pPr>
              <w:pStyle w:val="Compact"/>
            </w:pPr>
            <w:r>
              <w:rPr>
                <w:lang w:val="id"/>
              </w:rPr>
              <w:t xml:space="preserve">Delapan risiko dan mitigasinya. Fokus pada risiko platform dan penipuan.</w:t>
            </w:r>
          </w:p>
        </w:tc>
      </w:tr>
      <w:tr>
        <w:tc>
          <w:tcPr/>
          <w:p>
            <w:pPr>
              <w:pStyle w:val="Compact"/>
            </w:pPr>
            <w:r>
              <w:rPr>
                <w:lang w:val="id"/>
              </w:rPr>
              <w:t xml:space="preserve">115–125</w:t>
            </w:r>
          </w:p>
        </w:tc>
        <w:tc>
          <w:tcPr/>
          <w:p>
            <w:pPr>
              <w:pStyle w:val="Compact"/>
            </w:pPr>
            <w:r>
              <w:rPr>
                <w:lang w:val="id"/>
              </w:rPr>
              <w:t xml:space="preserve">Perpajakan dan verifikasi penyelenggara.</w:t>
            </w:r>
          </w:p>
        </w:tc>
      </w:tr>
    </w:tbl>
    <w:p>
      <w:pPr>
        <w:pStyle w:val="BodyText"/>
      </w:pPr>
      <w:r>
        <w:rPr>
          <w:b/>
          <w:bCs/>
          <w:lang w:val="id"/>
        </w:rPr>
        <w:t xml:space="preserve">Sesi 2 (125 menit) — Keamanan dan ukuran posisi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0–60</w:t>
            </w:r>
          </w:p>
        </w:tc>
        <w:tc>
          <w:tcPr/>
          <w:p>
            <w:pPr>
              <w:pStyle w:val="Compact"/>
            </w:pPr>
            <w:r>
              <w:rPr>
                <w:b/>
                <w:bCs/>
                <w:lang w:val="id"/>
              </w:rPr>
              <w:t xml:space="preserve">Praktik kustodi terbimbing.</w:t>
            </w:r>
            <w:r>
              <w:rPr>
                <w:lang w:val="id"/>
              </w:rPr>
              <w:t xml:space="preserve"> </w:t>
            </w:r>
            <w:r>
              <w:rPr>
                <w:lang w:val="id"/>
              </w:rPr>
              <w:t xml:space="preserve">Peserta membuat dompet uji, mencatat frasa pemulihan secara fisik,</w:t>
            </w:r>
            <w:r>
              <w:rPr>
                <w:lang w:val="id"/>
              </w:rPr>
              <w:t xml:space="preserve"> </w:t>
            </w:r>
            <w:r>
              <w:rPr>
                <w:b/>
                <w:bCs/>
                <w:lang w:val="id"/>
              </w:rPr>
              <w:t xml:space="preserve">melakukan uji pemulihan di perangkat berbeda</w:t>
            </w:r>
            <w:r>
              <w:rPr>
                <w:lang w:val="id"/>
              </w:rPr>
              <w:t xml:space="preserve">, dan uji kirim nominal kecil. Fasilitator memverifikasi setiap langkah.</w:t>
            </w:r>
          </w:p>
        </w:tc>
      </w:tr>
      <w:tr>
        <w:tc>
          <w:tcPr/>
          <w:p>
            <w:pPr>
              <w:pStyle w:val="Compact"/>
            </w:pPr>
            <w:r>
              <w:rPr>
                <w:lang w:val="id"/>
              </w:rPr>
              <w:t xml:space="preserve">60–80</w:t>
            </w:r>
          </w:p>
        </w:tc>
        <w:tc>
          <w:tcPr/>
          <w:p>
            <w:pPr>
              <w:pStyle w:val="Compact"/>
            </w:pPr>
            <w:r>
              <w:rPr>
                <w:lang w:val="id"/>
              </w:rPr>
              <w:t xml:space="preserve">Contoh 3: tiga kesalahan dan biayanya. Hitung rasio pencegahan.</w:t>
            </w:r>
          </w:p>
        </w:tc>
      </w:tr>
      <w:tr>
        <w:tc>
          <w:tcPr/>
          <w:p>
            <w:pPr>
              <w:pStyle w:val="Compact"/>
            </w:pPr>
            <w:r>
              <w:rPr>
                <w:lang w:val="id"/>
              </w:rPr>
              <w:t xml:space="preserve">80–115</w:t>
            </w:r>
          </w:p>
        </w:tc>
        <w:tc>
          <w:tcPr/>
          <w:p>
            <w:pPr>
              <w:pStyle w:val="Compact"/>
            </w:pPr>
            <w:r>
              <w:rPr>
                <w:lang w:val="id"/>
              </w:rPr>
              <w:t xml:space="preserve">Contoh 1: uji nol pada tiga ukuran posisi. Hitung tahun mundurnya rencana.</w:t>
            </w:r>
          </w:p>
        </w:tc>
      </w:tr>
      <w:tr>
        <w:tc>
          <w:tcPr/>
          <w:p>
            <w:pPr>
              <w:pStyle w:val="Compact"/>
            </w:pPr>
            <w:r>
              <w:rPr>
                <w:lang w:val="id"/>
              </w:rPr>
              <w:t xml:space="preserve">115–125</w:t>
            </w:r>
          </w:p>
        </w:tc>
        <w:tc>
          <w:tcPr/>
          <w:p>
            <w:pPr>
              <w:pStyle w:val="Compact"/>
            </w:pPr>
            <w:r>
              <w:rPr>
                <w:lang w:val="id"/>
              </w:rPr>
              <w:t xml:space="preserve">Batas §4.7; penugasan LK-L1.7 dengan penekanan pada Bagian E.</w:t>
            </w:r>
          </w:p>
        </w:tc>
      </w:tr>
    </w:tbl>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2"/>
        </w:numPr>
      </w:pPr>
      <w:r>
        <w:rPr>
          <w:lang w:val="id"/>
        </w:rPr>
        <w:t xml:space="preserve">menyebut aset digital tertentu sebagai layak dibeli, atau memberi pandangan</w:t>
      </w:r>
      <w:r>
        <w:rPr>
          <w:lang w:val="id"/>
        </w:rPr>
        <w:t xml:space="preserve"> </w:t>
      </w:r>
      <w:r>
        <w:rPr>
          <w:lang w:val="id"/>
        </w:rPr>
        <w:t xml:space="preserve">atas arah harganya;</w:t>
      </w:r>
    </w:p>
    <w:p>
      <w:pPr>
        <w:pStyle w:val="Compact"/>
        <w:numPr>
          <w:ilvl w:val="0"/>
          <w:numId w:val="1012"/>
        </w:numPr>
      </w:pPr>
      <w:r>
        <w:rPr>
          <w:lang w:val="id"/>
        </w:rPr>
        <w:t xml:space="preserve">menyebut penyelenggara tertentu sebagai yang terbaik;</w:t>
      </w:r>
    </w:p>
    <w:p>
      <w:pPr>
        <w:pStyle w:val="Compact"/>
        <w:numPr>
          <w:ilvl w:val="0"/>
          <w:numId w:val="1012"/>
        </w:numPr>
      </w:pPr>
      <w:r>
        <w:rPr>
          <w:lang w:val="id"/>
        </w:rPr>
        <w:t xml:space="preserve">menerima imbalan, token, rujukan berbayar, atau bentuk kompensasi apa pun dari</w:t>
      </w:r>
      <w:r>
        <w:rPr>
          <w:lang w:val="id"/>
        </w:rPr>
        <w:t xml:space="preserve"> </w:t>
      </w:r>
      <w:r>
        <w:rPr>
          <w:lang w:val="id"/>
        </w:rPr>
        <w:t xml:space="preserve">proyek, bursa, atau penyelenggara mana pun —</w:t>
      </w:r>
      <w:r>
        <w:rPr>
          <w:lang w:val="id"/>
        </w:rPr>
        <w:t xml:space="preserve"> </w:t>
      </w:r>
      <w:r>
        <w:rPr>
          <w:b/>
          <w:bCs/>
          <w:lang w:val="id"/>
        </w:rPr>
        <w:t xml:space="preserve">termasuk yang tidak diminta</w:t>
      </w:r>
      <w:r>
        <w:rPr>
          <w:lang w:val="id"/>
        </w:rPr>
        <w:t xml:space="preserve">;</w:t>
      </w:r>
    </w:p>
    <w:p>
      <w:pPr>
        <w:pStyle w:val="Compact"/>
        <w:numPr>
          <w:ilvl w:val="0"/>
          <w:numId w:val="1012"/>
        </w:numPr>
      </w:pPr>
      <w:r>
        <w:rPr>
          <w:lang w:val="id"/>
        </w:rPr>
        <w:t xml:space="preserve">memfasilitasi transaksi peserta atau menerima titipan dana dalam bentuk apa</w:t>
      </w:r>
      <w:r>
        <w:rPr>
          <w:lang w:val="id"/>
        </w:rPr>
        <w:t xml:space="preserve"> </w:t>
      </w:r>
      <w:r>
        <w:rPr>
          <w:lang w:val="id"/>
        </w:rPr>
        <w:t xml:space="preserve">pun.</w:t>
      </w:r>
    </w:p>
    <w:p>
      <w:pPr>
        <w:pStyle w:val="FirstParagraph"/>
      </w:pPr>
      <w:r>
        <w:rPr>
          <w:lang w:val="id"/>
        </w:rPr>
        <w:t xml:space="preserve">Fasilitator yang memiliki posisi pada aset yang dibahas</w:t>
      </w:r>
      <w:r>
        <w:rPr>
          <w:lang w:val="id"/>
        </w:rPr>
        <w:t xml:space="preserve"> </w:t>
      </w:r>
      <w:r>
        <w:rPr>
          <w:b/>
          <w:bCs/>
          <w:lang w:val="id"/>
        </w:rPr>
        <w:t xml:space="preserve">wajib mengungkapkannya</w:t>
      </w:r>
      <w:r>
        <w:rPr>
          <w:b/>
          <w:bCs/>
          <w:lang w:val="id"/>
        </w:rPr>
        <w:t xml:space="preserve"> </w:t>
      </w:r>
      <w:r>
        <w:rPr>
          <w:b/>
          <w:bCs/>
          <w:lang w:val="id"/>
        </w:rPr>
        <w:t xml:space="preserve">di depan kelas</w:t>
      </w:r>
      <w:r>
        <w:rPr>
          <w:lang w:val="id"/>
        </w:rPr>
        <w:t xml:space="preserve"> </w:t>
      </w:r>
      <w:r>
        <w:rPr>
          <w:lang w:val="id"/>
        </w:rPr>
        <w:t xml:space="preserve">sebelum pembahasan dimulai.</w:t>
      </w:r>
    </w:p>
    <w:p>
      <w:pPr>
        <w:pStyle w:val="BodyText"/>
      </w:pPr>
      <w:r>
        <w:rPr>
          <w:b/>
          <w:bCs/>
          <w:lang w:val="id"/>
        </w:rPr>
        <w:t xml:space="preserve">Titik miskonsepsi</w:t>
      </w:r>
    </w:p>
    <w:p>
      <w:pPr>
        <w:pStyle w:val="Compact"/>
        <w:numPr>
          <w:ilvl w:val="0"/>
          <w:numId w:val="1013"/>
        </w:numPr>
      </w:pPr>
      <w:r>
        <w:rPr>
          <w:b/>
          <w:bCs/>
          <w:lang w:val="id"/>
        </w:rPr>
        <w:t xml:space="preserve">“Simpan di bursa lebih aman.”</w:t>
      </w:r>
      <w:r>
        <w:rPr>
          <w:lang w:val="id"/>
        </w:rPr>
        <w:t xml:space="preserve"> </w:t>
      </w:r>
      <w:r>
        <w:rPr>
          <w:lang w:val="id"/>
        </w:rPr>
        <w:t xml:space="preserve">Koreksi berimbang: lebih aman dari</w:t>
      </w:r>
      <w:r>
        <w:rPr>
          <w:lang w:val="id"/>
        </w:rPr>
        <w:t xml:space="preserve"> </w:t>
      </w:r>
      <w:r>
        <w:rPr>
          <w:lang w:val="id"/>
        </w:rPr>
        <w:t xml:space="preserve">kehilangan kunci, lebih berisiko dari kegagalan platform. Keduanya nyata;</w:t>
      </w:r>
      <w:r>
        <w:rPr>
          <w:lang w:val="id"/>
        </w:rPr>
        <w:t xml:space="preserve"> </w:t>
      </w:r>
      <w:r>
        <w:rPr>
          <w:lang w:val="id"/>
        </w:rPr>
        <w:t xml:space="preserve">pilihan bergantung tujuan dana.</w:t>
      </w:r>
    </w:p>
    <w:p>
      <w:pPr>
        <w:pStyle w:val="Compact"/>
        <w:numPr>
          <w:ilvl w:val="0"/>
          <w:numId w:val="1013"/>
        </w:numPr>
      </w:pPr>
      <w:r>
        <w:rPr>
          <w:b/>
          <w:bCs/>
          <w:lang w:val="id"/>
        </w:rPr>
        <w:t xml:space="preserve">“Frasa pemulihan sudah saya foto, aman.”</w:t>
      </w:r>
      <w:r>
        <w:rPr>
          <w:lang w:val="id"/>
        </w:rPr>
        <w:t xml:space="preserve"> </w:t>
      </w:r>
      <w:r>
        <w:rPr>
          <w:lang w:val="id"/>
        </w:rPr>
        <w:t xml:space="preserve">Ini pelanggaran paling umum dan</w:t>
      </w:r>
      <w:r>
        <w:rPr>
          <w:lang w:val="id"/>
        </w:rPr>
        <w:t xml:space="preserve"> </w:t>
      </w:r>
      <w:r>
        <w:rPr>
          <w:lang w:val="id"/>
        </w:rPr>
        <w:t xml:space="preserve">paling fatal. Tegakkan tanpa kompromi.</w:t>
      </w:r>
    </w:p>
    <w:p>
      <w:pPr>
        <w:pStyle w:val="Compact"/>
        <w:numPr>
          <w:ilvl w:val="0"/>
          <w:numId w:val="1013"/>
        </w:numPr>
      </w:pPr>
      <w:r>
        <w:rPr>
          <w:b/>
          <w:bCs/>
          <w:lang w:val="id"/>
        </w:rPr>
        <w:t xml:space="preserve">“Sudah saya tulis di kertas, cukup.”</w:t>
      </w:r>
      <w:r>
        <w:rPr>
          <w:lang w:val="id"/>
        </w:rPr>
        <w:t xml:space="preserve"> </w:t>
      </w:r>
      <w:r>
        <w:rPr>
          <w:lang w:val="id"/>
        </w:rPr>
        <w:t xml:space="preserve">Bongkar dengan Kesalahan B —</w:t>
      </w:r>
      <w:r>
        <w:rPr>
          <w:lang w:val="id"/>
        </w:rPr>
        <w:t xml:space="preserve"> </w:t>
      </w:r>
      <w:r>
        <w:rPr>
          <w:lang w:val="id"/>
        </w:rPr>
        <w:t xml:space="preserve">cadangan yang belum diuji belum terbukti ada.</w:t>
      </w:r>
    </w:p>
    <w:p>
      <w:pPr>
        <w:pStyle w:val="Compact"/>
        <w:numPr>
          <w:ilvl w:val="0"/>
          <w:numId w:val="1013"/>
        </w:numPr>
      </w:pPr>
      <w:r>
        <w:rPr>
          <w:b/>
          <w:bCs/>
          <w:lang w:val="id"/>
        </w:rPr>
        <w:t xml:space="preserve">“Stablecoin itu setara kas.”</w:t>
      </w:r>
      <w:r>
        <w:rPr>
          <w:lang w:val="id"/>
        </w:rPr>
        <w:t xml:space="preserve"> </w:t>
      </w:r>
      <w:r>
        <w:rPr>
          <w:lang w:val="id"/>
        </w:rPr>
        <w:t xml:space="preserve">Bongkar dengan §4.3.</w:t>
      </w:r>
    </w:p>
    <w:p>
      <w:pPr>
        <w:pStyle w:val="Compact"/>
        <w:numPr>
          <w:ilvl w:val="0"/>
          <w:numId w:val="1013"/>
        </w:numPr>
      </w:pPr>
      <w:r>
        <w:rPr>
          <w:b/>
          <w:bCs/>
          <w:lang w:val="id"/>
        </w:rPr>
        <w:t xml:space="preserve">“5% terlalu kecil, di internet bilang 20–30%.”</w:t>
      </w:r>
      <w:r>
        <w:rPr>
          <w:lang w:val="id"/>
        </w:rPr>
        <w:t xml:space="preserve"> </w:t>
      </w:r>
      <w:r>
        <w:rPr>
          <w:lang w:val="id"/>
        </w:rPr>
        <w:t xml:space="preserve">Sampaikan perbedaan dasar</w:t>
      </w:r>
      <w:r>
        <w:rPr>
          <w:lang w:val="id"/>
        </w:rPr>
        <w:t xml:space="preserve"> </w:t>
      </w:r>
      <w:r>
        <w:rPr>
          <w:lang w:val="id"/>
        </w:rPr>
        <w:t xml:space="preserve">penetapannya secara terbuka (§4.7 catatan). Jangan menghindari pertanyaan ini</w:t>
      </w:r>
      <w:r>
        <w:rPr>
          <w:lang w:val="id"/>
        </w:rPr>
        <w:t xml:space="preserve"> </w:t>
      </w:r>
      <w:r>
        <w:rPr>
          <w:lang w:val="id"/>
        </w:rPr>
        <w:t xml:space="preserve">— peserta akan menemuinya di luar kelas.</w:t>
      </w:r>
    </w:p>
    <w:p>
      <w:pPr>
        <w:pStyle w:val="Compact"/>
        <w:numPr>
          <w:ilvl w:val="0"/>
          <w:numId w:val="1013"/>
        </w:numPr>
      </w:pPr>
      <w:r>
        <w:rPr>
          <w:b/>
          <w:bCs/>
          <w:lang w:val="id"/>
        </w:rPr>
        <w:t xml:space="preserve">“Kalau turun tinggal tunggu naik lagi.”</w:t>
      </w:r>
      <w:r>
        <w:rPr>
          <w:lang w:val="id"/>
        </w:rPr>
        <w:t xml:space="preserve"> </w:t>
      </w:r>
      <w:r>
        <w:rPr>
          <w:lang w:val="id"/>
        </w:rPr>
        <w:t xml:space="preserve">Bongkar dengan matematika</w:t>
      </w:r>
      <w:r>
        <w:rPr>
          <w:lang w:val="id"/>
        </w:rPr>
        <w:t xml:space="preserve"> </w:t>
      </w:r>
      <w:r>
        <w:rPr>
          <w:lang w:val="id"/>
        </w:rPr>
        <w:t xml:space="preserve">pemulihan: turun 92% memerlukan kenaikan 1.150%.</w:t>
      </w:r>
    </w:p>
    <w:p>
      <w:pPr>
        <w:pStyle w:val="FirstParagraph"/>
      </w:pPr>
      <w:r>
        <w:rPr>
          <w:b/>
          <w:bCs/>
          <w:lang w:val="id"/>
        </w:rPr>
        <w:t xml:space="preserve">Pertanyaan pemantik</w:t>
      </w:r>
    </w:p>
    <w:p>
      <w:pPr>
        <w:pStyle w:val="Compact"/>
        <w:numPr>
          <w:ilvl w:val="0"/>
          <w:numId w:val="1014"/>
        </w:numPr>
      </w:pPr>
      <w:r>
        <w:rPr>
          <w:lang w:val="id"/>
        </w:rPr>
        <w:t xml:space="preserve">Bila perangkat Anda hilang hari ini, dapatkah Anda memulihkan aset Anda? Sudah</w:t>
      </w:r>
      <w:r>
        <w:rPr>
          <w:lang w:val="id"/>
        </w:rPr>
        <w:t xml:space="preserve"> </w:t>
      </w:r>
      <w:r>
        <w:rPr>
          <w:lang w:val="id"/>
        </w:rPr>
        <w:t xml:space="preserve">pernah Anda buktikan, atau baru Anda asumsikan?</w:t>
      </w:r>
    </w:p>
    <w:p>
      <w:pPr>
        <w:pStyle w:val="Compact"/>
        <w:numPr>
          <w:ilvl w:val="0"/>
          <w:numId w:val="1014"/>
        </w:numPr>
      </w:pPr>
      <w:r>
        <w:rPr>
          <w:lang w:val="id"/>
        </w:rPr>
        <w:t xml:space="preserve">Bila posisi aset digital Anda menjadi nol besok, berapa tahun mundurnya rencana</w:t>
      </w:r>
      <w:r>
        <w:rPr>
          <w:lang w:val="id"/>
        </w:rPr>
        <w:t xml:space="preserve"> </w:t>
      </w:r>
      <w:r>
        <w:rPr>
          <w:lang w:val="id"/>
        </w:rPr>
        <w:t xml:space="preserve">keuangan Anda? Hitung sekarang.</w:t>
      </w:r>
    </w:p>
    <w:p>
      <w:pPr>
        <w:pStyle w:val="Compact"/>
        <w:numPr>
          <w:ilvl w:val="0"/>
          <w:numId w:val="1014"/>
        </w:numPr>
      </w:pPr>
      <w:r>
        <w:rPr>
          <w:lang w:val="id"/>
        </w:rPr>
        <w:t xml:space="preserve">Siapa yang dapat mengakses aset digital Anda bila Anda tidak ada bulan depan?</w:t>
      </w:r>
    </w:p>
    <w:p>
      <w:pPr>
        <w:pStyle w:val="FirstParagraph"/>
      </w:pPr>
      <w:r>
        <w:rPr>
          <w:b/>
          <w:bCs/>
          <w:lang w:val="id"/>
        </w:rPr>
        <w:t xml:space="preserve">Jembatan ke modul berikutnya.</w:t>
      </w:r>
      <w:r>
        <w:rPr>
          <w:lang w:val="id"/>
        </w:rPr>
        <w:t xml:space="preserve"> </w:t>
      </w:r>
      <w:r>
        <w:rPr>
          <w:lang w:val="id"/>
        </w:rPr>
        <w:t xml:space="preserve">Setelah lima kelas aset dibahas, L1.8 beralih</w:t>
      </w:r>
      <w:r>
        <w:rPr>
          <w:lang w:val="id"/>
        </w:rPr>
        <w:t xml:space="preserve"> </w:t>
      </w:r>
      <w:r>
        <w:rPr>
          <w:lang w:val="id"/>
        </w:rPr>
        <w:t xml:space="preserve">ke lapisan operasional yang menopang semuanya: membuka dan mengamankan akun di</w:t>
      </w:r>
      <w:r>
        <w:rPr>
          <w:lang w:val="id"/>
        </w:rPr>
        <w:t xml:space="preserve"> </w:t>
      </w:r>
      <w:r>
        <w:rPr>
          <w:lang w:val="id"/>
        </w:rPr>
        <w:t xml:space="preserve">perantara, bursa, dan lembaga kustodi.</w:t>
      </w:r>
    </w:p>
    <w:bookmarkEnd w:id="27"/>
    <w:bookmarkStart w:id="28" w:name="penafian"/>
    <w:p>
      <w:pPr>
        <w:pStyle w:val="Heading2"/>
      </w:pPr>
      <w:r>
        <w:rPr>
          <w:lang w:val="id"/>
        </w:rPr>
        <w:t xml:space="preserve">10. Penafian</w:t>
      </w:r>
    </w:p>
    <w:p>
      <w:pPr>
        <w:pStyle w:val="FirstParagraph"/>
      </w:pPr>
      <w:r>
        <w:rPr>
          <w:lang w:val="id"/>
        </w:rPr>
        <w:t xml:space="preserve">Materi ini bersifat edukatif. Aset digital merupakan kelas aset dengan</w:t>
      </w:r>
      <w:r>
        <w:rPr>
          <w:lang w:val="id"/>
        </w:rPr>
        <w:t xml:space="preserve"> </w:t>
      </w:r>
      <w:r>
        <w:rPr>
          <w:lang w:val="id"/>
        </w:rPr>
        <w:t xml:space="preserve">volatilitas sangat tinggi; kerugian sebagian besar atau seluruh modal adalah</w:t>
      </w:r>
      <w:r>
        <w:rPr>
          <w:lang w:val="id"/>
        </w:rPr>
        <w:t xml:space="preserve"> </w:t>
      </w:r>
      <w:r>
        <w:rPr>
          <w:lang w:val="id"/>
        </w:rPr>
        <w:t xml:space="preserve">kemungkinan yang nyata dan telah berulang kali terjadi. Kerugian akibat</w:t>
      </w:r>
      <w:r>
        <w:rPr>
          <w:lang w:val="id"/>
        </w:rPr>
        <w:t xml:space="preserve"> </w:t>
      </w:r>
      <w:r>
        <w:rPr>
          <w:lang w:val="id"/>
        </w:rPr>
        <w:t xml:space="preserve">kehilangan kunci pribadi, kesalahan transaksi, atau kegagalan platform umumnya</w:t>
      </w:r>
      <w:r>
        <w:rPr>
          <w:lang w:val="id"/>
        </w:rPr>
        <w:t xml:space="preserve"> </w:t>
      </w:r>
      <w:r>
        <w:rPr>
          <w:b/>
          <w:bCs/>
          <w:lang w:val="id"/>
        </w:rPr>
        <w:t xml:space="preserve">tidak dapat dipulihkan</w:t>
      </w:r>
      <w:r>
        <w:rPr>
          <w:lang w:val="id"/>
        </w:rPr>
        <w:t xml:space="preserve">. Kewenangan pengaturan dan pengawasan atas aset</w:t>
      </w:r>
      <w:r>
        <w:rPr>
          <w:lang w:val="id"/>
        </w:rPr>
        <w:t xml:space="preserve"> </w:t>
      </w:r>
      <w:r>
        <w:rPr>
          <w:lang w:val="id"/>
        </w:rPr>
        <w:t xml:space="preserve">keuangan digital di Indonesia serta ketentuan perpajakannya telah berubah dan</w:t>
      </w:r>
      <w:r>
        <w:rPr>
          <w:lang w:val="id"/>
        </w:rPr>
        <w:t xml:space="preserve"> </w:t>
      </w:r>
      <w:r>
        <w:rPr>
          <w:lang w:val="id"/>
        </w:rPr>
        <w:t xml:space="preserve">dapat berubah lagi; peserta wajib memverifikasi ketentuan yang berlaku pada</w:t>
      </w:r>
      <w:r>
        <w:rPr>
          <w:lang w:val="id"/>
        </w:rPr>
        <w:t xml:space="preserve"> </w:t>
      </w:r>
      <w:r>
        <w:rPr>
          <w:lang w:val="id"/>
        </w:rPr>
        <w:t xml:space="preserve">otoritas yang berwenang dan Direktorat Jenderal Pajak. Modul ini tidak</w:t>
      </w:r>
      <w:r>
        <w:rPr>
          <w:lang w:val="id"/>
        </w:rPr>
        <w:t xml:space="preserve"> </w:t>
      </w:r>
      <w:r>
        <w:rPr>
          <w:lang w:val="id"/>
        </w:rPr>
        <w:t xml:space="preserve">merekomendasikan aset, proyek, penyelenggara, atau porsi tertentu bagi individu</w:t>
      </w:r>
      <w:r>
        <w:rPr>
          <w:lang w:val="id"/>
        </w:rPr>
        <w:t xml:space="preserve"> </w:t>
      </w:r>
      <w:r>
        <w:rPr>
          <w:lang w:val="id"/>
        </w:rPr>
        <w:t xml:space="preserve">mana pun, tidak memberikan pandangan atas arah harga, dan bukan nasihat</w:t>
      </w:r>
      <w:r>
        <w:rPr>
          <w:lang w:val="id"/>
        </w:rPr>
        <w:t xml:space="preserve"> </w:t>
      </w:r>
      <w:r>
        <w:rPr>
          <w:lang w:val="id"/>
        </w:rPr>
        <w:t xml:space="preserve">perpajakan maupun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1">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L1.7 — Aset Digital: Bitcoin, Blockchain, dan Ekosistemnya</dc:title>
  <dc:creator>Invesmentpedia Mastery Curriculum</dc:creator>
  <dc:language>id</dc:language>
  <cp:keywords/>
  <dcterms:created xsi:type="dcterms:W3CDTF">2026-09-20T09:43:01Z</dcterms:created>
  <dcterms:modified xsi:type="dcterms:W3CDTF">2026-09-20T09:43:01Z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1 · Investor Mandiri · Pilar P3 Kelas Aset &amp; Instrumen</vt:lpwstr>
  </property>
</Properties>
</file>