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L1.6 — Emas dan Aset Lindung Nilai</w:t>
      </w:r>
    </w:p>
    <w:p>
      <w:pPr>
        <w:pStyle w:val="Subtitle"/>
      </w:pPr>
      <w:r>
        <w:rPr>
          <w:lang w:val="id"/>
        </w:rPr>
        <w:t xml:space="preserve">Level 1 · Investor Mandiri · Pilar P3 Kelas Aset &amp; Instrumen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9" w:name="modul-l1.6-emas-dan-aset-lindung-nilai"/>
    <w:p>
      <w:pPr>
        <w:pStyle w:val="Heading1"/>
      </w:pPr>
      <w:r>
        <w:rPr>
          <w:lang w:val="id"/>
        </w:rPr>
        <w:t xml:space="preserve">Modul L1.6 — Emas dan Aset Lindung Nilai</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L1.6</w:t>
            </w:r>
          </w:p>
        </w:tc>
      </w:tr>
      <w:tr>
        <w:tc>
          <w:tcPr/>
          <w:p>
            <w:pPr>
              <w:pStyle w:val="Compact"/>
            </w:pPr>
            <w:r>
              <w:rPr>
                <w:lang w:val="id"/>
              </w:rPr>
              <w:t xml:space="preserve">Jenjang</w:t>
            </w:r>
          </w:p>
        </w:tc>
        <w:tc>
          <w:tcPr/>
          <w:p>
            <w:pPr>
              <w:pStyle w:val="Compact"/>
            </w:pPr>
            <w:r>
              <w:rPr>
                <w:lang w:val="id"/>
              </w:rPr>
              <w:t xml:space="preserve">Level 1 — Investor Mandiri</w:t>
            </w:r>
          </w:p>
        </w:tc>
      </w:tr>
      <w:tr>
        <w:tc>
          <w:tcPr/>
          <w:p>
            <w:pPr>
              <w:pStyle w:val="Compact"/>
            </w:pPr>
            <w:r>
              <w:rPr>
                <w:lang w:val="id"/>
              </w:rPr>
              <w:t xml:space="preserve">Pilar</w:t>
            </w:r>
          </w:p>
        </w:tc>
        <w:tc>
          <w:tcPr/>
          <w:p>
            <w:pPr>
              <w:pStyle w:val="Compact"/>
            </w:pPr>
            <w:r>
              <w:rPr>
                <w:lang w:val="id"/>
              </w:rPr>
              <w:t xml:space="preserve">P3 — Kelas Aset &amp; Instrumen</w:t>
            </w:r>
          </w:p>
        </w:tc>
      </w:tr>
      <w:tr>
        <w:tc>
          <w:tcPr/>
          <w:p>
            <w:pPr>
              <w:pStyle w:val="Compact"/>
            </w:pPr>
            <w:r>
              <w:rPr>
                <w:lang w:val="id"/>
              </w:rPr>
              <w:t xml:space="preserve">Beban belajar</w:t>
            </w:r>
          </w:p>
        </w:tc>
        <w:tc>
          <w:tcPr/>
          <w:p>
            <w:pPr>
              <w:pStyle w:val="Compact"/>
            </w:pPr>
            <w:r>
              <w:rPr>
                <w:lang w:val="id"/>
              </w:rPr>
              <w:t xml:space="preserve">8 JP (5 JP mandiri, 3 JP kelas)</w:t>
            </w:r>
          </w:p>
        </w:tc>
      </w:tr>
      <w:tr>
        <w:tc>
          <w:tcPr/>
          <w:p>
            <w:pPr>
              <w:pStyle w:val="Compact"/>
            </w:pPr>
            <w:r>
              <w:rPr>
                <w:lang w:val="id"/>
              </w:rPr>
              <w:t xml:space="preserve">Prasyarat</w:t>
            </w:r>
          </w:p>
        </w:tc>
        <w:tc>
          <w:tcPr/>
          <w:p>
            <w:pPr>
              <w:pStyle w:val="Compact"/>
            </w:pPr>
            <w:r>
              <w:rPr>
                <w:lang w:val="id"/>
              </w:rPr>
              <w:t xml:space="preserve">L0.7, L1.1</w:t>
            </w:r>
          </w:p>
        </w:tc>
      </w:tr>
      <w:tr>
        <w:tc>
          <w:tcPr/>
          <w:p>
            <w:pPr>
              <w:pStyle w:val="Compact"/>
            </w:pPr>
            <w:r>
              <w:rPr>
                <w:lang w:val="id"/>
              </w:rPr>
              <w:t xml:space="preserve">Pemetaan CPL</w:t>
            </w:r>
          </w:p>
        </w:tc>
        <w:tc>
          <w:tcPr/>
          <w:p>
            <w:pPr>
              <w:pStyle w:val="Compact"/>
            </w:pPr>
            <w:r>
              <w:rPr>
                <w:lang w:val="id"/>
              </w:rPr>
              <w:t xml:space="preserve">CPL-2, CPL-5</w:t>
            </w:r>
          </w:p>
        </w:tc>
      </w:tr>
      <w:tr>
        <w:tc>
          <w:tcPr/>
          <w:p>
            <w:pPr>
              <w:pStyle w:val="Compact"/>
            </w:pPr>
            <w:r>
              <w:rPr>
                <w:lang w:val="id"/>
              </w:rPr>
              <w:t xml:space="preserve">Prinsip kanon terkait</w:t>
            </w:r>
          </w:p>
        </w:tc>
        <w:tc>
          <w:tcPr/>
          <w:p>
            <w:pPr>
              <w:pStyle w:val="Compact"/>
            </w:pPr>
            <w:r>
              <w:rPr>
                <w:lang w:val="id"/>
              </w:rPr>
              <w:t xml:space="preserve">K-06, K-08, K-09</w:t>
            </w:r>
          </w:p>
        </w:tc>
      </w:tr>
      <w:tr>
        <w:tc>
          <w:tcPr/>
          <w:p>
            <w:pPr>
              <w:pStyle w:val="Compact"/>
            </w:pPr>
            <w:r>
              <w:rPr>
                <w:lang w:val="id"/>
              </w:rPr>
              <w:t xml:space="preserve">Keluaran wajib</w:t>
            </w:r>
          </w:p>
        </w:tc>
        <w:tc>
          <w:tcPr/>
          <w:p>
            <w:pPr>
              <w:pStyle w:val="Compact"/>
            </w:pPr>
            <w:r>
              <w:rPr>
                <w:lang w:val="id"/>
              </w:rPr>
              <w:t xml:space="preserve">Analisis Dua Pendorong Harga + Perbandingan Bentuk Kepemilikan</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sumber nilai emas dan perannya dalam portofolio — yang berbeda</w:t>
      </w:r>
      <w:r>
        <w:rPr>
          <w:lang w:val="id"/>
        </w:rPr>
        <w:t xml:space="preserve"> </w:t>
      </w:r>
      <w:r>
        <w:rPr>
          <w:lang w:val="id"/>
        </w:rPr>
        <w:t xml:space="preserve">dari peran aset penghasil arus kas.</w:t>
      </w:r>
      <w:r>
        <w:rPr>
          <w:lang w:val="id"/>
        </w:rPr>
        <w:t xml:space="preserve"> </w:t>
      </w:r>
      <w:r>
        <w:rPr>
          <w:i/>
          <w:iCs/>
          <w:lang w:val="id"/>
        </w:rPr>
        <w:t xml:space="preserve">(C2)</w:t>
      </w:r>
    </w:p>
    <w:p>
      <w:pPr>
        <w:pStyle w:val="Compact"/>
        <w:numPr>
          <w:ilvl w:val="0"/>
          <w:numId w:val="1001"/>
        </w:numPr>
      </w:pPr>
      <w:r>
        <w:rPr>
          <w:b/>
          <w:bCs/>
          <w:lang w:val="id"/>
        </w:rPr>
        <w:t xml:space="preserve">Menguraikan</w:t>
      </w:r>
      <w:r>
        <w:rPr>
          <w:lang w:val="id"/>
        </w:rPr>
        <w:t xml:space="preserve"> </w:t>
      </w:r>
      <w:r>
        <w:rPr>
          <w:lang w:val="id"/>
        </w:rPr>
        <w:t xml:space="preserve">harga emas rupiah menjadi dua pendorong: harga emas</w:t>
      </w:r>
      <w:r>
        <w:rPr>
          <w:lang w:val="id"/>
        </w:rPr>
        <w:t xml:space="preserve"> </w:t>
      </w:r>
      <w:r>
        <w:rPr>
          <w:lang w:val="id"/>
        </w:rPr>
        <w:t xml:space="preserve">internasional dan nilai tukar.</w:t>
      </w:r>
      <w:r>
        <w:rPr>
          <w:lang w:val="id"/>
        </w:rPr>
        <w:t xml:space="preserve"> </w:t>
      </w:r>
      <w:r>
        <w:rPr>
          <w:i/>
          <w:iCs/>
          <w:lang w:val="id"/>
        </w:rPr>
        <w:t xml:space="preserve">(C3, C4)</w:t>
      </w:r>
    </w:p>
    <w:p>
      <w:pPr>
        <w:pStyle w:val="Compact"/>
        <w:numPr>
          <w:ilvl w:val="0"/>
          <w:numId w:val="1001"/>
        </w:numPr>
      </w:pPr>
      <w:r>
        <w:rPr>
          <w:b/>
          <w:bCs/>
          <w:lang w:val="id"/>
        </w:rPr>
        <w:t xml:space="preserve">Membandingkan</w:t>
      </w:r>
      <w:r>
        <w:rPr>
          <w:lang w:val="id"/>
        </w:rPr>
        <w:t xml:space="preserve"> </w:t>
      </w:r>
      <w:r>
        <w:rPr>
          <w:lang w:val="id"/>
        </w:rPr>
        <w:t xml:space="preserve">bentuk-bentuk kepemilikan emas berdasarkan biaya total,</w:t>
      </w:r>
      <w:r>
        <w:rPr>
          <w:lang w:val="id"/>
        </w:rPr>
        <w:t xml:space="preserve"> </w:t>
      </w:r>
      <w:r>
        <w:rPr>
          <w:lang w:val="id"/>
        </w:rPr>
        <w:t xml:space="preserve">likuiditas, dan risiko pihak lawan.</w:t>
      </w:r>
      <w:r>
        <w:rPr>
          <w:lang w:val="id"/>
        </w:rPr>
        <w:t xml:space="preserve"> </w:t>
      </w:r>
      <w:r>
        <w:rPr>
          <w:i/>
          <w:iCs/>
          <w:lang w:val="id"/>
        </w:rPr>
        <w:t xml:space="preserve">(C4)</w:t>
      </w:r>
    </w:p>
    <w:p>
      <w:pPr>
        <w:pStyle w:val="Compact"/>
        <w:numPr>
          <w:ilvl w:val="0"/>
          <w:numId w:val="1001"/>
        </w:numPr>
      </w:pPr>
      <w:r>
        <w:rPr>
          <w:b/>
          <w:bCs/>
          <w:lang w:val="id"/>
        </w:rPr>
        <w:t xml:space="preserve">Menghitung</w:t>
      </w:r>
      <w:r>
        <w:rPr>
          <w:lang w:val="id"/>
        </w:rPr>
        <w:t xml:space="preserve"> </w:t>
      </w:r>
      <w:r>
        <w:rPr>
          <w:lang w:val="id"/>
        </w:rPr>
        <w:t xml:space="preserve">total biaya kepemilikan emas termasuk selisih beli-jual, biaya</w:t>
      </w:r>
      <w:r>
        <w:rPr>
          <w:lang w:val="id"/>
        </w:rPr>
        <w:t xml:space="preserve"> </w:t>
      </w:r>
      <w:r>
        <w:rPr>
          <w:lang w:val="id"/>
        </w:rPr>
        <w:t xml:space="preserve">penyimpanan, dan pajak.</w:t>
      </w:r>
      <w:r>
        <w:rPr>
          <w:lang w:val="id"/>
        </w:rPr>
        <w:t xml:space="preserve"> </w:t>
      </w:r>
      <w:r>
        <w:rPr>
          <w:i/>
          <w:iCs/>
          <w:lang w:val="id"/>
        </w:rPr>
        <w:t xml:space="preserve">(C3)</w:t>
      </w:r>
    </w:p>
    <w:p>
      <w:pPr>
        <w:pStyle w:val="Compact"/>
        <w:numPr>
          <w:ilvl w:val="0"/>
          <w:numId w:val="1001"/>
        </w:numPr>
      </w:pPr>
      <w:r>
        <w:rPr>
          <w:b/>
          <w:bCs/>
          <w:lang w:val="id"/>
        </w:rPr>
        <w:t xml:space="preserve">Mengevaluasi</w:t>
      </w:r>
      <w:r>
        <w:rPr>
          <w:lang w:val="id"/>
        </w:rPr>
        <w:t xml:space="preserve"> </w:t>
      </w:r>
      <w:r>
        <w:rPr>
          <w:lang w:val="id"/>
        </w:rPr>
        <w:t xml:space="preserve">porsi emas yang layak dalam portofolionya, dengan alasan</w:t>
      </w:r>
      <w:r>
        <w:rPr>
          <w:lang w:val="id"/>
        </w:rPr>
        <w:t xml:space="preserve"> </w:t>
      </w:r>
      <w:r>
        <w:rPr>
          <w:lang w:val="id"/>
        </w:rPr>
        <w:t xml:space="preserve">berbasis peran — bukan berbasis pandangan harga.</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EMAS</w:t>
      </w:r>
      <w:r>
        <w:br/>
      </w:r>
      <w:r>
        <w:rPr>
          <w:rStyle w:val="VerbatimChar"/>
          <w:lang w:val="id"/>
        </w:rPr>
        <w:t xml:space="preserve">              tidak menghasilkan arus kas</w:t>
      </w:r>
      <w:r>
        <w:br/>
      </w:r>
      <w:r>
        <w:rPr>
          <w:rStyle w:val="VerbatimChar"/>
          <w:lang w:val="id"/>
        </w:rPr>
        <w:t xml:space="preserve">                           │</w:t>
      </w:r>
      <w:r>
        <w:br/>
      </w:r>
      <w:r>
        <w:rPr>
          <w:rStyle w:val="VerbatimChar"/>
          <w:lang w:val="id"/>
        </w:rPr>
        <w:t xml:space="preserve">        ┌──────────────────┼──────────────────┐</w:t>
      </w:r>
      <w:r>
        <w:br/>
      </w:r>
      <w:r>
        <w:rPr>
          <w:rStyle w:val="VerbatimChar"/>
          <w:lang w:val="id"/>
        </w:rPr>
        <w:t xml:space="preserve">    SUMBER NILAI      DUA PENDORONG        PERAN</w:t>
      </w:r>
      <w:r>
        <w:br/>
      </w:r>
      <w:r>
        <w:rPr>
          <w:rStyle w:val="VerbatimChar"/>
          <w:lang w:val="id"/>
        </w:rPr>
        <w:t xml:space="preserve">        │             HARGA RUPIAH       PORTOFOLIO</w:t>
      </w:r>
      <w:r>
        <w:br/>
      </w:r>
      <w:r>
        <w:rPr>
          <w:rStyle w:val="VerbatimChar"/>
          <w:lang w:val="id"/>
        </w:rPr>
        <w:t xml:space="preserve">  · kelangkaan             │                  │</w:t>
      </w:r>
      <w:r>
        <w:br/>
      </w:r>
      <w:r>
        <w:rPr>
          <w:rStyle w:val="VerbatimChar"/>
          <w:lang w:val="id"/>
        </w:rPr>
        <w:t xml:space="preserve">  · permintaan      ┌──────┴──────┐     · perilaku</w:t>
      </w:r>
      <w:r>
        <w:br/>
      </w:r>
      <w:r>
        <w:rPr>
          <w:rStyle w:val="VerbatimChar"/>
          <w:lang w:val="id"/>
        </w:rPr>
        <w:t xml:space="preserve">    perhiasan     harga emas    kurs       berbeda</w:t>
      </w:r>
      <w:r>
        <w:br/>
      </w:r>
      <w:r>
        <w:rPr>
          <w:rStyle w:val="VerbatimChar"/>
          <w:lang w:val="id"/>
        </w:rPr>
        <w:t xml:space="preserve">  · cadangan       internasional USD/IDR  · lindung</w:t>
      </w:r>
      <w:r>
        <w:br/>
      </w:r>
      <w:r>
        <w:rPr>
          <w:rStyle w:val="VerbatimChar"/>
          <w:lang w:val="id"/>
        </w:rPr>
        <w:t xml:space="preserve">    bank sentral        │           │       nilai kurs</w:t>
      </w:r>
      <w:r>
        <w:br/>
      </w:r>
      <w:r>
        <w:rPr>
          <w:rStyle w:val="VerbatimChar"/>
          <w:lang w:val="id"/>
        </w:rPr>
        <w:t xml:space="preserve">  · lindung nilai       └─────┬─────┘     · BUKAN</w:t>
      </w:r>
      <w:r>
        <w:br/>
      </w:r>
      <w:r>
        <w:rPr>
          <w:rStyle w:val="VerbatimChar"/>
          <w:lang w:val="id"/>
        </w:rPr>
        <w:t xml:space="preserve">                              │             pertumbuhan</w:t>
      </w:r>
      <w:r>
        <w:br/>
      </w:r>
      <w:r>
        <w:rPr>
          <w:rStyle w:val="VerbatimChar"/>
          <w:lang w:val="id"/>
        </w:rPr>
        <w:t xml:space="preserve">        ┌─────────────────────┼─────────────────────┐</w:t>
      </w:r>
      <w:r>
        <w:br/>
      </w:r>
      <w:r>
        <w:rPr>
          <w:rStyle w:val="VerbatimChar"/>
          <w:lang w:val="id"/>
        </w:rPr>
        <w:t xml:space="preserve">   BENTUK KEPEMILIKAN     BIAYA TOTAL          UKURAN POSISI</w:t>
      </w:r>
      <w:r>
        <w:br/>
      </w:r>
      <w:r>
        <w:rPr>
          <w:rStyle w:val="VerbatimChar"/>
          <w:lang w:val="id"/>
        </w:rPr>
        <w:t xml:space="preserve">   fisik · digital ·      selisih beli-jual ·  (K-03)</w:t>
      </w:r>
      <w:r>
        <w:br/>
      </w:r>
      <w:r>
        <w:rPr>
          <w:rStyle w:val="VerbatimChar"/>
          <w:lang w:val="id"/>
        </w:rPr>
        <w:t xml:space="preserve">   reksa dana · kontrak   penyimpanan · pajak</w:t>
      </w:r>
    </w:p>
    <w:bookmarkEnd w:id="11"/>
    <w:bookmarkStart w:id="18" w:name="materi"/>
    <w:p>
      <w:pPr>
        <w:pStyle w:val="Heading2"/>
      </w:pPr>
      <w:r>
        <w:rPr>
          <w:lang w:val="id"/>
        </w:rPr>
        <w:t xml:space="preserve">4. Materi</w:t>
      </w:r>
    </w:p>
    <w:bookmarkStart w:id="12" w:name="menjawab-pertanyaan-l0.7-untuk-emas"/>
    <w:p>
      <w:pPr>
        <w:pStyle w:val="Heading3"/>
      </w:pPr>
      <w:r>
        <w:rPr>
          <w:lang w:val="id"/>
        </w:rPr>
        <w:t xml:space="preserve">4.1 Menjawab pertanyaan L0.7 untuk emas</w:t>
      </w:r>
    </w:p>
    <w:p>
      <w:pPr>
        <w:pStyle w:val="BlockText"/>
      </w:pPr>
      <w:r>
        <w:rPr>
          <w:b/>
          <w:bCs/>
          <w:lang w:val="id"/>
        </w:rPr>
        <w:t xml:space="preserve">“Dari mana imbal hasil aset ini berasal?”</w:t>
      </w:r>
    </w:p>
    <w:p>
      <w:pPr>
        <w:pStyle w:val="FirstParagraph"/>
      </w:pPr>
      <w:r>
        <w:rPr>
          <w:lang w:val="id"/>
        </w:rPr>
        <w:t xml:space="preserve">Emas</w:t>
      </w:r>
      <w:r>
        <w:rPr>
          <w:lang w:val="id"/>
        </w:rPr>
        <w:t xml:space="preserve"> </w:t>
      </w:r>
      <w:r>
        <w:rPr>
          <w:b/>
          <w:bCs/>
          <w:lang w:val="id"/>
        </w:rPr>
        <w:t xml:space="preserve">tidak menghasilkan apa pun</w:t>
      </w:r>
      <w:r>
        <w:rPr>
          <w:lang w:val="id"/>
        </w:rPr>
        <w:t xml:space="preserve">. Tidak ada kupon, tidak ada dividen, tidak</w:t>
      </w:r>
      <w:r>
        <w:rPr>
          <w:lang w:val="id"/>
        </w:rPr>
        <w:t xml:space="preserve"> </w:t>
      </w:r>
      <w:r>
        <w:rPr>
          <w:lang w:val="id"/>
        </w:rPr>
        <w:t xml:space="preserve">ada sewa. Satu kilogram emas hari ini akan tetap satu kilogram emas dalam</w:t>
      </w:r>
      <w:r>
        <w:rPr>
          <w:lang w:val="id"/>
        </w:rPr>
        <w:t xml:space="preserve"> </w:t>
      </w:r>
      <w:r>
        <w:rPr>
          <w:lang w:val="id"/>
        </w:rPr>
        <w:t xml:space="preserve">sepuluh tahun.</w:t>
      </w:r>
    </w:p>
    <w:p>
      <w:pPr>
        <w:pStyle w:val="BodyText"/>
      </w:pPr>
      <w:r>
        <w:rPr>
          <w:lang w:val="id"/>
        </w:rPr>
        <w:t xml:space="preserve">Seluruh imbal hasilnya berasal dari</w:t>
      </w:r>
      <w:r>
        <w:rPr>
          <w:lang w:val="id"/>
        </w:rPr>
        <w:t xml:space="preserve"> </w:t>
      </w:r>
      <w:r>
        <w:rPr>
          <w:b/>
          <w:bCs/>
          <w:lang w:val="id"/>
        </w:rPr>
        <w:t xml:space="preserve">perubahan harga</w:t>
      </w:r>
      <w:r>
        <w:rPr>
          <w:lang w:val="id"/>
        </w:rPr>
        <w:t xml:space="preserve"> </w:t>
      </w:r>
      <w:r>
        <w:rPr>
          <w:lang w:val="id"/>
        </w:rPr>
        <w:t xml:space="preserve">— yaitu dari kesediaan</w:t>
      </w:r>
      <w:r>
        <w:rPr>
          <w:lang w:val="id"/>
        </w:rPr>
        <w:t xml:space="preserve"> </w:t>
      </w:r>
      <w:r>
        <w:rPr>
          <w:lang w:val="id"/>
        </w:rPr>
        <w:t xml:space="preserve">pihak lain membayar lebih mahal di kemudian hari.</w:t>
      </w:r>
    </w:p>
    <w:p>
      <w:pPr>
        <w:pStyle w:val="BodyText"/>
      </w:pPr>
      <w:r>
        <w:rPr>
          <w:b/>
          <w:bCs/>
          <w:lang w:val="id"/>
        </w:rPr>
        <w:t xml:space="preserve">Ini bukan alasan untuk menolaknya.</w:t>
      </w:r>
      <w:r>
        <w:rPr>
          <w:lang w:val="id"/>
        </w:rPr>
        <w:t xml:space="preserve"> </w:t>
      </w:r>
      <w:r>
        <w:rPr>
          <w:lang w:val="id"/>
        </w:rPr>
        <w:t xml:space="preserve">Emas telah mempertahankan daya beli</w:t>
      </w:r>
      <w:r>
        <w:rPr>
          <w:lang w:val="id"/>
        </w:rPr>
        <w:t xml:space="preserve"> </w:t>
      </w:r>
      <w:r>
        <w:rPr>
          <w:lang w:val="id"/>
        </w:rPr>
        <w:t xml:space="preserve">selama ribuan tahun justru karena sifatnya yang tidak dapat dicetak. Tetapi ini</w:t>
      </w:r>
      <w:r>
        <w:rPr>
          <w:lang w:val="id"/>
        </w:rPr>
        <w:t xml:space="preserve"> </w:t>
      </w:r>
      <w:r>
        <w:rPr>
          <w:b/>
          <w:bCs/>
          <w:lang w:val="id"/>
        </w:rPr>
        <w:t xml:space="preserve">adalah</w:t>
      </w:r>
      <w:r>
        <w:rPr>
          <w:lang w:val="id"/>
        </w:rPr>
        <w:t xml:space="preserve"> </w:t>
      </w:r>
      <w:r>
        <w:rPr>
          <w:lang w:val="id"/>
        </w:rPr>
        <w:t xml:space="preserve">alasan untuk memahaminya secara berbeda dari saham atau obligasi: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Aset penghasil arus kas</w:t>
            </w:r>
          </w:p>
        </w:tc>
        <w:tc>
          <w:tcPr/>
          <w:p>
            <w:pPr>
              <w:pStyle w:val="Compact"/>
            </w:pPr>
            <w:r>
              <w:rPr>
                <w:lang w:val="id"/>
              </w:rPr>
              <w:t xml:space="preserve">Emas</w:t>
            </w:r>
          </w:p>
        </w:tc>
      </w:tr>
      <w:tr>
        <w:tc>
          <w:tcPr/>
          <w:p>
            <w:pPr>
              <w:pStyle w:val="Compact"/>
            </w:pPr>
            <w:r>
              <w:rPr>
                <w:lang w:val="id"/>
              </w:rPr>
              <w:t xml:space="preserve">Dapat dinilai dengan</w:t>
            </w:r>
          </w:p>
        </w:tc>
        <w:tc>
          <w:tcPr/>
          <w:p>
            <w:pPr>
              <w:pStyle w:val="Compact"/>
            </w:pPr>
            <w:r>
              <w:rPr>
                <w:lang w:val="id"/>
              </w:rPr>
              <w:t xml:space="preserve">Arus kas terdiskonto</w:t>
            </w:r>
          </w:p>
        </w:tc>
        <w:tc>
          <w:tcPr/>
          <w:p>
            <w:pPr>
              <w:pStyle w:val="Compact"/>
            </w:pPr>
            <w:r>
              <w:rPr>
                <w:b/>
                <w:bCs/>
                <w:lang w:val="id"/>
              </w:rPr>
              <w:t xml:space="preserve">Tidak ada metode valuasi yang mapan</w:t>
            </w:r>
          </w:p>
        </w:tc>
      </w:tr>
      <w:tr>
        <w:tc>
          <w:tcPr/>
          <w:p>
            <w:pPr>
              <w:pStyle w:val="Compact"/>
            </w:pPr>
            <w:r>
              <w:rPr>
                <w:lang w:val="id"/>
              </w:rPr>
              <w:t xml:space="preserve">Bila tidak ada pembeli baru</w:t>
            </w:r>
          </w:p>
        </w:tc>
        <w:tc>
          <w:tcPr/>
          <w:p>
            <w:pPr>
              <w:pStyle w:val="Compact"/>
            </w:pPr>
            <w:r>
              <w:rPr>
                <w:lang w:val="id"/>
              </w:rPr>
              <w:t xml:space="preserve">Tetap menghasilkan</w:t>
            </w:r>
          </w:p>
        </w:tc>
        <w:tc>
          <w:tcPr/>
          <w:p>
            <w:pPr>
              <w:pStyle w:val="Compact"/>
            </w:pPr>
            <w:r>
              <w:rPr>
                <w:b/>
                <w:bCs/>
                <w:lang w:val="id"/>
              </w:rPr>
              <w:t xml:space="preserve">Tidak menghasilkan apa pun</w:t>
            </w:r>
          </w:p>
        </w:tc>
      </w:tr>
      <w:tr>
        <w:tc>
          <w:tcPr/>
          <w:p>
            <w:pPr>
              <w:pStyle w:val="Compact"/>
            </w:pPr>
            <w:r>
              <w:rPr>
                <w:lang w:val="id"/>
              </w:rPr>
              <w:t xml:space="preserve">Sumber imbal hasil jangka panjang</w:t>
            </w:r>
          </w:p>
        </w:tc>
        <w:tc>
          <w:tcPr/>
          <w:p>
            <w:pPr>
              <w:pStyle w:val="Compact"/>
            </w:pPr>
            <w:r>
              <w:rPr>
                <w:lang w:val="id"/>
              </w:rPr>
              <w:t xml:space="preserve">Laba, bunga, sewa</w:t>
            </w:r>
          </w:p>
        </w:tc>
        <w:tc>
          <w:tcPr/>
          <w:p>
            <w:pPr>
              <w:pStyle w:val="Compact"/>
            </w:pPr>
            <w:r>
              <w:rPr>
                <w:lang w:val="id"/>
              </w:rPr>
              <w:t xml:space="preserve">Perubahan persepsi dan permintaan</w:t>
            </w:r>
          </w:p>
        </w:tc>
      </w:tr>
      <w:tr>
        <w:tc>
          <w:tcPr/>
          <w:p>
            <w:pPr>
              <w:pStyle w:val="Compact"/>
            </w:pPr>
            <w:r>
              <w:rPr>
                <w:lang w:val="id"/>
              </w:rPr>
              <w:t xml:space="preserve">Bertambah seiring produktivitas?</w:t>
            </w:r>
          </w:p>
        </w:tc>
        <w:tc>
          <w:tcPr/>
          <w:p>
            <w:pPr>
              <w:pStyle w:val="Compact"/>
            </w:pPr>
            <w:r>
              <w:rPr>
                <w:b/>
                <w:bCs/>
                <w:lang w:val="id"/>
              </w:rPr>
              <w:t xml:space="preserve">Ya</w:t>
            </w:r>
          </w:p>
        </w:tc>
        <w:tc>
          <w:tcPr/>
          <w:p>
            <w:pPr>
              <w:pStyle w:val="Compact"/>
            </w:pPr>
            <w:r>
              <w:rPr>
                <w:b/>
                <w:bCs/>
                <w:lang w:val="id"/>
              </w:rPr>
              <w:t xml:space="preserve">Tidak</w:t>
            </w:r>
          </w:p>
        </w:tc>
      </w:tr>
    </w:tbl>
    <w:p>
      <w:pPr>
        <w:pStyle w:val="BodyText"/>
      </w:pPr>
      <w:r>
        <w:rPr>
          <w:b/>
          <w:bCs/>
          <w:lang w:val="id"/>
        </w:rPr>
        <w:t xml:space="preserve">Konsekuensi paling penting:</w:t>
      </w:r>
      <w:r>
        <w:rPr>
          <w:lang w:val="id"/>
        </w:rPr>
        <w:t xml:space="preserve"> </w:t>
      </w:r>
      <w:r>
        <w:rPr>
          <w:lang w:val="id"/>
        </w:rPr>
        <w:t xml:space="preserve">karena emas tidak dapat dinilai dengan arus kas,</w:t>
      </w:r>
      <w:r>
        <w:rPr>
          <w:lang w:val="id"/>
        </w:rPr>
        <w:t xml:space="preserve"> </w:t>
      </w:r>
      <w:r>
        <w:rPr>
          <w:b/>
          <w:bCs/>
          <w:lang w:val="id"/>
        </w:rPr>
        <w:t xml:space="preserve">tidak ada cara yang dapat dipertahankan untuk menyatakan bahwa emas</w:t>
      </w:r>
      <w:r>
        <w:rPr>
          <w:b/>
          <w:bCs/>
          <w:lang w:val="id"/>
        </w:rPr>
        <w:t xml:space="preserve"> </w:t>
      </w:r>
      <w:r>
        <w:rPr>
          <w:b/>
          <w:bCs/>
          <w:lang w:val="id"/>
        </w:rPr>
        <w:t xml:space="preserve">“murah”</w:t>
      </w:r>
      <w:r>
        <w:rPr>
          <w:b/>
          <w:bCs/>
          <w:lang w:val="id"/>
        </w:rPr>
        <w:t xml:space="preserve"> </w:t>
      </w:r>
      <w:r>
        <w:rPr>
          <w:b/>
          <w:bCs/>
          <w:lang w:val="id"/>
        </w:rPr>
        <w:t xml:space="preserve">atau</w:t>
      </w:r>
      <w:r>
        <w:rPr>
          <w:b/>
          <w:bCs/>
          <w:lang w:val="id"/>
        </w:rPr>
        <w:t xml:space="preserve"> </w:t>
      </w:r>
      <w:r>
        <w:rPr>
          <w:b/>
          <w:bCs/>
          <w:lang w:val="id"/>
        </w:rPr>
        <w:t xml:space="preserve">“mahal”</w:t>
      </w:r>
      <w:r>
        <w:rPr>
          <w:b/>
          <w:bCs/>
          <w:lang w:val="id"/>
        </w:rPr>
        <w:t xml:space="preserve"> </w:t>
      </w:r>
      <w:r>
        <w:rPr>
          <w:b/>
          <w:bCs/>
          <w:lang w:val="id"/>
        </w:rPr>
        <w:t xml:space="preserve">hari ini.</w:t>
      </w:r>
      <w:r>
        <w:rPr>
          <w:lang w:val="id"/>
        </w:rPr>
        <w:t xml:space="preserve"> </w:t>
      </w:r>
      <w:r>
        <w:rPr>
          <w:lang w:val="id"/>
        </w:rPr>
        <w:t xml:space="preserve">Siapa pun yang menyatakannya sedang memberi pendapat,</w:t>
      </w:r>
      <w:r>
        <w:rPr>
          <w:lang w:val="id"/>
        </w:rPr>
        <w:t xml:space="preserve"> </w:t>
      </w:r>
      <w:r>
        <w:rPr>
          <w:lang w:val="id"/>
        </w:rPr>
        <w:t xml:space="preserve">bukan analisis.</w:t>
      </w:r>
    </w:p>
    <w:p>
      <w:pPr>
        <w:pStyle w:val="BodyText"/>
      </w:pPr>
      <w:r>
        <w:rPr>
          <w:lang w:val="id"/>
        </w:rPr>
        <w:t xml:space="preserve">Karena itu, keputusan tentang emas pada Level 1</w:t>
      </w:r>
      <w:r>
        <w:rPr>
          <w:lang w:val="id"/>
        </w:rPr>
        <w:t xml:space="preserve"> </w:t>
      </w:r>
      <w:r>
        <w:rPr>
          <w:b/>
          <w:bCs/>
          <w:lang w:val="id"/>
        </w:rPr>
        <w:t xml:space="preserve">tidak boleh didasarkan pada</w:t>
      </w:r>
      <w:r>
        <w:rPr>
          <w:b/>
          <w:bCs/>
          <w:lang w:val="id"/>
        </w:rPr>
        <w:t xml:space="preserve"> </w:t>
      </w:r>
      <w:r>
        <w:rPr>
          <w:b/>
          <w:bCs/>
          <w:lang w:val="id"/>
        </w:rPr>
        <w:t xml:space="preserve">pandangan harga.</w:t>
      </w:r>
      <w:r>
        <w:rPr>
          <w:lang w:val="id"/>
        </w:rPr>
        <w:t xml:space="preserve"> </w:t>
      </w:r>
      <w:r>
        <w:rPr>
          <w:lang w:val="id"/>
        </w:rPr>
        <w:t xml:space="preserve">Ia harus didasarkan pada</w:t>
      </w:r>
      <w:r>
        <w:rPr>
          <w:lang w:val="id"/>
        </w:rPr>
        <w:t xml:space="preserve"> </w:t>
      </w:r>
      <w:r>
        <w:rPr>
          <w:b/>
          <w:bCs/>
          <w:lang w:val="id"/>
        </w:rPr>
        <w:t xml:space="preserve">peran</w:t>
      </w:r>
      <w:r>
        <w:rPr>
          <w:lang w:val="id"/>
        </w:rPr>
        <w:t xml:space="preserve"> </w:t>
      </w:r>
      <w:r>
        <w:rPr>
          <w:lang w:val="id"/>
        </w:rPr>
        <w:t xml:space="preserve">yang Anda inginkan darinya</w:t>
      </w:r>
      <w:r>
        <w:rPr>
          <w:lang w:val="id"/>
        </w:rPr>
        <w:t xml:space="preserve"> </w:t>
      </w:r>
      <w:r>
        <w:rPr>
          <w:lang w:val="id"/>
        </w:rPr>
        <w:t xml:space="preserve">dalam portofolio.</w:t>
      </w:r>
    </w:p>
    <w:bookmarkEnd w:id="12"/>
    <w:bookmarkStart w:id="13" w:name="mengapa-emas-tetap-layak-dipertimbangkan"/>
    <w:p>
      <w:pPr>
        <w:pStyle w:val="Heading3"/>
      </w:pPr>
      <w:r>
        <w:rPr>
          <w:lang w:val="id"/>
        </w:rPr>
        <w:t xml:space="preserve">4.2 Mengapa emas tetap layak dipertimbangkan</w:t>
      </w:r>
    </w:p>
    <w:p>
      <w:pPr>
        <w:pStyle w:val="FirstParagraph"/>
      </w:pPr>
      <w:r>
        <w:rPr>
          <w:lang w:val="id"/>
        </w:rPr>
        <w:t xml:space="preserve">Tiga peran yang dapat dipertahankan secara analitis:</w:t>
      </w:r>
    </w:p>
    <w:p>
      <w:pPr>
        <w:pStyle w:val="BodyText"/>
      </w:pPr>
      <w:r>
        <w:rPr>
          <w:b/>
          <w:bCs/>
          <w:lang w:val="id"/>
        </w:rPr>
        <w:t xml:space="preserve">(a) Perilaku yang berbeda dari aset lain pada masa tertentu.</w:t>
      </w:r>
      <w:r>
        <w:rPr>
          <w:lang w:val="id"/>
        </w:rPr>
        <w:t xml:space="preserve"> </w:t>
      </w:r>
      <w:r>
        <w:rPr>
          <w:lang w:val="id"/>
        </w:rPr>
        <w:t xml:space="preserve">Emas cenderung berperilaku berbeda dari saham dan obligasi pada periode tekanan</w:t>
      </w:r>
      <w:r>
        <w:rPr>
          <w:lang w:val="id"/>
        </w:rPr>
        <w:t xml:space="preserve"> </w:t>
      </w:r>
      <w:r>
        <w:rPr>
          <w:lang w:val="id"/>
        </w:rPr>
        <w:t xml:space="preserve">tertentu. Ini memberikan manfaat diversifikasi (L0.7 §4.6).</w:t>
      </w:r>
    </w:p>
    <w:p>
      <w:pPr>
        <w:pStyle w:val="BodyText"/>
      </w:pPr>
      <w:r>
        <w:rPr>
          <w:b/>
          <w:bCs/>
          <w:lang w:val="id"/>
        </w:rPr>
        <w:t xml:space="preserve">Peringatan K-08:</w:t>
      </w:r>
      <w:r>
        <w:rPr>
          <w:lang w:val="id"/>
        </w:rPr>
        <w:t xml:space="preserve"> </w:t>
      </w:r>
      <w:r>
        <w:rPr>
          <w:lang w:val="id"/>
        </w:rPr>
        <w:t xml:space="preserve">hubungan ini</w:t>
      </w:r>
      <w:r>
        <w:rPr>
          <w:lang w:val="id"/>
        </w:rPr>
        <w:t xml:space="preserve"> </w:t>
      </w:r>
      <w:r>
        <w:rPr>
          <w:b/>
          <w:bCs/>
          <w:lang w:val="id"/>
        </w:rPr>
        <w:t xml:space="preserve">tidak stabil</w:t>
      </w:r>
      <w:r>
        <w:rPr>
          <w:lang w:val="id"/>
        </w:rPr>
        <w:t xml:space="preserve">. Ada periode ketika emas turun</w:t>
      </w:r>
      <w:r>
        <w:rPr>
          <w:lang w:val="id"/>
        </w:rPr>
        <w:t xml:space="preserve"> </w:t>
      </w:r>
      <w:r>
        <w:rPr>
          <w:lang w:val="id"/>
        </w:rPr>
        <w:t xml:space="preserve">bersamaan dengan saham — misalnya ketika investor menjual apa pun yang likuid</w:t>
      </w:r>
      <w:r>
        <w:rPr>
          <w:lang w:val="id"/>
        </w:rPr>
        <w:t xml:space="preserve"> </w:t>
      </w:r>
      <w:r>
        <w:rPr>
          <w:lang w:val="id"/>
        </w:rPr>
        <w:t xml:space="preserve">untuk memperoleh tunai. Emas bukan jaminan perlindungan; ia</w:t>
      </w:r>
      <w:r>
        <w:rPr>
          <w:lang w:val="id"/>
        </w:rPr>
        <w:t xml:space="preserve"> </w:t>
      </w:r>
      <w:r>
        <w:rPr>
          <w:b/>
          <w:bCs/>
          <w:lang w:val="id"/>
        </w:rPr>
        <w:t xml:space="preserve">kecenderungan</w:t>
      </w:r>
      <w:r>
        <w:rPr>
          <w:lang w:val="id"/>
        </w:rPr>
        <w:t xml:space="preserve"> </w:t>
      </w:r>
      <w:r>
        <w:rPr>
          <w:lang w:val="id"/>
        </w:rPr>
        <w:t xml:space="preserve">yang dapat gagal.</w:t>
      </w:r>
    </w:p>
    <w:p>
      <w:pPr>
        <w:pStyle w:val="BodyText"/>
      </w:pPr>
      <w:r>
        <w:rPr>
          <w:b/>
          <w:bCs/>
          <w:lang w:val="id"/>
        </w:rPr>
        <w:t xml:space="preserve">(b) Lindung nilai terhadap pelemahan mata uang.</w:t>
      </w:r>
      <w:r>
        <w:rPr>
          <w:lang w:val="id"/>
        </w:rPr>
        <w:t xml:space="preserve"> </w:t>
      </w:r>
      <w:r>
        <w:rPr>
          <w:lang w:val="id"/>
        </w:rPr>
        <w:t xml:space="preserve">Ini peran yang paling relevan bagi investor Indonesia, dan dibahas penuh di §4.3.</w:t>
      </w:r>
    </w:p>
    <w:p>
      <w:pPr>
        <w:pStyle w:val="BodyText"/>
      </w:pPr>
      <w:r>
        <w:rPr>
          <w:b/>
          <w:bCs/>
          <w:lang w:val="id"/>
        </w:rPr>
        <w:t xml:space="preserve">(c) Aset tanpa risiko pihak lawan (khusus bentuk fisik).</w:t>
      </w:r>
      <w:r>
        <w:rPr>
          <w:lang w:val="id"/>
        </w:rPr>
        <w:t xml:space="preserve"> </w:t>
      </w:r>
      <w:r>
        <w:rPr>
          <w:lang w:val="id"/>
        </w:rPr>
        <w:t xml:space="preserve">Emas fisik yang Anda simpan sendiri tidak bergantung pada kelangsungan hidup</w:t>
      </w:r>
      <w:r>
        <w:rPr>
          <w:lang w:val="id"/>
        </w:rPr>
        <w:t xml:space="preserve"> </w:t>
      </w:r>
      <w:r>
        <w:rPr>
          <w:lang w:val="id"/>
        </w:rPr>
        <w:t xml:space="preserve">lembaga mana pun. Tidak ada penerbit yang dapat gagal bayar. Ini nilai yang</w:t>
      </w:r>
      <w:r>
        <w:rPr>
          <w:lang w:val="id"/>
        </w:rPr>
        <w:t xml:space="preserve"> </w:t>
      </w:r>
      <w:r>
        <w:rPr>
          <w:lang w:val="id"/>
        </w:rPr>
        <w:t xml:space="preserve">nyata, tetapi ditukar dengan biaya penyimpanan dan risiko kehilangan fisik.</w:t>
      </w:r>
    </w:p>
    <w:p>
      <w:pPr>
        <w:pStyle w:val="BodyText"/>
      </w:pPr>
      <w:r>
        <w:rPr>
          <w:b/>
          <w:bCs/>
          <w:lang w:val="id"/>
        </w:rPr>
        <w:t xml:space="preserve">Yang bukan peran emas: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Klaim</w:t>
            </w:r>
          </w:p>
        </w:tc>
        <w:tc>
          <w:tcPr/>
          <w:p>
            <w:pPr>
              <w:pStyle w:val="Compact"/>
            </w:pPr>
            <w:r>
              <w:rPr>
                <w:lang w:val="id"/>
              </w:rPr>
              <w:t xml:space="preserve">Koreksi</w:t>
            </w:r>
          </w:p>
        </w:tc>
      </w:tr>
      <w:tr>
        <w:tc>
          <w:tcPr/>
          <w:p>
            <w:pPr>
              <w:pStyle w:val="Compact"/>
            </w:pPr>
            <w:r>
              <w:rPr>
                <w:lang w:val="id"/>
              </w:rPr>
              <w:t xml:space="preserve">“Emas selalu naik”</w:t>
            </w:r>
          </w:p>
        </w:tc>
        <w:tc>
          <w:tcPr/>
          <w:p>
            <w:pPr>
              <w:pStyle w:val="Compact"/>
            </w:pPr>
            <w:r>
              <w:rPr>
                <w:lang w:val="id"/>
              </w:rPr>
              <w:t xml:space="preserve">Emas dapat tertinggal selama satu dekade atau lebih, dan pernah mengalami penurunan mendalam</w:t>
            </w:r>
          </w:p>
        </w:tc>
      </w:tr>
      <w:tr>
        <w:tc>
          <w:tcPr/>
          <w:p>
            <w:pPr>
              <w:pStyle w:val="Compact"/>
            </w:pPr>
            <w:r>
              <w:rPr>
                <w:lang w:val="id"/>
              </w:rPr>
              <w:t xml:space="preserve">“Emas pasti mengalahkan inflasi”</w:t>
            </w:r>
          </w:p>
        </w:tc>
        <w:tc>
          <w:tcPr/>
          <w:p>
            <w:pPr>
              <w:pStyle w:val="Compact"/>
            </w:pPr>
            <w:r>
              <w:rPr>
                <w:lang w:val="id"/>
              </w:rPr>
              <w:t xml:space="preserve">Dalam jangka</w:t>
            </w:r>
            <w:r>
              <w:rPr>
                <w:lang w:val="id"/>
              </w:rPr>
              <w:t xml:space="preserve"> </w:t>
            </w:r>
            <w:r>
              <w:rPr>
                <w:b/>
                <w:bCs/>
                <w:lang w:val="id"/>
              </w:rPr>
              <w:t xml:space="preserve">sangat</w:t>
            </w:r>
            <w:r>
              <w:rPr>
                <w:lang w:val="id"/>
              </w:rPr>
              <w:t xml:space="preserve"> </w:t>
            </w:r>
            <w:r>
              <w:rPr>
                <w:lang w:val="id"/>
              </w:rPr>
              <w:t xml:space="preserve">panjang ia cenderung mempertahankan daya beli; dalam periode 5–15 tahun ia dapat kalah jauh</w:t>
            </w:r>
          </w:p>
        </w:tc>
      </w:tr>
      <w:tr>
        <w:tc>
          <w:tcPr/>
          <w:p>
            <w:pPr>
              <w:pStyle w:val="Compact"/>
            </w:pPr>
            <w:r>
              <w:rPr>
                <w:lang w:val="id"/>
              </w:rPr>
              <w:t xml:space="preserve">“Emas menggantikan dana darurat”</w:t>
            </w:r>
          </w:p>
        </w:tc>
        <w:tc>
          <w:tcPr/>
          <w:p>
            <w:pPr>
              <w:pStyle w:val="Compact"/>
            </w:pPr>
            <w:r>
              <w:rPr>
                <w:lang w:val="id"/>
              </w:rPr>
              <w:t xml:space="preserve">Harganya berfluktuasi; dapat turun 20% justru saat Anda membutuhkannya (L0.4 §4.3)</w:t>
            </w:r>
          </w:p>
        </w:tc>
      </w:tr>
      <w:tr>
        <w:tc>
          <w:tcPr/>
          <w:p>
            <w:pPr>
              <w:pStyle w:val="Compact"/>
            </w:pPr>
            <w:r>
              <w:rPr>
                <w:lang w:val="id"/>
              </w:rPr>
              <w:t xml:space="preserve">“Emas adalah investasi pertumbuhan”</w:t>
            </w:r>
          </w:p>
        </w:tc>
        <w:tc>
          <w:tcPr/>
          <w:p>
            <w:pPr>
              <w:pStyle w:val="Compact"/>
            </w:pPr>
            <w:r>
              <w:rPr>
                <w:lang w:val="id"/>
              </w:rPr>
              <w:t xml:space="preserve">Ia tidak menghasilkan; pertumbuhan jangka panjangnya berasal dari sumber lain</w:t>
            </w:r>
          </w:p>
        </w:tc>
      </w:tr>
    </w:tbl>
    <w:bookmarkEnd w:id="13"/>
    <w:bookmarkStart w:id="14" w:name="dua-pendorong-harga-emas-rupiah"/>
    <w:p>
      <w:pPr>
        <w:pStyle w:val="Heading3"/>
      </w:pPr>
      <w:r>
        <w:rPr>
          <w:lang w:val="id"/>
        </w:rPr>
        <w:t xml:space="preserve">4.3 Dua pendorong harga emas rupiah</w:t>
      </w:r>
    </w:p>
    <w:p>
      <w:pPr>
        <w:pStyle w:val="FirstParagraph"/>
      </w:pPr>
      <w:r>
        <w:rPr>
          <w:lang w:val="id"/>
        </w:rPr>
        <w:t xml:space="preserve">Ini bagian terpenting modul ini bagi investor Indonesia, dan yang paling sering</w:t>
      </w:r>
      <w:r>
        <w:rPr>
          <w:lang w:val="id"/>
        </w:rPr>
        <w:t xml:space="preserve"> </w:t>
      </w:r>
      <w:r>
        <w:rPr>
          <w:lang w:val="id"/>
        </w:rPr>
        <w:t xml:space="preserve">terlewat.</w:t>
      </w:r>
    </w:p>
    <w:p>
      <w:pPr>
        <w:pStyle w:val="BodyText"/>
      </w:pPr>
      <w:r>
        <w:rPr>
          <w:lang w:val="id"/>
        </w:rPr>
        <w:t xml:space="preserve">Emas diperdagangkan secara internasional dalam dolar Amerika Serikat. Harga emas</w:t>
      </w:r>
      <w:r>
        <w:rPr>
          <w:lang w:val="id"/>
        </w:rPr>
        <w:t xml:space="preserve"> </w:t>
      </w:r>
      <w:r>
        <w:rPr>
          <w:lang w:val="id"/>
        </w:rPr>
        <w:t xml:space="preserve">dalam rupiah karenanya merupakan</w:t>
      </w:r>
      <w:r>
        <w:rPr>
          <w:lang w:val="id"/>
        </w:rPr>
        <w:t xml:space="preserve"> </w:t>
      </w:r>
      <w:r>
        <w:rPr>
          <w:b/>
          <w:bCs/>
          <w:lang w:val="id"/>
        </w:rPr>
        <w:t xml:space="preserve">hasil perkalian dua variabel</w:t>
      </w:r>
      <w:r>
        <w:rPr>
          <w:lang w:val="id"/>
        </w:rPr>
        <w:t xml:space="preserve">:</w:t>
      </w:r>
    </w:p>
    <w:p>
      <w:pPr>
        <w:pStyle w:val="BodyText"/>
      </w:pPr>
      <m:oMathPara>
        <m:oMathParaPr>
          <m:jc m:val="center"/>
        </m:oMathParaPr>
        <m:oMath>
          <m:sSub>
            <m:e>
              <m:r>
                <m:t>P</m:t>
              </m:r>
            </m:e>
            <m:sub>
              <m:r>
                <m:rPr>
                  <m:nor/>
                  <m:sty m:val="p"/>
                </m:rPr>
                <m:t>emas, IDR</m:t>
              </m:r>
            </m:sub>
          </m:sSub>
          <m:r>
            <m:rPr>
              <m:sty m:val="p"/>
            </m:rPr>
            <m:t>=</m:t>
          </m:r>
          <m:sSub>
            <m:e>
              <m:r>
                <m:t>P</m:t>
              </m:r>
            </m:e>
            <m:sub>
              <m:r>
                <m:rPr>
                  <m:nor/>
                  <m:sty m:val="p"/>
                </m:rPr>
                <m:t>emas, USD</m:t>
              </m:r>
            </m:sub>
          </m:sSub>
          <m:r>
            <m:rPr>
              <m:sty m:val="p"/>
            </m:rPr>
            <m:t>×</m:t>
          </m:r>
          <m:r>
            <m:rPr>
              <m:nor/>
              <m:sty m:val="p"/>
            </m:rPr>
            <m:t>Kurs USD/IDR</m:t>
          </m:r>
        </m:oMath>
      </m:oMathPara>
    </w:p>
    <w:p>
      <w:pPr>
        <w:pStyle w:val="FirstParagraph"/>
      </w:pPr>
      <w:r>
        <w:rPr>
          <w:lang w:val="id"/>
        </w:rPr>
        <w:t xml:space="preserve">Dalam bentuk perubahan:</w:t>
      </w:r>
    </w:p>
    <w:p>
      <w:pPr>
        <w:pStyle w:val="BodyText"/>
      </w:pPr>
      <m:oMathPara>
        <m:oMathParaPr>
          <m:jc m:val="center"/>
        </m:oMathParaPr>
        <m:oMath>
          <m:r>
            <m:rPr>
              <m:sty m:val="p"/>
            </m:rPr>
            <m:t>Δ</m:t>
          </m:r>
          <m:sSub>
            <m:e>
              <m:r>
                <m:t>P</m:t>
              </m:r>
            </m:e>
            <m:sub>
              <m:r>
                <m:rPr>
                  <m:nor/>
                  <m:sty m:val="p"/>
                </m:rPr>
                <m:t>IDR</m:t>
              </m:r>
            </m:sub>
          </m:sSub>
          <m:r>
            <m:rPr>
              <m:sty m:val="p"/>
            </m:rPr>
            <m:t>≈</m:t>
          </m:r>
          <m:r>
            <m:rPr>
              <m:sty m:val="p"/>
            </m:rPr>
            <m:t>Δ</m:t>
          </m:r>
          <m:sSub>
            <m:e>
              <m:r>
                <m:t>P</m:t>
              </m:r>
            </m:e>
            <m:sub>
              <m:r>
                <m:rPr>
                  <m:nor/>
                  <m:sty m:val="p"/>
                </m:rPr>
                <m:t>USD</m:t>
              </m:r>
            </m:sub>
          </m:sSub>
          <m:r>
            <m:rPr>
              <m:sty m:val="p"/>
            </m:rPr>
            <m:t>+</m:t>
          </m:r>
          <m:r>
            <m:rPr>
              <m:sty m:val="p"/>
            </m:rPr>
            <m:t>Δ</m:t>
          </m:r>
          <m:r>
            <m:rPr>
              <m:nor/>
              <m:sty m:val="p"/>
            </m:rPr>
            <m:t>Kurs</m:t>
          </m:r>
        </m:oMath>
      </m:oMathPara>
    </w:p>
    <w:p>
      <w:pPr>
        <w:pStyle w:val="FirstParagraph"/>
      </w:pPr>
      <w:r>
        <w:rPr>
          <w:lang w:val="id"/>
        </w:rPr>
        <w:t xml:space="preserve">(pendekatan untuk perubahan kecil; perhitungan tepat menggunakan perkalian)</w:t>
      </w:r>
    </w:p>
    <w:p>
      <w:pPr>
        <w:pStyle w:val="BodyText"/>
      </w:pPr>
      <w:r>
        <w:rPr>
          <w:b/>
          <w:bCs/>
          <w:lang w:val="id"/>
        </w:rPr>
        <w:t xml:space="preserve">Implikasi yang harus dipahami peserta: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Skenario</w:t>
            </w:r>
          </w:p>
        </w:tc>
        <w:tc>
          <w:tcPr/>
          <w:p>
            <w:pPr>
              <w:pStyle w:val="Compact"/>
            </w:pPr>
            <w:r>
              <w:rPr>
                <w:lang w:val="id"/>
              </w:rPr>
              <w:t xml:space="preserve">Harga emas USD</w:t>
            </w:r>
          </w:p>
        </w:tc>
        <w:tc>
          <w:tcPr/>
          <w:p>
            <w:pPr>
              <w:pStyle w:val="Compact"/>
            </w:pPr>
            <w:r>
              <w:rPr>
                <w:lang w:val="id"/>
              </w:rPr>
              <w:t xml:space="preserve">Kurs USD/IDR</w:t>
            </w:r>
          </w:p>
        </w:tc>
        <w:tc>
          <w:tcPr/>
          <w:p>
            <w:pPr>
              <w:pStyle w:val="Compact"/>
            </w:pPr>
            <w:r>
              <w:rPr>
                <w:lang w:val="id"/>
              </w:rPr>
              <w:t xml:space="preserve">Harga emas IDR</w:t>
            </w:r>
          </w:p>
        </w:tc>
      </w:tr>
      <w:tr>
        <w:tc>
          <w:tcPr/>
          <w:p>
            <w:pPr>
              <w:pStyle w:val="Compact"/>
            </w:pPr>
            <w:r>
              <w:rPr>
                <w:lang w:val="id"/>
              </w:rPr>
              <w:t xml:space="preserve">A</w:t>
            </w:r>
          </w:p>
        </w:tc>
        <w:tc>
          <w:tcPr/>
          <w:p>
            <w:pPr>
              <w:pStyle w:val="Compact"/>
            </w:pPr>
            <w:r>
              <w:rPr>
                <w:lang w:val="id"/>
              </w:rPr>
              <w:t xml:space="preserve">Naik</w:t>
            </w:r>
          </w:p>
        </w:tc>
        <w:tc>
          <w:tcPr/>
          <w:p>
            <w:pPr>
              <w:pStyle w:val="Compact"/>
            </w:pPr>
            <w:r>
              <w:rPr>
                <w:lang w:val="id"/>
              </w:rPr>
              <w:t xml:space="preserve">Rupiah melemah</w:t>
            </w:r>
          </w:p>
        </w:tc>
        <w:tc>
          <w:tcPr/>
          <w:p>
            <w:pPr>
              <w:pStyle w:val="Compact"/>
            </w:pPr>
            <w:r>
              <w:rPr>
                <w:b/>
                <w:bCs/>
                <w:lang w:val="id"/>
              </w:rPr>
              <w:t xml:space="preserve">Naik dua kali lipat pendorong</w:t>
            </w:r>
          </w:p>
        </w:tc>
      </w:tr>
      <w:tr>
        <w:tc>
          <w:tcPr/>
          <w:p>
            <w:pPr>
              <w:pStyle w:val="Compact"/>
            </w:pPr>
            <w:r>
              <w:rPr>
                <w:lang w:val="id"/>
              </w:rPr>
              <w:t xml:space="preserve">B</w:t>
            </w:r>
          </w:p>
        </w:tc>
        <w:tc>
          <w:tcPr/>
          <w:p>
            <w:pPr>
              <w:pStyle w:val="Compact"/>
            </w:pPr>
            <w:r>
              <w:rPr>
                <w:lang w:val="id"/>
              </w:rPr>
              <w:t xml:space="preserve">Naik</w:t>
            </w:r>
          </w:p>
        </w:tc>
        <w:tc>
          <w:tcPr/>
          <w:p>
            <w:pPr>
              <w:pStyle w:val="Compact"/>
            </w:pPr>
            <w:r>
              <w:rPr>
                <w:lang w:val="id"/>
              </w:rPr>
              <w:t xml:space="preserve">Rupiah menguat</w:t>
            </w:r>
          </w:p>
        </w:tc>
        <w:tc>
          <w:tcPr/>
          <w:p>
            <w:pPr>
              <w:pStyle w:val="Compact"/>
            </w:pPr>
            <w:r>
              <w:rPr>
                <w:lang w:val="id"/>
              </w:rPr>
              <w:t xml:space="preserve">Naik lebih kecil, atau</w:t>
            </w:r>
            <w:r>
              <w:rPr>
                <w:lang w:val="id"/>
              </w:rPr>
              <w:t xml:space="preserve"> </w:t>
            </w:r>
            <w:r>
              <w:rPr>
                <w:b/>
                <w:bCs/>
                <w:lang w:val="id"/>
              </w:rPr>
              <w:t xml:space="preserve">bisa turun</w:t>
            </w:r>
          </w:p>
        </w:tc>
      </w:tr>
      <w:tr>
        <w:tc>
          <w:tcPr/>
          <w:p>
            <w:pPr>
              <w:pStyle w:val="Compact"/>
            </w:pPr>
            <w:r>
              <w:rPr>
                <w:lang w:val="id"/>
              </w:rPr>
              <w:t xml:space="preserve">C</w:t>
            </w:r>
          </w:p>
        </w:tc>
        <w:tc>
          <w:tcPr/>
          <w:p>
            <w:pPr>
              <w:pStyle w:val="Compact"/>
            </w:pPr>
            <w:r>
              <w:rPr>
                <w:lang w:val="id"/>
              </w:rPr>
              <w:t xml:space="preserve">Turun</w:t>
            </w:r>
          </w:p>
        </w:tc>
        <w:tc>
          <w:tcPr/>
          <w:p>
            <w:pPr>
              <w:pStyle w:val="Compact"/>
            </w:pPr>
            <w:r>
              <w:rPr>
                <w:lang w:val="id"/>
              </w:rPr>
              <w:t xml:space="preserve">Rupiah melemah</w:t>
            </w:r>
          </w:p>
        </w:tc>
        <w:tc>
          <w:tcPr/>
          <w:p>
            <w:pPr>
              <w:pStyle w:val="Compact"/>
            </w:pPr>
            <w:r>
              <w:rPr>
                <w:b/>
                <w:bCs/>
                <w:lang w:val="id"/>
              </w:rPr>
              <w:t xml:space="preserve">Bisa tetap naik</w:t>
            </w:r>
          </w:p>
        </w:tc>
      </w:tr>
      <w:tr>
        <w:tc>
          <w:tcPr/>
          <w:p>
            <w:pPr>
              <w:pStyle w:val="Compact"/>
            </w:pPr>
            <w:r>
              <w:rPr>
                <w:lang w:val="id"/>
              </w:rPr>
              <w:t xml:space="preserve">D</w:t>
            </w:r>
          </w:p>
        </w:tc>
        <w:tc>
          <w:tcPr/>
          <w:p>
            <w:pPr>
              <w:pStyle w:val="Compact"/>
            </w:pPr>
            <w:r>
              <w:rPr>
                <w:lang w:val="id"/>
              </w:rPr>
              <w:t xml:space="preserve">Turun</w:t>
            </w:r>
          </w:p>
        </w:tc>
        <w:tc>
          <w:tcPr/>
          <w:p>
            <w:pPr>
              <w:pStyle w:val="Compact"/>
            </w:pPr>
            <w:r>
              <w:rPr>
                <w:lang w:val="id"/>
              </w:rPr>
              <w:t xml:space="preserve">Rupiah menguat</w:t>
            </w:r>
          </w:p>
        </w:tc>
        <w:tc>
          <w:tcPr/>
          <w:p>
            <w:pPr>
              <w:pStyle w:val="Compact"/>
            </w:pPr>
            <w:r>
              <w:rPr>
                <w:lang w:val="id"/>
              </w:rPr>
              <w:t xml:space="preserve">Turun dua kali lipat pendorong</w:t>
            </w:r>
          </w:p>
        </w:tc>
      </w:tr>
    </w:tbl>
    <w:p>
      <w:pPr>
        <w:pStyle w:val="BodyText"/>
      </w:pPr>
      <w:r>
        <w:rPr>
          <w:b/>
          <w:bCs/>
          <w:lang w:val="id"/>
        </w:rPr>
        <w:t xml:space="preserve">Konsekuensi analitis yang penting.</w:t>
      </w:r>
      <w:r>
        <w:rPr>
          <w:lang w:val="id"/>
        </w:rPr>
        <w:t xml:space="preserve"> </w:t>
      </w:r>
      <w:r>
        <w:rPr>
          <w:lang w:val="id"/>
        </w:rPr>
        <w:t xml:space="preserve">Ketika seorang investor Indonesia berkata</w:t>
      </w:r>
      <w:r>
        <w:rPr>
          <w:lang w:val="id"/>
        </w:rPr>
        <w:t xml:space="preserve"> </w:t>
      </w:r>
      <w:r>
        <w:rPr>
          <w:lang w:val="id"/>
        </w:rPr>
        <w:t xml:space="preserve">“emas saya naik 18% tahun ini”</w:t>
      </w:r>
      <w:r>
        <w:rPr>
          <w:lang w:val="id"/>
        </w:rPr>
        <w:t xml:space="preserve">, ia belum mengatakan apa pun yang berguna sebelum</w:t>
      </w:r>
      <w:r>
        <w:rPr>
          <w:lang w:val="id"/>
        </w:rPr>
        <w:t xml:space="preserve"> </w:t>
      </w:r>
      <w:r>
        <w:rPr>
          <w:lang w:val="id"/>
        </w:rPr>
        <w:t xml:space="preserve">menguraikannya. Kenaikan itu bisa:</w:t>
      </w:r>
    </w:p>
    <w:p>
      <w:pPr>
        <w:pStyle w:val="Compact"/>
        <w:numPr>
          <w:ilvl w:val="0"/>
          <w:numId w:val="1002"/>
        </w:numPr>
      </w:pPr>
      <w:r>
        <w:rPr>
          <w:lang w:val="id"/>
        </w:rPr>
        <w:t xml:space="preserve">18% dari harga emas internasional, dengan kurs stabil; atau</w:t>
      </w:r>
    </w:p>
    <w:p>
      <w:pPr>
        <w:pStyle w:val="Compact"/>
        <w:numPr>
          <w:ilvl w:val="0"/>
          <w:numId w:val="1002"/>
        </w:numPr>
      </w:pPr>
      <w:r>
        <w:rPr>
          <w:lang w:val="id"/>
        </w:rPr>
        <w:t xml:space="preserve">4% dari harga emas internasional, dengan rupiah melemah 13,5%; atau</w:t>
      </w:r>
    </w:p>
    <w:p>
      <w:pPr>
        <w:pStyle w:val="Compact"/>
        <w:numPr>
          <w:ilvl w:val="0"/>
          <w:numId w:val="1002"/>
        </w:numPr>
      </w:pPr>
      <w:r>
        <w:rPr>
          <w:lang w:val="id"/>
        </w:rPr>
        <w:t xml:space="preserve">−5% dari harga emas internasional, dengan rupiah melemah 24,2%</w:t>
      </w:r>
    </w:p>
    <w:p>
      <w:pPr>
        <w:pStyle w:val="FirstParagraph"/>
      </w:pPr>
      <w:r>
        <w:rPr>
          <w:b/>
          <w:bCs/>
          <w:lang w:val="id"/>
        </w:rPr>
        <w:t xml:space="preserve">Ketiganya menceritakan hal yang sangat berbeda tentang apa yang sedang</w:t>
      </w:r>
      <w:r>
        <w:rPr>
          <w:b/>
          <w:bCs/>
          <w:lang w:val="id"/>
        </w:rPr>
        <w:t xml:space="preserve"> </w:t>
      </w:r>
      <w:r>
        <w:rPr>
          <w:b/>
          <w:bCs/>
          <w:lang w:val="id"/>
        </w:rPr>
        <w:t xml:space="preserve">terjadi.</w:t>
      </w:r>
    </w:p>
    <w:p>
      <w:pPr>
        <w:pStyle w:val="BodyText"/>
      </w:pPr>
      <w:r>
        <w:rPr>
          <w:b/>
          <w:bCs/>
          <w:lang w:val="id"/>
        </w:rPr>
        <w:t xml:space="preserve">Implikasi bagi peran portofolio.</w:t>
      </w:r>
      <w:r>
        <w:rPr>
          <w:lang w:val="id"/>
        </w:rPr>
        <w:t xml:space="preserve"> </w:t>
      </w:r>
      <w:r>
        <w:rPr>
          <w:lang w:val="id"/>
        </w:rPr>
        <w:t xml:space="preserve">Bagi investor Indonesia, emas berfungsi</w:t>
      </w:r>
      <w:r>
        <w:rPr>
          <w:lang w:val="id"/>
        </w:rPr>
        <w:t xml:space="preserve"> </w:t>
      </w:r>
      <w:r>
        <w:rPr>
          <w:lang w:val="id"/>
        </w:rPr>
        <w:t xml:space="preserve">sekaligus sebagai lindung nilai terhadap</w:t>
      </w:r>
      <w:r>
        <w:rPr>
          <w:lang w:val="id"/>
        </w:rPr>
        <w:t xml:space="preserve"> </w:t>
      </w:r>
      <w:r>
        <w:rPr>
          <w:b/>
          <w:bCs/>
          <w:lang w:val="id"/>
        </w:rPr>
        <w:t xml:space="preserve">pelemahan rupiah</w:t>
      </w:r>
      <w:r>
        <w:rPr>
          <w:lang w:val="id"/>
        </w:rPr>
        <w:t xml:space="preserve">. Ini nilai nyata</w:t>
      </w:r>
      <w:r>
        <w:rPr>
          <w:lang w:val="id"/>
        </w:rPr>
        <w:t xml:space="preserve"> </w:t>
      </w:r>
      <w:r>
        <w:rPr>
          <w:lang w:val="id"/>
        </w:rPr>
        <w:t xml:space="preserve">bagi rumah tangga yang memiliki kewajiban atau rencana pengeluaran dalam mata</w:t>
      </w:r>
      <w:r>
        <w:rPr>
          <w:lang w:val="id"/>
        </w:rPr>
        <w:t xml:space="preserve"> </w:t>
      </w:r>
      <w:r>
        <w:rPr>
          <w:lang w:val="id"/>
        </w:rPr>
        <w:t xml:space="preserve">uang asing — biaya pendidikan luar negeri, perjalanan, atau pembelian barang</w:t>
      </w:r>
      <w:r>
        <w:rPr>
          <w:lang w:val="id"/>
        </w:rPr>
        <w:t xml:space="preserve"> </w:t>
      </w:r>
      <w:r>
        <w:rPr>
          <w:lang w:val="id"/>
        </w:rPr>
        <w:t xml:space="preserve">impor.</w:t>
      </w:r>
    </w:p>
    <w:p>
      <w:pPr>
        <w:pStyle w:val="BodyText"/>
      </w:pPr>
      <w:r>
        <w:rPr>
          <w:b/>
          <w:bCs/>
          <w:lang w:val="id"/>
        </w:rPr>
        <w:t xml:space="preserve">Tetapi ini juga berarti:</w:t>
      </w:r>
      <w:r>
        <w:rPr>
          <w:lang w:val="id"/>
        </w:rPr>
        <w:t xml:space="preserve"> </w:t>
      </w:r>
      <w:r>
        <w:rPr>
          <w:lang w:val="id"/>
        </w:rPr>
        <w:t xml:space="preserve">bila seluruh kewajiban dan pengeluaran Anda dalam</w:t>
      </w:r>
      <w:r>
        <w:rPr>
          <w:lang w:val="id"/>
        </w:rPr>
        <w:t xml:space="preserve"> </w:t>
      </w:r>
      <w:r>
        <w:rPr>
          <w:lang w:val="id"/>
        </w:rPr>
        <w:t xml:space="preserve">rupiah, sebagian dari</w:t>
      </w:r>
      <w:r>
        <w:rPr>
          <w:lang w:val="id"/>
        </w:rPr>
        <w:t xml:space="preserve"> </w:t>
      </w:r>
      <w:r>
        <w:rPr>
          <w:lang w:val="id"/>
        </w:rPr>
        <w:t xml:space="preserve">“keuntungan”</w:t>
      </w:r>
      <w:r>
        <w:rPr>
          <w:lang w:val="id"/>
        </w:rPr>
        <w:t xml:space="preserve"> </w:t>
      </w:r>
      <w:r>
        <w:rPr>
          <w:lang w:val="id"/>
        </w:rPr>
        <w:t xml:space="preserve">emas Anda sebenarnya hanya kompensasi atas</w:t>
      </w:r>
      <w:r>
        <w:rPr>
          <w:lang w:val="id"/>
        </w:rPr>
        <w:t xml:space="preserve"> </w:t>
      </w:r>
      <w:r>
        <w:rPr>
          <w:lang w:val="id"/>
        </w:rPr>
        <w:t xml:space="preserve">melemahnya mata uang yang Anda gunakan sehari-hari — bukan pertambahan daya beli</w:t>
      </w:r>
      <w:r>
        <w:rPr>
          <w:lang w:val="id"/>
        </w:rPr>
        <w:t xml:space="preserve"> </w:t>
      </w:r>
      <w:r>
        <w:rPr>
          <w:lang w:val="id"/>
        </w:rPr>
        <w:t xml:space="preserve">yang nyata. Penghitungan imbal hasil riil (L0.1) tetap menjadi penentu akhir.</w:t>
      </w:r>
    </w:p>
    <w:bookmarkEnd w:id="14"/>
    <w:bookmarkStart w:id="15" w:name="bentuk-kepemilikan-dan-pertukarannya"/>
    <w:p>
      <w:pPr>
        <w:pStyle w:val="Heading3"/>
      </w:pPr>
      <w:r>
        <w:rPr>
          <w:lang w:val="id"/>
        </w:rPr>
        <w:t xml:space="preserve">4.4 Bentuk kepemilikan dan pertukarannya</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Bentuk</w:t>
            </w:r>
          </w:p>
        </w:tc>
        <w:tc>
          <w:tcPr/>
          <w:p>
            <w:pPr>
              <w:pStyle w:val="Compact"/>
            </w:pPr>
            <w:r>
              <w:rPr>
                <w:lang w:val="id"/>
              </w:rPr>
              <w:t xml:space="preserve">Likuiditas</w:t>
            </w:r>
          </w:p>
        </w:tc>
        <w:tc>
          <w:tcPr/>
          <w:p>
            <w:pPr>
              <w:pStyle w:val="Compact"/>
            </w:pPr>
            <w:r>
              <w:rPr>
                <w:lang w:val="id"/>
              </w:rPr>
              <w:t xml:space="preserve">Selisih beli-jual</w:t>
            </w:r>
          </w:p>
        </w:tc>
        <w:tc>
          <w:tcPr/>
          <w:p>
            <w:pPr>
              <w:pStyle w:val="Compact"/>
            </w:pPr>
            <w:r>
              <w:rPr>
                <w:lang w:val="id"/>
              </w:rPr>
              <w:t xml:space="preserve">Biaya berkala</w:t>
            </w:r>
          </w:p>
        </w:tc>
        <w:tc>
          <w:tcPr/>
          <w:p>
            <w:pPr>
              <w:pStyle w:val="Compact"/>
            </w:pPr>
            <w:r>
              <w:rPr>
                <w:lang w:val="id"/>
              </w:rPr>
              <w:t xml:space="preserve">Risiko pihak lawan</w:t>
            </w:r>
          </w:p>
        </w:tc>
        <w:tc>
          <w:tcPr/>
          <w:p>
            <w:pPr>
              <w:pStyle w:val="Compact"/>
            </w:pPr>
            <w:r>
              <w:rPr>
                <w:lang w:val="id"/>
              </w:rPr>
              <w:t xml:space="preserve">Catatan</w:t>
            </w:r>
          </w:p>
        </w:tc>
      </w:tr>
      <w:tr>
        <w:tc>
          <w:tcPr/>
          <w:p>
            <w:pPr>
              <w:pStyle w:val="Compact"/>
            </w:pPr>
            <w:r>
              <w:rPr>
                <w:b/>
                <w:bCs/>
                <w:lang w:val="id"/>
              </w:rPr>
              <w:t xml:space="preserve">Batangan bersertifikat</w:t>
            </w:r>
          </w:p>
        </w:tc>
        <w:tc>
          <w:tcPr/>
          <w:p>
            <w:pPr>
              <w:pStyle w:val="Compact"/>
            </w:pPr>
            <w:r>
              <w:rPr>
                <w:lang w:val="id"/>
              </w:rPr>
              <w:t xml:space="preserve">Sedang</w:t>
            </w:r>
          </w:p>
        </w:tc>
        <w:tc>
          <w:tcPr/>
          <w:p>
            <w:pPr>
              <w:pStyle w:val="Compact"/>
            </w:pPr>
            <w:r>
              <w:rPr>
                <w:b/>
                <w:bCs/>
                <w:lang w:val="id"/>
              </w:rPr>
              <w:t xml:space="preserve">Besar</w:t>
            </w:r>
            <w:r>
              <w:rPr>
                <w:lang w:val="id"/>
              </w:rPr>
              <w:t xml:space="preserve"> </w:t>
            </w:r>
            <w:r>
              <w:rPr>
                <w:lang w:val="id"/>
              </w:rPr>
              <w:t xml:space="preserve">(umumnya 4–10%)</w:t>
            </w:r>
          </w:p>
        </w:tc>
        <w:tc>
          <w:tcPr/>
          <w:p>
            <w:pPr>
              <w:pStyle w:val="Compact"/>
            </w:pPr>
            <w:r>
              <w:rPr>
                <w:lang w:val="id"/>
              </w:rPr>
              <w:t xml:space="preserve">Penyimpanan, asuransi</w:t>
            </w:r>
          </w:p>
        </w:tc>
        <w:tc>
          <w:tcPr/>
          <w:p>
            <w:pPr>
              <w:pStyle w:val="Compact"/>
            </w:pPr>
            <w:r>
              <w:rPr>
                <w:lang w:val="id"/>
              </w:rPr>
              <w:t xml:space="preserve">Tidak ada (bila disimpan sendiri)</w:t>
            </w:r>
          </w:p>
        </w:tc>
        <w:tc>
          <w:tcPr/>
          <w:p>
            <w:pPr>
              <w:pStyle w:val="Compact"/>
            </w:pPr>
            <w:r>
              <w:rPr>
                <w:lang w:val="id"/>
              </w:rPr>
              <w:t xml:space="preserve">Selisih mengecil pada ukuran besar</w:t>
            </w:r>
          </w:p>
        </w:tc>
      </w:tr>
      <w:tr>
        <w:tc>
          <w:tcPr/>
          <w:p>
            <w:pPr>
              <w:pStyle w:val="Compact"/>
            </w:pPr>
            <w:r>
              <w:rPr>
                <w:b/>
                <w:bCs/>
                <w:lang w:val="id"/>
              </w:rPr>
              <w:t xml:space="preserve">Perhiasan</w:t>
            </w:r>
          </w:p>
        </w:tc>
        <w:tc>
          <w:tcPr/>
          <w:p>
            <w:pPr>
              <w:pStyle w:val="Compact"/>
            </w:pPr>
            <w:r>
              <w:rPr>
                <w:lang w:val="id"/>
              </w:rPr>
              <w:t xml:space="preserve">Rendah</w:t>
            </w:r>
          </w:p>
        </w:tc>
        <w:tc>
          <w:tcPr/>
          <w:p>
            <w:pPr>
              <w:pStyle w:val="Compact"/>
            </w:pPr>
            <w:r>
              <w:rPr>
                <w:b/>
                <w:bCs/>
                <w:lang w:val="id"/>
              </w:rPr>
              <w:t xml:space="preserve">Sangat besar</w:t>
            </w:r>
            <w:r>
              <w:rPr>
                <w:lang w:val="id"/>
              </w:rPr>
              <w:t xml:space="preserve"> </w:t>
            </w:r>
            <w:r>
              <w:rPr>
                <w:lang w:val="id"/>
              </w:rPr>
              <w:t xml:space="preserve">(dapat 15–25%)</w:t>
            </w:r>
          </w:p>
        </w:tc>
        <w:tc>
          <w:tcPr/>
          <w:p>
            <w:pPr>
              <w:pStyle w:val="Compact"/>
            </w:pPr>
            <w:r>
              <w:rPr>
                <w:lang w:val="id"/>
              </w:rPr>
              <w:t xml:space="preserve">—</w:t>
            </w:r>
          </w:p>
        </w:tc>
        <w:tc>
          <w:tcPr/>
          <w:p>
            <w:pPr>
              <w:pStyle w:val="Compact"/>
            </w:pPr>
            <w:r>
              <w:rPr>
                <w:lang w:val="id"/>
              </w:rPr>
              <w:t xml:space="preserve">Tidak ada</w:t>
            </w:r>
          </w:p>
        </w:tc>
        <w:tc>
          <w:tcPr/>
          <w:p>
            <w:pPr>
              <w:pStyle w:val="Compact"/>
            </w:pPr>
            <w:r>
              <w:rPr>
                <w:b/>
                <w:bCs/>
                <w:lang w:val="id"/>
              </w:rPr>
              <w:t xml:space="preserve">Bukan instrumen investasi</w:t>
            </w:r>
            <w:r>
              <w:rPr>
                <w:lang w:val="id"/>
              </w:rPr>
              <w:t xml:space="preserve">; harganya memuat ongkos pembuatan</w:t>
            </w:r>
          </w:p>
        </w:tc>
      </w:tr>
      <w:tr>
        <w:tc>
          <w:tcPr/>
          <w:p>
            <w:pPr>
              <w:pStyle w:val="Compact"/>
            </w:pPr>
            <w:r>
              <w:rPr>
                <w:b/>
                <w:bCs/>
                <w:lang w:val="id"/>
              </w:rPr>
              <w:t xml:space="preserve">Tabungan/emas digital</w:t>
            </w:r>
          </w:p>
        </w:tc>
        <w:tc>
          <w:tcPr/>
          <w:p>
            <w:pPr>
              <w:pStyle w:val="Compact"/>
            </w:pPr>
            <w:r>
              <w:rPr>
                <w:lang w:val="id"/>
              </w:rPr>
              <w:t xml:space="preserve">Tinggi</w:t>
            </w:r>
          </w:p>
        </w:tc>
        <w:tc>
          <w:tcPr/>
          <w:p>
            <w:pPr>
              <w:pStyle w:val="Compact"/>
            </w:pPr>
            <w:r>
              <w:rPr>
                <w:lang w:val="id"/>
              </w:rPr>
              <w:t xml:space="preserve">Sedang</w:t>
            </w:r>
          </w:p>
        </w:tc>
        <w:tc>
          <w:tcPr/>
          <w:p>
            <w:pPr>
              <w:pStyle w:val="Compact"/>
            </w:pPr>
            <w:r>
              <w:rPr>
                <w:lang w:val="id"/>
              </w:rPr>
              <w:t xml:space="preserve">Biaya administrasi</w:t>
            </w:r>
          </w:p>
        </w:tc>
        <w:tc>
          <w:tcPr/>
          <w:p>
            <w:pPr>
              <w:pStyle w:val="Compact"/>
            </w:pPr>
            <w:r>
              <w:rPr>
                <w:b/>
                <w:bCs/>
                <w:lang w:val="id"/>
              </w:rPr>
              <w:t xml:space="preserve">Ada</w:t>
            </w:r>
            <w:r>
              <w:rPr>
                <w:lang w:val="id"/>
              </w:rPr>
              <w:t xml:space="preserve"> </w:t>
            </w:r>
            <w:r>
              <w:rPr>
                <w:lang w:val="id"/>
              </w:rPr>
              <w:t xml:space="preserve">— bergantung penyelenggara</w:t>
            </w:r>
          </w:p>
        </w:tc>
        <w:tc>
          <w:tcPr/>
          <w:p>
            <w:pPr>
              <w:pStyle w:val="Compact"/>
            </w:pPr>
            <w:r>
              <w:rPr>
                <w:lang w:val="id"/>
              </w:rPr>
              <w:t xml:space="preserve">Verifikasi izin penyelenggara</w:t>
            </w:r>
          </w:p>
        </w:tc>
      </w:tr>
      <w:tr>
        <w:tc>
          <w:tcPr/>
          <w:p>
            <w:pPr>
              <w:pStyle w:val="Compact"/>
            </w:pPr>
            <w:r>
              <w:rPr>
                <w:b/>
                <w:bCs/>
                <w:lang w:val="id"/>
              </w:rPr>
              <w:t xml:space="preserve">Reksa dana / produk berbasis emas</w:t>
            </w:r>
          </w:p>
        </w:tc>
        <w:tc>
          <w:tcPr/>
          <w:p>
            <w:pPr>
              <w:pStyle w:val="Compact"/>
            </w:pPr>
            <w:r>
              <w:rPr>
                <w:lang w:val="id"/>
              </w:rPr>
              <w:t xml:space="preserve">Tinggi</w:t>
            </w:r>
          </w:p>
        </w:tc>
        <w:tc>
          <w:tcPr/>
          <w:p>
            <w:pPr>
              <w:pStyle w:val="Compact"/>
            </w:pPr>
            <w:r>
              <w:rPr>
                <w:lang w:val="id"/>
              </w:rPr>
              <w:t xml:space="preserve">Kecil</w:t>
            </w:r>
          </w:p>
        </w:tc>
        <w:tc>
          <w:tcPr/>
          <w:p>
            <w:pPr>
              <w:pStyle w:val="Compact"/>
            </w:pPr>
            <w:r>
              <w:rPr>
                <w:lang w:val="id"/>
              </w:rPr>
              <w:t xml:space="preserve">Biaya pengelolaan</w:t>
            </w:r>
          </w:p>
        </w:tc>
        <w:tc>
          <w:tcPr/>
          <w:p>
            <w:pPr>
              <w:pStyle w:val="Compact"/>
            </w:pPr>
            <w:r>
              <w:rPr>
                <w:lang w:val="id"/>
              </w:rPr>
              <w:t xml:space="preserve">Ada — struktur produk</w:t>
            </w:r>
          </w:p>
        </w:tc>
        <w:tc>
          <w:tcPr/>
          <w:p>
            <w:pPr>
              <w:pStyle w:val="Compact"/>
            </w:pPr>
            <w:r>
              <w:rPr>
                <w:lang w:val="id"/>
              </w:rPr>
              <w:t xml:space="preserve">Periksa apakah didukung emas fisik</w:t>
            </w:r>
          </w:p>
        </w:tc>
      </w:tr>
      <w:tr>
        <w:tc>
          <w:tcPr/>
          <w:p>
            <w:pPr>
              <w:pStyle w:val="Compact"/>
            </w:pPr>
            <w:r>
              <w:rPr>
                <w:b/>
                <w:bCs/>
                <w:lang w:val="id"/>
              </w:rPr>
              <w:t xml:space="preserve">Kontrak berjangka</w:t>
            </w:r>
          </w:p>
        </w:tc>
        <w:tc>
          <w:tcPr/>
          <w:p>
            <w:pPr>
              <w:pStyle w:val="Compact"/>
            </w:pPr>
            <w:r>
              <w:rPr>
                <w:lang w:val="id"/>
              </w:rPr>
              <w:t xml:space="preserve">Tinggi</w:t>
            </w:r>
          </w:p>
        </w:tc>
        <w:tc>
          <w:tcPr/>
          <w:p>
            <w:pPr>
              <w:pStyle w:val="Compact"/>
            </w:pPr>
            <w:r>
              <w:rPr>
                <w:lang w:val="id"/>
              </w:rPr>
              <w:t xml:space="preserve">Kecil</w:t>
            </w:r>
          </w:p>
        </w:tc>
        <w:tc>
          <w:tcPr/>
          <w:p>
            <w:pPr>
              <w:pStyle w:val="Compact"/>
            </w:pPr>
            <w:r>
              <w:rPr>
                <w:lang w:val="id"/>
              </w:rPr>
              <w:t xml:space="preserve">Biaya gulir, margin</w:t>
            </w:r>
          </w:p>
        </w:tc>
        <w:tc>
          <w:tcPr/>
          <w:p>
            <w:pPr>
              <w:pStyle w:val="Compact"/>
            </w:pPr>
            <w:r>
              <w:rPr>
                <w:lang w:val="id"/>
              </w:rPr>
              <w:t xml:space="preserve">Ada</w:t>
            </w:r>
          </w:p>
        </w:tc>
        <w:tc>
          <w:tcPr/>
          <w:p>
            <w:pPr>
              <w:pStyle w:val="Compact"/>
            </w:pPr>
            <w:r>
              <w:rPr>
                <w:b/>
                <w:bCs/>
                <w:lang w:val="id"/>
              </w:rPr>
              <w:t xml:space="preserve">Di luar cakupan Level 1</w:t>
            </w:r>
            <w:r>
              <w:rPr>
                <w:lang w:val="id"/>
              </w:rPr>
              <w:t xml:space="preserve"> </w:t>
            </w:r>
            <w:r>
              <w:rPr>
                <w:lang w:val="id"/>
              </w:rPr>
              <w:t xml:space="preserve">— dibahas di L3T.2</w:t>
            </w:r>
          </w:p>
        </w:tc>
      </w:tr>
    </w:tbl>
    <w:p>
      <w:pPr>
        <w:pStyle w:val="BodyText"/>
      </w:pPr>
      <w:r>
        <w:rPr>
          <w:b/>
          <w:bCs/>
          <w:lang w:val="id"/>
        </w:rPr>
        <w:t xml:space="preserve">Tiga aturan pemilihan untuk Level 1:</w:t>
      </w:r>
    </w:p>
    <w:p>
      <w:pPr>
        <w:pStyle w:val="Compact"/>
        <w:numPr>
          <w:ilvl w:val="0"/>
          <w:numId w:val="1003"/>
        </w:numPr>
      </w:pPr>
      <w:r>
        <w:rPr>
          <w:b/>
          <w:bCs/>
          <w:lang w:val="id"/>
        </w:rPr>
        <w:t xml:space="preserve">Perhiasan bukan investasi.</w:t>
      </w:r>
      <w:r>
        <w:rPr>
          <w:lang w:val="id"/>
        </w:rPr>
        <w:t xml:space="preserve"> </w:t>
      </w:r>
      <w:r>
        <w:rPr>
          <w:lang w:val="id"/>
        </w:rPr>
        <w:t xml:space="preserve">Ongkos pembuatan dan selisih</w:t>
      </w:r>
      <w:r>
        <w:rPr>
          <w:lang w:val="id"/>
        </w:rPr>
        <w:t xml:space="preserve"> </w:t>
      </w:r>
      <w:r>
        <w:rPr>
          <w:i/>
          <w:iCs/>
          <w:lang w:val="id"/>
        </w:rPr>
        <w:t xml:space="preserve">buyback</w:t>
      </w:r>
      <w:r>
        <w:rPr>
          <w:lang w:val="id"/>
        </w:rPr>
        <w:t xml:space="preserve"> </w:t>
      </w:r>
      <w:r>
        <w:rPr>
          <w:lang w:val="id"/>
        </w:rPr>
        <w:t xml:space="preserve">membuat</w:t>
      </w:r>
      <w:r>
        <w:rPr>
          <w:lang w:val="id"/>
        </w:rPr>
        <w:t xml:space="preserve"> </w:t>
      </w:r>
      <w:r>
        <w:rPr>
          <w:lang w:val="id"/>
        </w:rPr>
        <w:t xml:space="preserve">titik impasnya sangat jauh. Belilah perhiasan karena Anda ingin memakainya,</w:t>
      </w:r>
      <w:r>
        <w:rPr>
          <w:lang w:val="id"/>
        </w:rPr>
        <w:t xml:space="preserve"> </w:t>
      </w:r>
      <w:r>
        <w:rPr>
          <w:lang w:val="id"/>
        </w:rPr>
        <w:t xml:space="preserve">bukan karena mengira ia investasi.</w:t>
      </w:r>
    </w:p>
    <w:p>
      <w:pPr>
        <w:pStyle w:val="Compact"/>
        <w:numPr>
          <w:ilvl w:val="0"/>
          <w:numId w:val="1003"/>
        </w:numPr>
      </w:pPr>
      <w:r>
        <w:rPr>
          <w:b/>
          <w:bCs/>
          <w:lang w:val="id"/>
        </w:rPr>
        <w:t xml:space="preserve">Periksa selisih beli-jual sebelum membeli, bukan sesudahnya.</w:t>
      </w:r>
      <w:r>
        <w:rPr>
          <w:lang w:val="id"/>
        </w:rPr>
        <w:t xml:space="preserve"> </w:t>
      </w:r>
      <w:r>
        <w:rPr>
          <w:lang w:val="id"/>
        </w:rPr>
        <w:t xml:space="preserve">Ini biaya</w:t>
      </w:r>
      <w:r>
        <w:rPr>
          <w:lang w:val="id"/>
        </w:rPr>
        <w:t xml:space="preserve"> </w:t>
      </w:r>
      <w:r>
        <w:rPr>
          <w:lang w:val="id"/>
        </w:rPr>
        <w:t xml:space="preserve">terbesar dan paling sering diabaikan. Cara memeriksanya: bandingkan harga jual</w:t>
      </w:r>
      <w:r>
        <w:rPr>
          <w:lang w:val="id"/>
        </w:rPr>
        <w:t xml:space="preserve"> </w:t>
      </w:r>
      <w:r>
        <w:rPr>
          <w:lang w:val="id"/>
        </w:rPr>
        <w:t xml:space="preserve">penyelenggara dengan harga</w:t>
      </w:r>
      <w:r>
        <w:rPr>
          <w:lang w:val="id"/>
        </w:rPr>
        <w:t xml:space="preserve"> </w:t>
      </w:r>
      <w:r>
        <w:rPr>
          <w:i/>
          <w:iCs/>
          <w:lang w:val="id"/>
        </w:rPr>
        <w:t xml:space="preserve">buyback</w:t>
      </w:r>
      <w:r>
        <w:rPr>
          <w:lang w:val="id"/>
        </w:rPr>
        <w:t xml:space="preserve">-nya</w:t>
      </w:r>
      <w:r>
        <w:rPr>
          <w:lang w:val="id"/>
        </w:rPr>
        <w:t xml:space="preserve"> </w:t>
      </w:r>
      <w:r>
        <w:rPr>
          <w:b/>
          <w:bCs/>
          <w:lang w:val="id"/>
        </w:rPr>
        <w:t xml:space="preserve">pada hari yang sama</w:t>
      </w:r>
      <w:r>
        <w:rPr>
          <w:lang w:val="id"/>
        </w:rPr>
        <w:t xml:space="preserve">.</w:t>
      </w:r>
    </w:p>
    <w:p>
      <w:pPr>
        <w:pStyle w:val="Compact"/>
        <w:numPr>
          <w:ilvl w:val="0"/>
          <w:numId w:val="1003"/>
        </w:numPr>
      </w:pPr>
      <w:r>
        <w:rPr>
          <w:b/>
          <w:bCs/>
          <w:lang w:val="id"/>
        </w:rPr>
        <w:t xml:space="preserve">Untuk bentuk non-fisik, risiko pihak lawan adalah risiko utama.</w:t>
      </w:r>
      <w:r>
        <w:rPr>
          <w:lang w:val="id"/>
        </w:rPr>
        <w:t xml:space="preserve"> </w:t>
      </w:r>
      <w:r>
        <w:rPr>
          <w:lang w:val="id"/>
        </w:rPr>
        <w:t xml:space="preserve">Verifikasi</w:t>
      </w:r>
      <w:r>
        <w:rPr>
          <w:lang w:val="id"/>
        </w:rPr>
        <w:t xml:space="preserve"> </w:t>
      </w:r>
      <w:r>
        <w:rPr>
          <w:lang w:val="id"/>
        </w:rPr>
        <w:t xml:space="preserve">izin penyelenggara, mekanisme penyimpanan emas pendukung, dan hak Anda bila</w:t>
      </w:r>
      <w:r>
        <w:rPr>
          <w:lang w:val="id"/>
        </w:rPr>
        <w:t xml:space="preserve"> </w:t>
      </w:r>
      <w:r>
        <w:rPr>
          <w:lang w:val="id"/>
        </w:rPr>
        <w:t xml:space="preserve">penyelenggara gagal — sebelum menempatkan dana. Ini penerapan L0.10 §4.2.</w:t>
      </w:r>
    </w:p>
    <w:bookmarkEnd w:id="15"/>
    <w:bookmarkStart w:id="16" w:name="total-biaya-kepemilikan"/>
    <w:p>
      <w:pPr>
        <w:pStyle w:val="Heading3"/>
      </w:pPr>
      <w:r>
        <w:rPr>
          <w:lang w:val="id"/>
        </w:rPr>
        <w:t xml:space="preserve">4.5 Total biaya kepemilikan</w:t>
      </w:r>
    </w:p>
    <w:p>
      <w:pPr>
        <w:pStyle w:val="FirstParagraph"/>
      </w:pPr>
      <m:oMathPara>
        <m:oMathParaPr>
          <m:jc m:val="center"/>
        </m:oMathParaPr>
        <m:oMath>
          <m:r>
            <m:rPr>
              <m:nor/>
              <m:sty m:val="p"/>
            </m:rPr>
            <m:t>Biaya total</m:t>
          </m:r>
          <m:r>
            <m:rPr>
              <m:sty m:val="p"/>
            </m:rPr>
            <m:t>=</m:t>
          </m:r>
          <m:limLow>
            <m:e>
              <m:limLow>
                <m:e>
                  <m:r>
                    <m:rPr>
                      <m:nor/>
                      <m:sty m:val="p"/>
                    </m:rPr>
                    <m:t>Selisih beli-jual</m:t>
                  </m:r>
                </m:e>
                <m:lim>
                  <m:r>
                    <m:rPr>
                      <m:sty m:val="p"/>
                    </m:rPr>
                    <m:t>⏟</m:t>
                  </m:r>
                </m:lim>
              </m:limLow>
            </m:e>
            <m:lim>
              <m:r>
                <m:rPr>
                  <m:nor/>
                  <m:sty m:val="p"/>
                </m:rPr>
                <m:t>sekali, besar</m:t>
              </m:r>
            </m:lim>
          </m:limLow>
          <m:r>
            <m:rPr>
              <m:sty m:val="p"/>
            </m:rPr>
            <m:t>+</m:t>
          </m:r>
          <m:limLow>
            <m:e>
              <m:limLow>
                <m:e>
                  <m:r>
                    <m:rPr>
                      <m:nor/>
                      <m:sty m:val="p"/>
                    </m:rPr>
                    <m:t>Penyimpanan</m:t>
                  </m:r>
                  <m:r>
                    <m:rPr>
                      <m:sty m:val="p"/>
                    </m:rPr>
                    <m:t>×</m:t>
                  </m:r>
                  <m:r>
                    <m:t>n</m:t>
                  </m:r>
                </m:e>
                <m:lim>
                  <m:r>
                    <m:rPr>
                      <m:sty m:val="p"/>
                    </m:rPr>
                    <m:t>⏟</m:t>
                  </m:r>
                </m:lim>
              </m:limLow>
            </m:e>
            <m:lim>
              <m:r>
                <m:rPr>
                  <m:nor/>
                  <m:sty m:val="p"/>
                </m:rPr>
                <m:t>berkala</m:t>
              </m:r>
            </m:lim>
          </m:limLow>
          <m:r>
            <m:rPr>
              <m:sty m:val="p"/>
            </m:rPr>
            <m:t>+</m:t>
          </m:r>
          <m:limLow>
            <m:e>
              <m:limLow>
                <m:e>
                  <m:r>
                    <m:rPr>
                      <m:nor/>
                      <m:sty m:val="p"/>
                    </m:rPr>
                    <m:t>Pajak</m:t>
                  </m:r>
                </m:e>
                <m:lim>
                  <m:r>
                    <m:rPr>
                      <m:sty m:val="p"/>
                    </m:rPr>
                    <m:t>⏟</m:t>
                  </m:r>
                </m:lim>
              </m:limLow>
            </m:e>
            <m:lim>
              <m:r>
                <m:rPr>
                  <m:nor/>
                  <m:sty m:val="p"/>
                </m:rPr>
                <m:t>sesuai ketentuan</m:t>
              </m:r>
            </m:lim>
          </m:limLow>
        </m:oMath>
      </m:oMathPara>
    </w:p>
    <w:p>
      <w:pPr>
        <w:pStyle w:val="FirstParagraph"/>
      </w:pPr>
      <w:r>
        <w:rPr>
          <w:b/>
          <w:bCs/>
          <w:lang w:val="id"/>
        </w:rPr>
        <w:t xml:space="preserve">Tentang selisih beli-jual.</w:t>
      </w:r>
      <w:r>
        <w:rPr>
          <w:lang w:val="id"/>
        </w:rPr>
        <w:t xml:space="preserve"> </w:t>
      </w:r>
      <w:r>
        <w:rPr>
          <w:lang w:val="id"/>
        </w:rPr>
        <w:t xml:space="preserve">Ini komponen yang paling menentukan pada horizon</w:t>
      </w:r>
      <w:r>
        <w:rPr>
          <w:lang w:val="id"/>
        </w:rPr>
        <w:t xml:space="preserve"> </w:t>
      </w:r>
      <w:r>
        <w:rPr>
          <w:lang w:val="id"/>
        </w:rPr>
        <w:t xml:space="preserve">pendek dan menengah. Selisih 8% berarti harga emas harus naik 8,7% hanya untuk</w:t>
      </w:r>
      <w:r>
        <w:rPr>
          <w:lang w:val="id"/>
        </w:rPr>
        <w:t xml:space="preserve"> </w:t>
      </w:r>
      <w:r>
        <w:rPr>
          <w:lang w:val="id"/>
        </w:rPr>
        <w:t xml:space="preserve">impas.</w:t>
      </w:r>
    </w:p>
    <w:p>
      <w:pPr>
        <w:pStyle w:val="BodyText"/>
      </w:pPr>
      <m:oMathPara>
        <m:oMathParaPr>
          <m:jc m:val="center"/>
        </m:oMathParaPr>
        <m:oMath>
          <m:r>
            <m:rPr>
              <m:nor/>
              <m:sty m:val="p"/>
            </m:rPr>
            <m:t>Kenaikan impas</m:t>
          </m:r>
          <m:r>
            <m:rPr>
              <m:sty m:val="p"/>
            </m:rPr>
            <m:t>=</m:t>
          </m:r>
          <m:f>
            <m:fPr>
              <m:type m:val="bar"/>
            </m:fPr>
            <m:num>
              <m:r>
                <m:rPr>
                  <m:nor/>
                  <m:sty m:val="p"/>
                </m:rPr>
                <m:t>Harga beli</m:t>
              </m:r>
            </m:num>
            <m:den>
              <m:r>
                <m:rPr>
                  <m:nor/>
                  <m:sty m:val="p"/>
                </m:rPr>
                <m:t>Harga </m:t>
              </m:r>
              <m:r>
                <m:t>b</m:t>
              </m:r>
              <m:r>
                <m:t>u</m:t>
              </m:r>
              <m:r>
                <m:t>y</m:t>
              </m:r>
              <m:r>
                <m:t>b</m:t>
              </m:r>
              <m:r>
                <m:t>a</m:t>
              </m:r>
              <m:r>
                <m:t>c</m:t>
              </m:r>
              <m:r>
                <m:t>k</m:t>
              </m:r>
            </m:den>
          </m:f>
          <m:r>
            <m:rPr>
              <m:sty m:val="p"/>
            </m:rPr>
            <m:t>−</m:t>
          </m:r>
          <m:r>
            <m:t>1</m:t>
          </m:r>
        </m:oMath>
      </m:oMathPara>
    </w:p>
    <w:p>
      <w:pPr>
        <w:pStyle w:val="FirstParagraph"/>
      </w:pPr>
      <w:r>
        <w:rPr>
          <w:b/>
          <w:bCs/>
          <w:lang w:val="id"/>
        </w:rPr>
        <w:t xml:space="preserve">Tentang perpajakan.</w:t>
      </w:r>
      <w:r>
        <w:rPr>
          <w:lang w:val="id"/>
        </w:rPr>
        <w:t xml:space="preserve"> </w:t>
      </w:r>
      <w:r>
        <w:rPr>
          <w:lang w:val="id"/>
        </w:rPr>
        <w:t xml:space="preserve">Penjualan dan/atau pembelian emas batangan serta</w:t>
      </w:r>
      <w:r>
        <w:rPr>
          <w:lang w:val="id"/>
        </w:rPr>
        <w:t xml:space="preserve"> </w:t>
      </w:r>
      <w:r>
        <w:rPr>
          <w:lang w:val="id"/>
        </w:rPr>
        <w:t xml:space="preserve">perhiasan diatur dalam ketentuan perpajakan tersendiri, yang membedakan antara</w:t>
      </w:r>
      <w:r>
        <w:rPr>
          <w:lang w:val="id"/>
        </w:rPr>
        <w:t xml:space="preserve"> </w:t>
      </w:r>
      <w:r>
        <w:rPr>
          <w:lang w:val="id"/>
        </w:rPr>
        <w:t xml:space="preserve">emas batangan dan perhiasan, antara penjual dengan dan tanpa Nomor Pokok Wajib</w:t>
      </w:r>
      <w:r>
        <w:rPr>
          <w:lang w:val="id"/>
        </w:rPr>
        <w:t xml:space="preserve"> </w:t>
      </w:r>
      <w:r>
        <w:rPr>
          <w:lang w:val="id"/>
        </w:rPr>
        <w:t xml:space="preserve">Pajak, serta menyediakan mekanisme pembebasan tertentu.</w:t>
      </w:r>
    </w:p>
    <w:p>
      <w:pPr>
        <w:pStyle w:val="BlockText"/>
      </w:pPr>
      <w:r>
        <w:rPr>
          <w:b/>
          <w:bCs/>
          <w:lang w:val="id"/>
        </w:rPr>
        <w:t xml:space="preserve">Wajib diverifikasi.</w:t>
      </w:r>
      <w:r>
        <w:rPr>
          <w:lang w:val="id"/>
        </w:rPr>
        <w:t xml:space="preserve"> </w:t>
      </w:r>
      <w:r>
        <w:rPr>
          <w:lang w:val="id"/>
        </w:rPr>
        <w:t xml:space="preserve">Ketentuan Pajak Penghasilan dan Pajak Pertambahan Nilai</w:t>
      </w:r>
      <w:r>
        <w:rPr>
          <w:lang w:val="id"/>
        </w:rPr>
        <w:t xml:space="preserve"> </w:t>
      </w:r>
      <w:r>
        <w:rPr>
          <w:lang w:val="id"/>
        </w:rPr>
        <w:t xml:space="preserve">atas emas batangan dan perhiasan diatur dalam peraturan yang dapat berubah, dan</w:t>
      </w:r>
      <w:r>
        <w:rPr>
          <w:lang w:val="id"/>
        </w:rPr>
        <w:t xml:space="preserve"> </w:t>
      </w:r>
      <w:r>
        <w:rPr>
          <w:lang w:val="id"/>
        </w:rPr>
        <w:t xml:space="preserve">perlakuannya berbeda untuk emas batangan, perhiasan, serta antara pedagang dan</w:t>
      </w:r>
      <w:r>
        <w:rPr>
          <w:lang w:val="id"/>
        </w:rPr>
        <w:t xml:space="preserve"> </w:t>
      </w:r>
      <w:r>
        <w:rPr>
          <w:lang w:val="id"/>
        </w:rPr>
        <w:t xml:space="preserve">konsumen akhir. Peserta wajib memverifikasi ketentuan yang berlaku pada</w:t>
      </w:r>
      <w:r>
        <w:rPr>
          <w:lang w:val="id"/>
        </w:rPr>
        <w:t xml:space="preserve"> </w:t>
      </w:r>
      <w:r>
        <w:rPr>
          <w:lang w:val="id"/>
        </w:rPr>
        <w:t xml:space="preserve">Direktorat Jenderal Pajak. Modul ini tidak memberikan nasihat perpajakan.</w:t>
      </w:r>
    </w:p>
    <w:p>
      <w:pPr>
        <w:pStyle w:val="FirstParagraph"/>
      </w:pPr>
      <w:r>
        <w:rPr>
          <w:b/>
          <w:bCs/>
          <w:lang w:val="id"/>
        </w:rPr>
        <w:t xml:space="preserve">Implikasi horizon.</w:t>
      </w:r>
      <w:r>
        <w:rPr>
          <w:lang w:val="id"/>
        </w:rPr>
        <w:t xml:space="preserve"> </w:t>
      </w:r>
      <w:r>
        <w:rPr>
          <w:lang w:val="id"/>
        </w:rPr>
        <w:t xml:space="preserve">Karena biaya masuk-keluar besar dan tidak ada arus kas</w:t>
      </w:r>
      <w:r>
        <w:rPr>
          <w:lang w:val="id"/>
        </w:rPr>
        <w:t xml:space="preserve"> </w:t>
      </w:r>
      <w:r>
        <w:rPr>
          <w:lang w:val="id"/>
        </w:rPr>
        <w:t xml:space="preserve">yang mengimbangi selama kepemilikan, emas</w:t>
      </w:r>
      <w:r>
        <w:rPr>
          <w:lang w:val="id"/>
        </w:rPr>
        <w:t xml:space="preserve"> </w:t>
      </w:r>
      <w:r>
        <w:rPr>
          <w:b/>
          <w:bCs/>
          <w:lang w:val="id"/>
        </w:rPr>
        <w:t xml:space="preserve">secara struktural tidak cocok untuk</w:t>
      </w:r>
      <w:r>
        <w:rPr>
          <w:b/>
          <w:bCs/>
          <w:lang w:val="id"/>
        </w:rPr>
        <w:t xml:space="preserve"> </w:t>
      </w:r>
      <w:r>
        <w:rPr>
          <w:b/>
          <w:bCs/>
          <w:lang w:val="id"/>
        </w:rPr>
        <w:t xml:space="preserve">horizon pendek</w:t>
      </w:r>
      <w:r>
        <w:rPr>
          <w:lang w:val="id"/>
        </w:rPr>
        <w:t xml:space="preserve">. Semakin panjang kepemilikan, semakin kecil dampak selisih</w:t>
      </w:r>
      <w:r>
        <w:rPr>
          <w:lang w:val="id"/>
        </w:rPr>
        <w:t xml:space="preserve"> </w:t>
      </w:r>
      <w:r>
        <w:rPr>
          <w:lang w:val="id"/>
        </w:rPr>
        <w:t xml:space="preserve">beli-jual per tahun.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Selisih beli-jual</w:t>
            </w:r>
          </w:p>
        </w:tc>
        <w:tc>
          <w:tcPr/>
          <w:p>
            <w:pPr>
              <w:pStyle w:val="Compact"/>
              <w:jc w:val="right"/>
            </w:pPr>
            <w:r>
              <w:rPr>
                <w:lang w:val="id"/>
              </w:rPr>
              <w:t xml:space="preserve">Horizon 1 tahun</w:t>
            </w:r>
          </w:p>
        </w:tc>
        <w:tc>
          <w:tcPr/>
          <w:p>
            <w:pPr>
              <w:pStyle w:val="Compact"/>
              <w:jc w:val="right"/>
            </w:pPr>
            <w:r>
              <w:rPr>
                <w:lang w:val="id"/>
              </w:rPr>
              <w:t xml:space="preserve">3 tahun</w:t>
            </w:r>
          </w:p>
        </w:tc>
        <w:tc>
          <w:tcPr/>
          <w:p>
            <w:pPr>
              <w:pStyle w:val="Compact"/>
              <w:jc w:val="right"/>
            </w:pPr>
            <w:r>
              <w:rPr>
                <w:lang w:val="id"/>
              </w:rPr>
              <w:t xml:space="preserve">5 tahun</w:t>
            </w:r>
          </w:p>
        </w:tc>
        <w:tc>
          <w:tcPr/>
          <w:p>
            <w:pPr>
              <w:pStyle w:val="Compact"/>
              <w:jc w:val="right"/>
            </w:pPr>
            <w:r>
              <w:rPr>
                <w:lang w:val="id"/>
              </w:rPr>
              <w:t xml:space="preserve">10 tahun</w:t>
            </w:r>
          </w:p>
        </w:tc>
      </w:tr>
      <w:tr>
        <w:tc>
          <w:tcPr/>
          <w:p>
            <w:pPr>
              <w:pStyle w:val="Compact"/>
              <w:jc w:val="right"/>
            </w:pPr>
            <w:r>
              <w:rPr>
                <w:lang w:val="id"/>
              </w:rPr>
              <w:t xml:space="preserve">4%</w:t>
            </w:r>
          </w:p>
        </w:tc>
        <w:tc>
          <w:tcPr/>
          <w:p>
            <w:pPr>
              <w:pStyle w:val="Compact"/>
              <w:jc w:val="right"/>
            </w:pPr>
            <w:r>
              <w:rPr>
                <w:lang w:val="id"/>
              </w:rPr>
              <w:t xml:space="preserve">4,00%</w:t>
            </w:r>
          </w:p>
        </w:tc>
        <w:tc>
          <w:tcPr/>
          <w:p>
            <w:pPr>
              <w:pStyle w:val="Compact"/>
              <w:jc w:val="right"/>
            </w:pPr>
            <w:r>
              <w:rPr>
                <w:lang w:val="id"/>
              </w:rPr>
              <w:t xml:space="preserve">1,33%</w:t>
            </w:r>
          </w:p>
        </w:tc>
        <w:tc>
          <w:tcPr/>
          <w:p>
            <w:pPr>
              <w:pStyle w:val="Compact"/>
              <w:jc w:val="right"/>
            </w:pPr>
            <w:r>
              <w:rPr>
                <w:lang w:val="id"/>
              </w:rPr>
              <w:t xml:space="preserve">0,80%</w:t>
            </w:r>
          </w:p>
        </w:tc>
        <w:tc>
          <w:tcPr/>
          <w:p>
            <w:pPr>
              <w:pStyle w:val="Compact"/>
              <w:jc w:val="right"/>
            </w:pPr>
            <w:r>
              <w:rPr>
                <w:lang w:val="id"/>
              </w:rPr>
              <w:t xml:space="preserve">0,40%</w:t>
            </w:r>
          </w:p>
        </w:tc>
      </w:tr>
      <w:tr>
        <w:tc>
          <w:tcPr/>
          <w:p>
            <w:pPr>
              <w:pStyle w:val="Compact"/>
              <w:jc w:val="right"/>
            </w:pPr>
            <w:r>
              <w:rPr>
                <w:lang w:val="id"/>
              </w:rPr>
              <w:t xml:space="preserve">8%</w:t>
            </w:r>
          </w:p>
        </w:tc>
        <w:tc>
          <w:tcPr/>
          <w:p>
            <w:pPr>
              <w:pStyle w:val="Compact"/>
              <w:jc w:val="right"/>
            </w:pPr>
            <w:r>
              <w:rPr>
                <w:lang w:val="id"/>
              </w:rPr>
              <w:t xml:space="preserve">8,00%</w:t>
            </w:r>
          </w:p>
        </w:tc>
        <w:tc>
          <w:tcPr/>
          <w:p>
            <w:pPr>
              <w:pStyle w:val="Compact"/>
              <w:jc w:val="right"/>
            </w:pPr>
            <w:r>
              <w:rPr>
                <w:lang w:val="id"/>
              </w:rPr>
              <w:t xml:space="preserve">2,67%</w:t>
            </w:r>
          </w:p>
        </w:tc>
        <w:tc>
          <w:tcPr/>
          <w:p>
            <w:pPr>
              <w:pStyle w:val="Compact"/>
              <w:jc w:val="right"/>
            </w:pPr>
            <w:r>
              <w:rPr>
                <w:lang w:val="id"/>
              </w:rPr>
              <w:t xml:space="preserve">1,60%</w:t>
            </w:r>
          </w:p>
        </w:tc>
        <w:tc>
          <w:tcPr/>
          <w:p>
            <w:pPr>
              <w:pStyle w:val="Compact"/>
              <w:jc w:val="right"/>
            </w:pPr>
            <w:r>
              <w:rPr>
                <w:lang w:val="id"/>
              </w:rPr>
              <w:t xml:space="preserve">0,80%</w:t>
            </w:r>
          </w:p>
        </w:tc>
      </w:tr>
      <w:tr>
        <w:tc>
          <w:tcPr/>
          <w:p>
            <w:pPr>
              <w:pStyle w:val="Compact"/>
              <w:jc w:val="right"/>
            </w:pPr>
            <w:r>
              <w:rPr>
                <w:lang w:val="id"/>
              </w:rPr>
              <w:t xml:space="preserve">15%</w:t>
            </w:r>
          </w:p>
        </w:tc>
        <w:tc>
          <w:tcPr/>
          <w:p>
            <w:pPr>
              <w:pStyle w:val="Compact"/>
              <w:jc w:val="right"/>
            </w:pPr>
            <w:r>
              <w:rPr>
                <w:lang w:val="id"/>
              </w:rPr>
              <w:t xml:space="preserve">15,00%</w:t>
            </w:r>
          </w:p>
        </w:tc>
        <w:tc>
          <w:tcPr/>
          <w:p>
            <w:pPr>
              <w:pStyle w:val="Compact"/>
              <w:jc w:val="right"/>
            </w:pPr>
            <w:r>
              <w:rPr>
                <w:lang w:val="id"/>
              </w:rPr>
              <w:t xml:space="preserve">5,00%</w:t>
            </w:r>
          </w:p>
        </w:tc>
        <w:tc>
          <w:tcPr/>
          <w:p>
            <w:pPr>
              <w:pStyle w:val="Compact"/>
              <w:jc w:val="right"/>
            </w:pPr>
            <w:r>
              <w:rPr>
                <w:lang w:val="id"/>
              </w:rPr>
              <w:t xml:space="preserve">3,00%</w:t>
            </w:r>
          </w:p>
        </w:tc>
        <w:tc>
          <w:tcPr/>
          <w:p>
            <w:pPr>
              <w:pStyle w:val="Compact"/>
              <w:jc w:val="right"/>
            </w:pPr>
            <w:r>
              <w:rPr>
                <w:lang w:val="id"/>
              </w:rPr>
              <w:t xml:space="preserve">1,50%</w:t>
            </w:r>
          </w:p>
        </w:tc>
      </w:tr>
    </w:tbl>
    <w:p>
      <w:pPr>
        <w:pStyle w:val="BodyText"/>
      </w:pPr>
      <w:r>
        <w:rPr>
          <w:i/>
          <w:iCs/>
          <w:lang w:val="id"/>
        </w:rPr>
        <w:t xml:space="preserve">(Biaya selisih yang disetahunkan secara sederhana)</w:t>
      </w:r>
    </w:p>
    <w:bookmarkEnd w:id="16"/>
    <w:bookmarkStart w:id="17" w:name="X7195c3513c5a7601c9dc3219789e9e8a28608a5"/>
    <w:p>
      <w:pPr>
        <w:pStyle w:val="Heading3"/>
      </w:pPr>
      <w:r>
        <w:rPr>
          <w:lang w:val="id"/>
        </w:rPr>
        <w:t xml:space="preserve">4.6 Menentukan porsi: berbasis peran, bukan pandangan harga</w:t>
      </w:r>
    </w:p>
    <w:p>
      <w:pPr>
        <w:pStyle w:val="FirstParagraph"/>
      </w:pPr>
      <w:r>
        <w:rPr>
          <w:b/>
          <w:bCs/>
          <w:lang w:val="id"/>
        </w:rPr>
        <w:t xml:space="preserve">Cara yang salah:</w:t>
      </w:r>
      <w:r>
        <w:rPr>
          <w:lang w:val="id"/>
        </w:rPr>
        <w:t xml:space="preserve"> </w:t>
      </w:r>
      <w:r>
        <w:rPr>
          <w:lang w:val="id"/>
        </w:rPr>
        <w:t xml:space="preserve">“Emas sedang naik, saya tambah.”</w:t>
      </w:r>
      <w:r>
        <w:rPr>
          <w:lang w:val="id"/>
        </w:rPr>
        <w:t xml:space="preserve"> </w:t>
      </w:r>
      <w:r>
        <w:rPr>
          <w:lang w:val="id"/>
        </w:rPr>
        <w:t xml:space="preserve">Ini keputusan berbasis</w:t>
      </w:r>
      <w:r>
        <w:rPr>
          <w:lang w:val="id"/>
        </w:rPr>
        <w:t xml:space="preserve"> </w:t>
      </w:r>
      <w:r>
        <w:rPr>
          <w:lang w:val="id"/>
        </w:rPr>
        <w:t xml:space="preserve">pergerakan harga terkini — mengeksploitasi bias ketersediaan dan perilaku</w:t>
      </w:r>
      <w:r>
        <w:rPr>
          <w:lang w:val="id"/>
        </w:rPr>
        <w:t xml:space="preserve"> </w:t>
      </w:r>
      <w:r>
        <w:rPr>
          <w:lang w:val="id"/>
        </w:rPr>
        <w:t xml:space="preserve">kawanan (L0.9 B2, B9).</w:t>
      </w:r>
    </w:p>
    <w:p>
      <w:pPr>
        <w:pStyle w:val="BodyText"/>
      </w:pPr>
      <w:r>
        <w:rPr>
          <w:b/>
          <w:bCs/>
          <w:lang w:val="id"/>
        </w:rPr>
        <w:t xml:space="preserve">Cara yang benar:</w:t>
      </w:r>
      <w:r>
        <w:rPr>
          <w:lang w:val="id"/>
        </w:rPr>
        <w:t xml:space="preserve"> </w:t>
      </w:r>
      <w:r>
        <w:rPr>
          <w:lang w:val="id"/>
        </w:rPr>
        <w:t xml:space="preserve">tetapkan porsi berdasarkan</w:t>
      </w:r>
      <w:r>
        <w:rPr>
          <w:lang w:val="id"/>
        </w:rPr>
        <w:t xml:space="preserve"> </w:t>
      </w:r>
      <w:r>
        <w:rPr>
          <w:b/>
          <w:bCs/>
          <w:lang w:val="id"/>
        </w:rPr>
        <w:t xml:space="preserve">fungsi</w:t>
      </w:r>
      <w:r>
        <w:rPr>
          <w:lang w:val="id"/>
        </w:rPr>
        <w:t xml:space="preserve"> </w:t>
      </w:r>
      <w:r>
        <w:rPr>
          <w:lang w:val="id"/>
        </w:rPr>
        <w:t xml:space="preserve">yang Anda inginkan,</w:t>
      </w:r>
      <w:r>
        <w:rPr>
          <w:lang w:val="id"/>
        </w:rPr>
        <w:t xml:space="preserve"> </w:t>
      </w:r>
      <w:r>
        <w:rPr>
          <w:lang w:val="id"/>
        </w:rPr>
        <w:t xml:space="preserve">lalu pertahankan porsi itu melalui penyeimbangan ulang (L1.11).</w:t>
      </w:r>
    </w:p>
    <w:p>
      <w:pPr>
        <w:pStyle w:val="BodyText"/>
      </w:pPr>
      <w:r>
        <w:rPr>
          <w:b/>
          <w:bCs/>
          <w:lang w:val="id"/>
        </w:rPr>
        <w:t xml:space="preserve">Kerangka penentuan porsi untuk Level 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Pertanyaan</w:t>
            </w:r>
          </w:p>
        </w:tc>
        <w:tc>
          <w:tcPr/>
          <w:p>
            <w:pPr>
              <w:pStyle w:val="Compact"/>
            </w:pPr>
            <w:r>
              <w:rPr>
                <w:lang w:val="id"/>
              </w:rPr>
              <w:t xml:space="preserve">Bila jawabannya</w:t>
            </w:r>
            <w:r>
              <w:rPr>
                <w:lang w:val="id"/>
              </w:rPr>
              <w:t xml:space="preserve"> </w:t>
            </w:r>
            <w:r>
              <w:rPr>
                <w:lang w:val="id"/>
              </w:rPr>
              <w:t xml:space="preserve">“ya”</w:t>
            </w:r>
            <w:r>
              <w:rPr>
                <w:lang w:val="id"/>
              </w:rPr>
              <w:t xml:space="preserve">, pertimbangkan porsi lebih besar</w:t>
            </w:r>
          </w:p>
        </w:tc>
      </w:tr>
      <w:tr>
        <w:tc>
          <w:tcPr/>
          <w:p>
            <w:pPr>
              <w:pStyle w:val="Compact"/>
            </w:pPr>
            <w:r>
              <w:rPr>
                <w:lang w:val="id"/>
              </w:rPr>
              <w:t xml:space="preserve">Apakah saya memiliki kewajiban atau rencana pengeluaran dalam mata uang asing?</w:t>
            </w:r>
          </w:p>
        </w:tc>
        <w:tc>
          <w:tcPr/>
          <w:p>
            <w:pPr>
              <w:pStyle w:val="Compact"/>
            </w:pPr>
            <w:r>
              <w:rPr>
                <w:lang w:val="id"/>
              </w:rPr>
              <w:t xml:space="preserve">Lindung nilai kurs relevan</w:t>
            </w:r>
          </w:p>
        </w:tc>
      </w:tr>
      <w:tr>
        <w:tc>
          <w:tcPr/>
          <w:p>
            <w:pPr>
              <w:pStyle w:val="Compact"/>
            </w:pPr>
            <w:r>
              <w:rPr>
                <w:lang w:val="id"/>
              </w:rPr>
              <w:t xml:space="preserve">Apakah portofolio saya sangat terkonsentrasi pada aset Indonesia?</w:t>
            </w:r>
          </w:p>
        </w:tc>
        <w:tc>
          <w:tcPr/>
          <w:p>
            <w:pPr>
              <w:pStyle w:val="Compact"/>
            </w:pPr>
            <w:r>
              <w:rPr>
                <w:lang w:val="id"/>
              </w:rPr>
              <w:t xml:space="preserve">Diversifikasi geografis relevan</w:t>
            </w:r>
          </w:p>
        </w:tc>
      </w:tr>
      <w:tr>
        <w:tc>
          <w:tcPr/>
          <w:p>
            <w:pPr>
              <w:pStyle w:val="Compact"/>
            </w:pPr>
            <w:r>
              <w:rPr>
                <w:lang w:val="id"/>
              </w:rPr>
              <w:t xml:space="preserve">Apakah saya memerlukan aset tanpa risiko pihak lawan?</w:t>
            </w:r>
          </w:p>
        </w:tc>
        <w:tc>
          <w:tcPr/>
          <w:p>
            <w:pPr>
              <w:pStyle w:val="Compact"/>
            </w:pPr>
            <w:r>
              <w:rPr>
                <w:lang w:val="id"/>
              </w:rPr>
              <w:t xml:space="preserve">Bentuk fisik relevan</w:t>
            </w:r>
          </w:p>
        </w:tc>
      </w:tr>
      <w:tr>
        <w:tc>
          <w:tcPr/>
          <w:p>
            <w:pPr>
              <w:pStyle w:val="Compact"/>
            </w:pPr>
            <w:r>
              <w:rPr>
                <w:lang w:val="id"/>
              </w:rPr>
              <w:t xml:space="preserve">Apakah horizon saya di atas 5 tahun?</w:t>
            </w:r>
          </w:p>
        </w:tc>
        <w:tc>
          <w:tcPr/>
          <w:p>
            <w:pPr>
              <w:pStyle w:val="Compact"/>
            </w:pPr>
            <w:r>
              <w:rPr>
                <w:lang w:val="id"/>
              </w:rPr>
              <w:t xml:space="preserve">Biaya masuk-keluar dapat diamortisasi</w:t>
            </w:r>
          </w:p>
        </w:tc>
      </w:tr>
    </w:tbl>
    <w:p>
      <w:pPr>
        <w:pStyle w:val="BodyText"/>
      </w:pPr>
      <w:r>
        <w:rPr>
          <w:b/>
          <w:bCs/>
          <w:lang w:val="id"/>
        </w:rPr>
        <w:t xml:space="preserve">Batas yang dianjurkan pada Level 1:</w:t>
      </w:r>
      <w:r>
        <w:rPr>
          <w:lang w:val="id"/>
        </w:rPr>
        <w:t xml:space="preserve"> </w:t>
      </w:r>
      <w:r>
        <w:rPr>
          <w:b/>
          <w:bCs/>
          <w:lang w:val="id"/>
        </w:rPr>
        <w:t xml:space="preserve">5–15%</w:t>
      </w:r>
      <w:r>
        <w:rPr>
          <w:lang w:val="id"/>
        </w:rPr>
        <w:t xml:space="preserve"> </w:t>
      </w:r>
      <w:r>
        <w:rPr>
          <w:lang w:val="id"/>
        </w:rPr>
        <w:t xml:space="preserve">dari portofolio investasi.</w:t>
      </w:r>
    </w:p>
    <w:p>
      <w:pPr>
        <w:pStyle w:val="BodyText"/>
      </w:pPr>
      <w:r>
        <w:rPr>
          <w:b/>
          <w:bCs/>
          <w:lang w:val="id"/>
        </w:rPr>
        <w:t xml:space="preserve">Dasar batas ini:</w:t>
      </w:r>
    </w:p>
    <w:p>
      <w:pPr>
        <w:pStyle w:val="Compact"/>
        <w:numPr>
          <w:ilvl w:val="0"/>
          <w:numId w:val="1004"/>
        </w:numPr>
      </w:pPr>
      <w:r>
        <w:rPr>
          <w:b/>
          <w:bCs/>
          <w:lang w:val="id"/>
        </w:rPr>
        <w:t xml:space="preserve">Batas bawah 5%:</w:t>
      </w:r>
      <w:r>
        <w:rPr>
          <w:lang w:val="id"/>
        </w:rPr>
        <w:t xml:space="preserve"> </w:t>
      </w:r>
      <w:r>
        <w:rPr>
          <w:lang w:val="id"/>
        </w:rPr>
        <w:t xml:space="preserve">di bawah ini, dampaknya terhadap perilaku portofolio terlalu</w:t>
      </w:r>
      <w:r>
        <w:rPr>
          <w:lang w:val="id"/>
        </w:rPr>
        <w:t xml:space="preserve"> </w:t>
      </w:r>
      <w:r>
        <w:rPr>
          <w:lang w:val="id"/>
        </w:rPr>
        <w:t xml:space="preserve">kecil untuk memberi manfaat diversifikasi yang berarti.</w:t>
      </w:r>
    </w:p>
    <w:p>
      <w:pPr>
        <w:pStyle w:val="Compact"/>
        <w:numPr>
          <w:ilvl w:val="0"/>
          <w:numId w:val="1004"/>
        </w:numPr>
      </w:pPr>
      <w:r>
        <w:rPr>
          <w:b/>
          <w:bCs/>
          <w:lang w:val="id"/>
        </w:rPr>
        <w:t xml:space="preserve">Batas atas 15%:</w:t>
      </w:r>
      <w:r>
        <w:rPr>
          <w:lang w:val="id"/>
        </w:rPr>
        <w:t xml:space="preserve"> </w:t>
      </w:r>
      <w:r>
        <w:rPr>
          <w:lang w:val="id"/>
        </w:rPr>
        <w:t xml:space="preserve">di atas ini, porsi besar portofolio ditempatkan pada aset</w:t>
      </w:r>
      <w:r>
        <w:rPr>
          <w:lang w:val="id"/>
        </w:rPr>
        <w:t xml:space="preserve"> </w:t>
      </w:r>
      <w:r>
        <w:rPr>
          <w:lang w:val="id"/>
        </w:rPr>
        <w:t xml:space="preserve">yang tidak menghasilkan arus kas dan tidak dapat dinilai — sehingga tidak ada</w:t>
      </w:r>
      <w:r>
        <w:rPr>
          <w:lang w:val="id"/>
        </w:rPr>
        <w:t xml:space="preserve"> </w:t>
      </w:r>
      <w:r>
        <w:rPr>
          <w:lang w:val="id"/>
        </w:rPr>
        <w:t xml:space="preserve">dasar analitis untuk menambah atau mengurangi selain pergerakan harga.</w:t>
      </w:r>
    </w:p>
    <w:p>
      <w:pPr>
        <w:pStyle w:val="FirstParagraph"/>
      </w:pPr>
      <w:r>
        <w:rPr>
          <w:lang w:val="id"/>
        </w:rPr>
        <w:t xml:space="preserve">Batas ini bersifat konservatif dan disengaja, sejalan dengan batas ukuran posisi</w:t>
      </w:r>
      <w:r>
        <w:rPr>
          <w:lang w:val="id"/>
        </w:rPr>
        <w:t xml:space="preserve"> </w:t>
      </w:r>
      <w:r>
        <w:rPr>
          <w:lang w:val="id"/>
        </w:rPr>
        <w:t xml:space="preserve">di L1.5 §4.9. Ia dapat ditinjau ulang pada Level 3 setelah peserta menguasai</w:t>
      </w:r>
      <w:r>
        <w:rPr>
          <w:lang w:val="id"/>
        </w:rPr>
        <w:t xml:space="preserve"> </w:t>
      </w:r>
      <w:r>
        <w:rPr>
          <w:lang w:val="id"/>
        </w:rPr>
        <w:t xml:space="preserve">konstruksi portofolio multi-aset (L3I.1).</w:t>
      </w:r>
    </w:p>
    <w:bookmarkEnd w:id="17"/>
    <w:bookmarkEnd w:id="18"/>
    <w:bookmarkStart w:id="22" w:name="contoh-terhitung"/>
    <w:p>
      <w:pPr>
        <w:pStyle w:val="Heading2"/>
      </w:pPr>
      <w:r>
        <w:rPr>
          <w:lang w:val="id"/>
        </w:rPr>
        <w:t xml:space="preserve">5. Contoh Terhitung</w:t>
      </w:r>
    </w:p>
    <w:bookmarkStart w:id="19" w:name="Xb67f43d224a0ba2cd7b7db5deafd6f7130a1636"/>
    <w:p>
      <w:pPr>
        <w:pStyle w:val="Heading3"/>
      </w:pPr>
      <w:r>
        <w:rPr>
          <w:lang w:val="id"/>
        </w:rPr>
        <w:t xml:space="preserve">Contoh 1 — Menguraikan kenaikan menjadi dua pendorong</w:t>
      </w:r>
    </w:p>
    <w:p>
      <w:pPr>
        <w:pStyle w:val="FirstParagraph"/>
      </w:pPr>
      <w:r>
        <w:rPr>
          <w:lang w:val="id"/>
        </w:rPr>
        <w:t xml:space="preserve">Pak Anwar membeli emas pada awal tahun dan mencatat kenaikan</w:t>
      </w:r>
      <w:r>
        <w:rPr>
          <w:lang w:val="id"/>
        </w:rPr>
        <w:t xml:space="preserve"> </w:t>
      </w:r>
      <w:r>
        <w:rPr>
          <w:b/>
          <w:bCs/>
          <w:lang w:val="id"/>
        </w:rPr>
        <w:t xml:space="preserve">21,4%</w:t>
      </w:r>
      <w:r>
        <w:rPr>
          <w:lang w:val="id"/>
        </w:rPr>
        <w:t xml:space="preserve"> </w:t>
      </w:r>
      <w:r>
        <w:rPr>
          <w:lang w:val="id"/>
        </w:rPr>
        <w:t xml:space="preserve">dalam</w:t>
      </w:r>
      <w:r>
        <w:rPr>
          <w:lang w:val="id"/>
        </w:rPr>
        <w:t xml:space="preserve"> </w:t>
      </w:r>
      <w:r>
        <w:rPr>
          <w:lang w:val="id"/>
        </w:rPr>
        <w:t xml:space="preserve">rupiah. Ia menyimpulkan</w:t>
      </w:r>
      <w:r>
        <w:rPr>
          <w:lang w:val="id"/>
        </w:rPr>
        <w:t xml:space="preserve"> </w:t>
      </w:r>
      <w:r>
        <w:rPr>
          <w:lang w:val="id"/>
        </w:rPr>
        <w:t xml:space="preserve">“emas naik 21,4%”</w:t>
      </w:r>
      <w:r>
        <w:rPr>
          <w:lang w:val="id"/>
        </w:rPr>
        <w:t xml:space="preserve">.</w:t>
      </w:r>
    </w:p>
    <w:p>
      <w:pPr>
        <w:pStyle w:val="BodyText"/>
      </w:pPr>
      <w:r>
        <w:rPr>
          <w:b/>
          <w:bCs/>
          <w:lang w:val="id"/>
        </w:rPr>
        <w:t xml:space="preserve">Data yang sebenarnya:</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Variabel</w:t>
            </w:r>
          </w:p>
        </w:tc>
        <w:tc>
          <w:tcPr/>
          <w:p>
            <w:pPr>
              <w:pStyle w:val="Compact"/>
              <w:jc w:val="right"/>
            </w:pPr>
            <w:r>
              <w:rPr>
                <w:lang w:val="id"/>
              </w:rPr>
              <w:t xml:space="preserve">Awal tahun</w:t>
            </w:r>
          </w:p>
        </w:tc>
        <w:tc>
          <w:tcPr/>
          <w:p>
            <w:pPr>
              <w:pStyle w:val="Compact"/>
              <w:jc w:val="right"/>
            </w:pPr>
            <w:r>
              <w:rPr>
                <w:lang w:val="id"/>
              </w:rPr>
              <w:t xml:space="preserve">Akhir tahun</w:t>
            </w:r>
          </w:p>
        </w:tc>
        <w:tc>
          <w:tcPr/>
          <w:p>
            <w:pPr>
              <w:pStyle w:val="Compact"/>
              <w:jc w:val="right"/>
            </w:pPr>
            <w:r>
              <w:rPr>
                <w:lang w:val="id"/>
              </w:rPr>
              <w:t xml:space="preserve">Perubahan</w:t>
            </w:r>
          </w:p>
        </w:tc>
      </w:tr>
      <w:tr>
        <w:tc>
          <w:tcPr/>
          <w:p>
            <w:pPr>
              <w:pStyle w:val="Compact"/>
            </w:pPr>
            <w:r>
              <w:rPr>
                <w:lang w:val="id"/>
              </w:rPr>
              <w:t xml:space="preserve">Harga emas internasional (USD/oz)</w:t>
            </w:r>
          </w:p>
        </w:tc>
        <w:tc>
          <w:tcPr/>
          <w:p>
            <w:pPr>
              <w:pStyle w:val="Compact"/>
              <w:jc w:val="right"/>
            </w:pPr>
            <w:r>
              <w:rPr>
                <w:lang w:val="id"/>
              </w:rPr>
              <w:t xml:space="preserve">2.650</w:t>
            </w:r>
          </w:p>
        </w:tc>
        <w:tc>
          <w:tcPr/>
          <w:p>
            <w:pPr>
              <w:pStyle w:val="Compact"/>
              <w:jc w:val="right"/>
            </w:pPr>
            <w:r>
              <w:rPr>
                <w:lang w:val="id"/>
              </w:rPr>
              <w:t xml:space="preserve">2.915</w:t>
            </w:r>
          </w:p>
        </w:tc>
        <w:tc>
          <w:tcPr/>
          <w:p>
            <w:pPr>
              <w:pStyle w:val="Compact"/>
              <w:jc w:val="right"/>
            </w:pPr>
            <w:r>
              <w:rPr>
                <w:b/>
                <w:bCs/>
                <w:lang w:val="id"/>
              </w:rPr>
              <w:t xml:space="preserve">+10,00%</w:t>
            </w:r>
          </w:p>
        </w:tc>
      </w:tr>
      <w:tr>
        <w:tc>
          <w:tcPr/>
          <w:p>
            <w:pPr>
              <w:pStyle w:val="Compact"/>
            </w:pPr>
            <w:r>
              <w:rPr>
                <w:lang w:val="id"/>
              </w:rPr>
              <w:t xml:space="preserve">Kurs USD/IDR</w:t>
            </w:r>
          </w:p>
        </w:tc>
        <w:tc>
          <w:tcPr/>
          <w:p>
            <w:pPr>
              <w:pStyle w:val="Compact"/>
              <w:jc w:val="right"/>
            </w:pPr>
            <w:r>
              <w:rPr>
                <w:lang w:val="id"/>
              </w:rPr>
              <w:t xml:space="preserve">15.800</w:t>
            </w:r>
          </w:p>
        </w:tc>
        <w:tc>
          <w:tcPr/>
          <w:p>
            <w:pPr>
              <w:pStyle w:val="Compact"/>
              <w:jc w:val="right"/>
            </w:pPr>
            <w:r>
              <w:rPr>
                <w:lang w:val="id"/>
              </w:rPr>
              <w:t xml:space="preserve">17.400</w:t>
            </w:r>
          </w:p>
        </w:tc>
        <w:tc>
          <w:tcPr/>
          <w:p>
            <w:pPr>
              <w:pStyle w:val="Compact"/>
              <w:jc w:val="right"/>
            </w:pPr>
            <w:r>
              <w:rPr>
                <w:b/>
                <w:bCs/>
                <w:lang w:val="id"/>
              </w:rPr>
              <w:t xml:space="preserve">+10,13%</w:t>
            </w:r>
          </w:p>
        </w:tc>
      </w:tr>
      <w:tr>
        <w:tc>
          <w:tcPr/>
          <w:p>
            <w:pPr>
              <w:pStyle w:val="Compact"/>
            </w:pPr>
            <w:r>
              <w:rPr>
                <w:lang w:val="id"/>
              </w:rPr>
              <w:t xml:space="preserve">Harga emas rupiah (per oz)</w:t>
            </w:r>
          </w:p>
        </w:tc>
        <w:tc>
          <w:tcPr/>
          <w:p>
            <w:pPr>
              <w:pStyle w:val="Compact"/>
              <w:jc w:val="right"/>
            </w:pPr>
            <w:r>
              <w:rPr>
                <w:lang w:val="id"/>
              </w:rPr>
              <w:t xml:space="preserve">Rp41.870.000</w:t>
            </w:r>
          </w:p>
        </w:tc>
        <w:tc>
          <w:tcPr/>
          <w:p>
            <w:pPr>
              <w:pStyle w:val="Compact"/>
              <w:jc w:val="right"/>
            </w:pPr>
            <w:r>
              <w:rPr>
                <w:lang w:val="id"/>
              </w:rPr>
              <w:t xml:space="preserve">Rp50.721.000</w:t>
            </w:r>
          </w:p>
        </w:tc>
        <w:tc>
          <w:tcPr/>
          <w:p>
            <w:pPr>
              <w:pStyle w:val="Compact"/>
              <w:jc w:val="right"/>
            </w:pPr>
            <w:r>
              <w:rPr>
                <w:b/>
                <w:bCs/>
                <w:lang w:val="id"/>
              </w:rPr>
              <w:t xml:space="preserve">+21,14%</w:t>
            </w:r>
          </w:p>
        </w:tc>
      </w:tr>
    </w:tbl>
    <w:p>
      <w:pPr>
        <w:pStyle w:val="BodyText"/>
      </w:pPr>
      <w:r>
        <w:rPr>
          <w:b/>
          <w:bCs/>
          <w:lang w:val="id"/>
        </w:rPr>
        <w:t xml:space="preserve">Verifikasi:</w:t>
      </w:r>
    </w:p>
    <w:p>
      <w:pPr>
        <w:pStyle w:val="BodyText"/>
      </w:pPr>
      <m:oMathPara>
        <m:oMathParaPr>
          <m:jc m:val="center"/>
        </m:oMathParaPr>
        <m:oMath>
          <m:f>
            <m:fPr>
              <m:type m:val="bar"/>
            </m:fPr>
            <m:num>
              <m:r>
                <m:t>2.915</m:t>
              </m:r>
              <m:r>
                <m:rPr>
                  <m:sty m:val="p"/>
                </m:rPr>
                <m:t>×</m:t>
              </m:r>
              <m:r>
                <m:t>17.400</m:t>
              </m:r>
            </m:num>
            <m:den>
              <m:r>
                <m:t>2.650</m:t>
              </m:r>
              <m:r>
                <m:rPr>
                  <m:sty m:val="p"/>
                </m:rPr>
                <m:t>×</m:t>
              </m:r>
              <m:r>
                <m:t>15.800</m:t>
              </m:r>
            </m:den>
          </m:f>
          <m:r>
            <m:rPr>
              <m:sty m:val="p"/>
            </m:rPr>
            <m:t>−</m:t>
          </m:r>
          <m:r>
            <m:t>1</m:t>
          </m:r>
          <m:r>
            <m:rPr>
              <m:sty m:val="p"/>
            </m:rPr>
            <m:t>=</m:t>
          </m:r>
          <m:f>
            <m:fPr>
              <m:type m:val="bar"/>
            </m:fPr>
            <m:num>
              <m:r>
                <m:t>50.721</m:t>
              </m:r>
              <m:r>
                <m:t>.000</m:t>
              </m:r>
            </m:num>
            <m:den>
              <m:r>
                <m:t>41.870</m:t>
              </m:r>
              <m:r>
                <m:t>.000</m:t>
              </m:r>
            </m:den>
          </m:f>
          <m:r>
            <m:rPr>
              <m:sty m:val="p"/>
            </m:rPr>
            <m:t>−</m:t>
          </m:r>
          <m:r>
            <m:t>1</m:t>
          </m:r>
          <m:r>
            <m:rPr>
              <m:sty m:val="p"/>
            </m:rPr>
            <m:t>=</m:t>
          </m:r>
          <m:r>
            <m:rPr>
              <m:sty m:val="b"/>
            </m:rPr>
            <m:t>21</m:t>
          </m:r>
          <m:r>
            <m:rPr>
              <m:sty m:val="b"/>
            </m:rPr>
            <m:t>,</m:t>
          </m:r>
          <m:r>
            <m:rPr>
              <m:sty m:val="b"/>
            </m:rPr>
            <m:t>14</m:t>
          </m:r>
          <m:r>
            <m:rPr>
              <m:sty m:val="b"/>
            </m:rPr>
            <m:t>%</m:t>
          </m:r>
        </m:oMath>
      </m:oMathPara>
    </w:p>
    <w:p>
      <w:pPr>
        <w:pStyle w:val="FirstParagraph"/>
      </w:pPr>
      <w:r>
        <w:rPr>
          <w:b/>
          <w:bCs/>
          <w:lang w:val="id"/>
        </w:rPr>
        <w:t xml:space="preserve">Penguraian:</w:t>
      </w:r>
    </w:p>
    <w:p>
      <w:pPr>
        <w:pStyle w:val="BodyText"/>
      </w:pPr>
      <m:oMathPara>
        <m:oMathParaPr>
          <m:jc m:val="center"/>
        </m:oMathParaPr>
        <m:oMath>
          <m:r>
            <m:t>1</m:t>
          </m:r>
          <m:r>
            <m:rPr>
              <m:sty m:val="p"/>
            </m:rPr>
            <m:t>,</m:t>
          </m:r>
          <m:r>
            <m:t>2114</m:t>
          </m:r>
          <m:r>
            <m:rPr>
              <m:sty m:val="p"/>
            </m:rPr>
            <m:t>=</m:t>
          </m:r>
          <m:r>
            <m:t>1</m:t>
          </m:r>
          <m:r>
            <m:rPr>
              <m:sty m:val="p"/>
            </m:rPr>
            <m:t>,</m:t>
          </m:r>
          <m:r>
            <m:t>1000</m:t>
          </m:r>
          <m:r>
            <m:rPr>
              <m:sty m:val="p"/>
            </m:rPr>
            <m:t>×</m:t>
          </m:r>
          <m:r>
            <m:t>1</m:t>
          </m:r>
          <m:r>
            <m:rPr>
              <m:sty m:val="p"/>
            </m:rPr>
            <m:t>,</m:t>
          </m:r>
          <m:r>
            <m:t>1013</m:t>
          </m:r>
        </m:oMath>
      </m:oMathPara>
    </w:p>
    <w:p>
      <w:pPr>
        <w:pStyle w:val="FirstParagraph"/>
      </w:pPr>
      <w:r>
        <w:rPr>
          <w:b/>
          <w:bCs/>
          <w:lang w:val="id"/>
        </w:rPr>
        <w:t xml:space="preserve">Tafsir.</w:t>
      </w:r>
      <w:r>
        <w:rPr>
          <w:lang w:val="id"/>
        </w:rPr>
        <w:t xml:space="preserve"> </w:t>
      </w:r>
      <w:r>
        <w:rPr>
          <w:lang w:val="id"/>
        </w:rPr>
        <w:t xml:space="preserve">Kenaikan 21,14% terdiri dari:</w:t>
      </w:r>
    </w:p>
    <w:p>
      <w:pPr>
        <w:pStyle w:val="Compact"/>
        <w:numPr>
          <w:ilvl w:val="0"/>
          <w:numId w:val="1005"/>
        </w:numPr>
      </w:pPr>
      <w:r>
        <w:rPr>
          <w:b/>
          <w:bCs/>
          <w:lang w:val="id"/>
        </w:rPr>
        <w:t xml:space="preserve">10,00%</w:t>
      </w:r>
      <w:r>
        <w:rPr>
          <w:lang w:val="id"/>
        </w:rPr>
        <w:t xml:space="preserve"> </w:t>
      </w:r>
      <w:r>
        <w:rPr>
          <w:lang w:val="id"/>
        </w:rPr>
        <w:t xml:space="preserve">dari kenaikan harga emas internasional</w:t>
      </w:r>
    </w:p>
    <w:p>
      <w:pPr>
        <w:pStyle w:val="Compact"/>
        <w:numPr>
          <w:ilvl w:val="0"/>
          <w:numId w:val="1005"/>
        </w:numPr>
      </w:pPr>
      <w:r>
        <w:rPr>
          <w:b/>
          <w:bCs/>
          <w:lang w:val="id"/>
        </w:rPr>
        <w:t xml:space="preserve">10,13%</w:t>
      </w:r>
      <w:r>
        <w:rPr>
          <w:lang w:val="id"/>
        </w:rPr>
        <w:t xml:space="preserve"> </w:t>
      </w:r>
      <w:r>
        <w:rPr>
          <w:lang w:val="id"/>
        </w:rPr>
        <w:t xml:space="preserve">dari pelemahan rupiah terhadap dolar</w:t>
      </w:r>
    </w:p>
    <w:p>
      <w:pPr>
        <w:pStyle w:val="Compact"/>
        <w:numPr>
          <w:ilvl w:val="0"/>
          <w:numId w:val="1005"/>
        </w:numPr>
      </w:pPr>
      <w:r>
        <w:rPr>
          <w:lang w:val="id"/>
        </w:rPr>
        <w:t xml:space="preserve">Sisanya (1,01 poin persentase) dari efek perkalian keduanya</w:t>
      </w:r>
    </w:p>
    <w:p>
      <w:pPr>
        <w:pStyle w:val="FirstParagraph"/>
      </w:pPr>
      <w:r>
        <w:rPr>
          <w:b/>
          <w:bCs/>
          <w:lang w:val="id"/>
        </w:rPr>
        <w:t xml:space="preserve">Mengapa ini penting.</w:t>
      </w:r>
      <w:r>
        <w:rPr>
          <w:lang w:val="id"/>
        </w:rPr>
        <w:t xml:space="preserve"> </w:t>
      </w:r>
      <w:r>
        <w:rPr>
          <w:lang w:val="id"/>
        </w:rPr>
        <w:t xml:space="preserve">Separuh</w:t>
      </w:r>
      <w:r>
        <w:rPr>
          <w:lang w:val="id"/>
        </w:rPr>
        <w:t xml:space="preserve"> </w:t>
      </w:r>
      <w:r>
        <w:rPr>
          <w:lang w:val="id"/>
        </w:rPr>
        <w:t xml:space="preserve">“keuntungan”</w:t>
      </w:r>
      <w:r>
        <w:rPr>
          <w:lang w:val="id"/>
        </w:rPr>
        <w:t xml:space="preserve"> </w:t>
      </w:r>
      <w:r>
        <w:rPr>
          <w:lang w:val="id"/>
        </w:rPr>
        <w:t xml:space="preserve">Pak Anwar bukan kenaikan nilai</w:t>
      </w:r>
      <w:r>
        <w:rPr>
          <w:lang w:val="id"/>
        </w:rPr>
        <w:t xml:space="preserve"> </w:t>
      </w:r>
      <w:r>
        <w:rPr>
          <w:lang w:val="id"/>
        </w:rPr>
        <w:t xml:space="preserve">emas, melainkan</w:t>
      </w:r>
      <w:r>
        <w:rPr>
          <w:lang w:val="id"/>
        </w:rPr>
        <w:t xml:space="preserve"> </w:t>
      </w:r>
      <w:r>
        <w:rPr>
          <w:b/>
          <w:bCs/>
          <w:lang w:val="id"/>
        </w:rPr>
        <w:t xml:space="preserve">penurunan nilai rupiah</w:t>
      </w:r>
      <w:r>
        <w:rPr>
          <w:lang w:val="id"/>
        </w:rPr>
        <w:t xml:space="preserve">. Bila seluruh pengeluarannya dalam</w:t>
      </w:r>
      <w:r>
        <w:rPr>
          <w:lang w:val="id"/>
        </w:rPr>
        <w:t xml:space="preserve"> </w:t>
      </w:r>
      <w:r>
        <w:rPr>
          <w:lang w:val="id"/>
        </w:rPr>
        <w:t xml:space="preserve">rupiah dan inflasi rupiah tahun itu 3,5%, imbal hasil riilnya:</w:t>
      </w:r>
    </w:p>
    <w:p>
      <w:pPr>
        <w:pStyle w:val="BodyText"/>
      </w:pPr>
      <m:oMathPara>
        <m:oMathParaPr>
          <m:jc m:val="center"/>
        </m:oMathParaPr>
        <m:oMath>
          <m:f>
            <m:fPr>
              <m:type m:val="bar"/>
            </m:fPr>
            <m:num>
              <m:r>
                <m:t>1</m:t>
              </m:r>
              <m:r>
                <m:rPr>
                  <m:sty m:val="p"/>
                </m:rPr>
                <m:t>,</m:t>
              </m:r>
              <m:r>
                <m:t>2114</m:t>
              </m:r>
            </m:num>
            <m:den>
              <m:r>
                <m:t>1</m:t>
              </m:r>
              <m:r>
                <m:rPr>
                  <m:sty m:val="p"/>
                </m:rPr>
                <m:t>,</m:t>
              </m:r>
              <m:r>
                <m:t>0350</m:t>
              </m:r>
            </m:den>
          </m:f>
          <m:r>
            <m:rPr>
              <m:sty m:val="p"/>
            </m:rPr>
            <m:t>−</m:t>
          </m:r>
          <m:r>
            <m:t>1</m:t>
          </m:r>
          <m:r>
            <m:rPr>
              <m:sty m:val="p"/>
            </m:rPr>
            <m:t>=</m:t>
          </m:r>
          <m:r>
            <m:rPr>
              <m:sty m:val="b"/>
            </m:rPr>
            <m:t>17</m:t>
          </m:r>
          <m:r>
            <m:rPr>
              <m:sty m:val="b"/>
            </m:rPr>
            <m:t>,</m:t>
          </m:r>
          <m:r>
            <m:rPr>
              <m:sty m:val="b"/>
            </m:rPr>
            <m:t>04</m:t>
          </m:r>
          <m:r>
            <m:rPr>
              <m:sty m:val="b"/>
            </m:rPr>
            <m:t>%</m:t>
          </m:r>
        </m:oMath>
      </m:oMathPara>
    </w:p>
    <w:p>
      <w:pPr>
        <w:pStyle w:val="FirstParagraph"/>
      </w:pPr>
      <w:r>
        <w:rPr>
          <w:lang w:val="id"/>
        </w:rPr>
        <w:t xml:space="preserve">Tetap sangat baik. Namun bila ia berencana membiayai pendidikan anaknya di luar</w:t>
      </w:r>
      <w:r>
        <w:rPr>
          <w:lang w:val="id"/>
        </w:rPr>
        <w:t xml:space="preserve"> </w:t>
      </w:r>
      <w:r>
        <w:rPr>
          <w:lang w:val="id"/>
        </w:rPr>
        <w:t xml:space="preserve">negeri dalam dolar, maka</w:t>
      </w:r>
      <w:r>
        <w:rPr>
          <w:lang w:val="id"/>
        </w:rPr>
        <w:t xml:space="preserve"> </w:t>
      </w:r>
      <w:r>
        <w:rPr>
          <w:b/>
          <w:bCs/>
          <w:lang w:val="id"/>
        </w:rPr>
        <w:t xml:space="preserve">yang relevan baginya hanyalah kenaikan 10,00%</w:t>
      </w:r>
      <w:r>
        <w:rPr>
          <w:lang w:val="id"/>
        </w:rPr>
        <w:t xml:space="preserve"> </w:t>
      </w:r>
      <w:r>
        <w:rPr>
          <w:lang w:val="id"/>
        </w:rPr>
        <w:t xml:space="preserve">—</w:t>
      </w:r>
      <w:r>
        <w:rPr>
          <w:lang w:val="id"/>
        </w:rPr>
        <w:t xml:space="preserve"> </w:t>
      </w:r>
      <w:r>
        <w:rPr>
          <w:lang w:val="id"/>
        </w:rPr>
        <w:t xml:space="preserve">komponen kurs hanya menjaga daya belinya dalam dolar agar tidak tergerus, bukan</w:t>
      </w:r>
      <w:r>
        <w:rPr>
          <w:lang w:val="id"/>
        </w:rPr>
        <w:t xml:space="preserve"> </w:t>
      </w:r>
      <w:r>
        <w:rPr>
          <w:lang w:val="id"/>
        </w:rPr>
        <w:t xml:space="preserve">menambahnya.</w:t>
      </w:r>
    </w:p>
    <w:p>
      <w:pPr>
        <w:pStyle w:val="BodyText"/>
      </w:pPr>
      <w:r>
        <w:rPr>
          <w:b/>
          <w:bCs/>
          <w:lang w:val="id"/>
        </w:rPr>
        <w:t xml:space="preserve">Pelajaran:</w:t>
      </w:r>
      <w:r>
        <w:rPr>
          <w:lang w:val="id"/>
        </w:rPr>
        <w:t xml:space="preserve"> </w:t>
      </w:r>
      <w:r>
        <w:rPr>
          <w:lang w:val="id"/>
        </w:rPr>
        <w:t xml:space="preserve">imbal hasil harus dihitung dalam mata uang</w:t>
      </w:r>
      <w:r>
        <w:rPr>
          <w:lang w:val="id"/>
        </w:rPr>
        <w:t xml:space="preserve"> </w:t>
      </w:r>
      <w:r>
        <w:rPr>
          <w:b/>
          <w:bCs/>
          <w:lang w:val="id"/>
        </w:rPr>
        <w:t xml:space="preserve">kewajiban</w:t>
      </w:r>
      <w:r>
        <w:rPr>
          <w:lang w:val="id"/>
        </w:rPr>
        <w:t xml:space="preserve"> </w:t>
      </w:r>
      <w:r>
        <w:rPr>
          <w:lang w:val="id"/>
        </w:rPr>
        <w:t xml:space="preserve">Anda,</w:t>
      </w:r>
      <w:r>
        <w:rPr>
          <w:lang w:val="id"/>
        </w:rPr>
        <w:t xml:space="preserve"> </w:t>
      </w:r>
      <w:r>
        <w:rPr>
          <w:lang w:val="id"/>
        </w:rPr>
        <w:t xml:space="preserve">bukan dalam mata uang tempat Anda kebetulan tinggal.</w:t>
      </w:r>
    </w:p>
    <w:bookmarkEnd w:id="19"/>
    <w:bookmarkStart w:id="20" w:name="Xa0a565b86e6c4b4661a4a3f8522a0cea98b0477"/>
    <w:p>
      <w:pPr>
        <w:pStyle w:val="Heading3"/>
      </w:pPr>
      <w:r>
        <w:rPr>
          <w:lang w:val="id"/>
        </w:rPr>
        <w:t xml:space="preserve">Contoh 2 — Titik impas dan pengaruh horizon</w:t>
      </w:r>
    </w:p>
    <w:p>
      <w:pPr>
        <w:pStyle w:val="FirstParagraph"/>
      </w:pPr>
      <w:r>
        <w:rPr>
          <w:lang w:val="id"/>
        </w:rPr>
        <w:t xml:space="preserve">Bu Indri membeli emas batangan senilai</w:t>
      </w:r>
      <w:r>
        <w:rPr>
          <w:lang w:val="id"/>
        </w:rPr>
        <w:t xml:space="preserve"> </w:t>
      </w:r>
      <w:r>
        <w:rPr>
          <w:b/>
          <w:bCs/>
          <w:lang w:val="id"/>
        </w:rPr>
        <w:t xml:space="preserve">Rp120.000.000</w:t>
      </w:r>
      <w:r>
        <w:rPr>
          <w:lang w:val="id"/>
        </w:rP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jc w:val="right"/>
            </w:pPr>
            <w:r>
              <w:rPr>
                <w:lang w:val="id"/>
              </w:rPr>
              <w:t xml:space="preserve">Nilai</w:t>
            </w:r>
          </w:p>
        </w:tc>
      </w:tr>
      <w:tr>
        <w:tc>
          <w:tcPr/>
          <w:p>
            <w:pPr>
              <w:pStyle w:val="Compact"/>
            </w:pPr>
            <w:r>
              <w:rPr>
                <w:lang w:val="id"/>
              </w:rPr>
              <w:t xml:space="preserve">Harga jual penyelenggara (yang ia bayar)</w:t>
            </w:r>
          </w:p>
        </w:tc>
        <w:tc>
          <w:tcPr/>
          <w:p>
            <w:pPr>
              <w:pStyle w:val="Compact"/>
              <w:jc w:val="right"/>
            </w:pPr>
            <w:r>
              <w:rPr>
                <w:lang w:val="id"/>
              </w:rPr>
              <w:t xml:space="preserve">Rp1.950.000/gram</w:t>
            </w:r>
          </w:p>
        </w:tc>
      </w:tr>
      <w:tr>
        <w:tc>
          <w:tcPr/>
          <w:p>
            <w:pPr>
              <w:pStyle w:val="Compact"/>
            </w:pPr>
            <w:r>
              <w:rPr>
                <w:lang w:val="id"/>
              </w:rPr>
              <w:t xml:space="preserve">Harga</w:t>
            </w:r>
            <w:r>
              <w:rPr>
                <w:lang w:val="id"/>
              </w:rPr>
              <w:t xml:space="preserve"> </w:t>
            </w:r>
            <w:r>
              <w:rPr>
                <w:i/>
                <w:iCs/>
                <w:lang w:val="id"/>
              </w:rPr>
              <w:t xml:space="preserve">buyback</w:t>
            </w:r>
            <w:r>
              <w:rPr>
                <w:lang w:val="id"/>
              </w:rPr>
              <w:t xml:space="preserve"> </w:t>
            </w:r>
            <w:r>
              <w:rPr>
                <w:lang w:val="id"/>
              </w:rPr>
              <w:t xml:space="preserve">pada hari yang sama</w:t>
            </w:r>
          </w:p>
        </w:tc>
        <w:tc>
          <w:tcPr/>
          <w:p>
            <w:pPr>
              <w:pStyle w:val="Compact"/>
              <w:jc w:val="right"/>
            </w:pPr>
            <w:r>
              <w:rPr>
                <w:lang w:val="id"/>
              </w:rPr>
              <w:t xml:space="preserve">Rp1.794.000/gram</w:t>
            </w:r>
          </w:p>
        </w:tc>
      </w:tr>
      <w:tr>
        <w:tc>
          <w:tcPr/>
          <w:p>
            <w:pPr>
              <w:pStyle w:val="Compact"/>
            </w:pPr>
            <w:r>
              <w:rPr>
                <w:b/>
                <w:bCs/>
                <w:lang w:val="id"/>
              </w:rPr>
              <w:t xml:space="preserve">Selisih beli-jual</w:t>
            </w:r>
          </w:p>
        </w:tc>
        <w:tc>
          <w:tcPr/>
          <w:p>
            <w:pPr>
              <w:pStyle w:val="Compact"/>
              <w:jc w:val="right"/>
            </w:pPr>
            <w:r>
              <w:rPr>
                <w:b/>
                <w:bCs/>
                <w:lang w:val="id"/>
              </w:rPr>
              <w:t xml:space="preserve">8,00%</w:t>
            </w:r>
          </w:p>
        </w:tc>
      </w:tr>
      <w:tr>
        <w:tc>
          <w:tcPr/>
          <w:p>
            <w:pPr>
              <w:pStyle w:val="Compact"/>
            </w:pPr>
            <w:r>
              <w:rPr>
                <w:lang w:val="id"/>
              </w:rPr>
              <w:t xml:space="preserve">Gram diperoleh</w:t>
            </w:r>
          </w:p>
        </w:tc>
        <w:tc>
          <w:tcPr/>
          <w:p>
            <w:pPr>
              <w:pStyle w:val="Compact"/>
              <w:jc w:val="right"/>
            </w:pPr>
            <w:r>
              <w:rPr>
                <w:lang w:val="id"/>
              </w:rPr>
              <w:t xml:space="preserve">61,54 gram</w:t>
            </w:r>
          </w:p>
        </w:tc>
      </w:tr>
      <w:tr>
        <w:tc>
          <w:tcPr/>
          <w:p>
            <w:pPr>
              <w:pStyle w:val="Compact"/>
            </w:pPr>
            <w:r>
              <w:rPr>
                <w:lang w:val="id"/>
              </w:rPr>
              <w:t xml:space="preserve">Biaya penyimpanan brankas</w:t>
            </w:r>
          </w:p>
        </w:tc>
        <w:tc>
          <w:tcPr/>
          <w:p>
            <w:pPr>
              <w:pStyle w:val="Compact"/>
              <w:jc w:val="right"/>
            </w:pPr>
            <w:r>
              <w:rPr>
                <w:lang w:val="id"/>
              </w:rPr>
              <w:t xml:space="preserve">Rp600.000/tahun</w:t>
            </w:r>
          </w:p>
        </w:tc>
      </w:tr>
      <w:tr>
        <w:tc>
          <w:tcPr/>
          <w:p>
            <w:pPr>
              <w:pStyle w:val="Compact"/>
            </w:pPr>
            <w:r>
              <w:rPr>
                <w:lang w:val="id"/>
              </w:rPr>
              <w:t xml:space="preserve">Asuransi</w:t>
            </w:r>
          </w:p>
        </w:tc>
        <w:tc>
          <w:tcPr/>
          <w:p>
            <w:pPr>
              <w:pStyle w:val="Compact"/>
              <w:jc w:val="right"/>
            </w:pPr>
            <w:r>
              <w:rPr>
                <w:lang w:val="id"/>
              </w:rPr>
              <w:t xml:space="preserve">Rp450.000/tahun</w:t>
            </w:r>
          </w:p>
        </w:tc>
      </w:tr>
    </w:tbl>
    <w:p>
      <w:pPr>
        <w:pStyle w:val="BodyText"/>
      </w:pPr>
      <w:r>
        <w:rPr>
          <w:b/>
          <w:bCs/>
          <w:lang w:val="id"/>
        </w:rPr>
        <w:t xml:space="preserve">Titik impas pada hari pembelian:</w:t>
      </w:r>
    </w:p>
    <w:p>
      <w:pPr>
        <w:pStyle w:val="BodyText"/>
      </w:pPr>
      <m:oMathPara>
        <m:oMathParaPr>
          <m:jc m:val="center"/>
        </m:oMathParaPr>
        <m:oMath>
          <m:f>
            <m:fPr>
              <m:type m:val="bar"/>
            </m:fPr>
            <m:num>
              <m:r>
                <m:t>1.950</m:t>
              </m:r>
              <m:r>
                <m:t>.000</m:t>
              </m:r>
            </m:num>
            <m:den>
              <m:r>
                <m:t>1.794</m:t>
              </m:r>
              <m:r>
                <m:t>.000</m:t>
              </m:r>
            </m:den>
          </m:f>
          <m:r>
            <m:rPr>
              <m:sty m:val="p"/>
            </m:rPr>
            <m:t>−</m:t>
          </m:r>
          <m:r>
            <m:t>1</m:t>
          </m:r>
          <m:r>
            <m:rPr>
              <m:sty m:val="p"/>
            </m:rPr>
            <m:t>=</m:t>
          </m:r>
          <m:r>
            <m:rPr>
              <m:sty m:val="b"/>
            </m:rPr>
            <m:t>8</m:t>
          </m:r>
          <m:r>
            <m:rPr>
              <m:sty m:val="b"/>
            </m:rPr>
            <m:t>,</m:t>
          </m:r>
          <m:r>
            <m:rPr>
              <m:sty m:val="b"/>
            </m:rPr>
            <m:t>70</m:t>
          </m:r>
          <m:r>
            <m:rPr>
              <m:sty m:val="b"/>
            </m:rPr>
            <m:t>%</m:t>
          </m:r>
        </m:oMath>
      </m:oMathPara>
    </w:p>
    <w:p>
      <w:pPr>
        <w:pStyle w:val="FirstParagraph"/>
      </w:pPr>
      <w:r>
        <w:rPr>
          <w:lang w:val="id"/>
        </w:rPr>
        <w:t xml:space="preserve">Harga</w:t>
      </w:r>
      <w:r>
        <w:rPr>
          <w:lang w:val="id"/>
        </w:rPr>
        <w:t xml:space="preserve"> </w:t>
      </w:r>
      <w:r>
        <w:rPr>
          <w:i/>
          <w:iCs/>
          <w:lang w:val="id"/>
        </w:rPr>
        <w:t xml:space="preserve">buyback</w:t>
      </w:r>
      <w:r>
        <w:rPr>
          <w:lang w:val="id"/>
        </w:rPr>
        <w:t xml:space="preserve"> </w:t>
      </w:r>
      <w:r>
        <w:rPr>
          <w:lang w:val="id"/>
        </w:rPr>
        <w:t xml:space="preserve">harus naik</w:t>
      </w:r>
      <w:r>
        <w:rPr>
          <w:lang w:val="id"/>
        </w:rPr>
        <w:t xml:space="preserve"> </w:t>
      </w:r>
      <w:r>
        <w:rPr>
          <w:b/>
          <w:bCs/>
          <w:lang w:val="id"/>
        </w:rPr>
        <w:t xml:space="preserve">8,70%</w:t>
      </w:r>
      <w:r>
        <w:rPr>
          <w:lang w:val="id"/>
        </w:rPr>
        <w:t xml:space="preserve"> </w:t>
      </w:r>
      <w:r>
        <w:rPr>
          <w:lang w:val="id"/>
        </w:rPr>
        <w:t xml:space="preserve">hanya agar Bu Indri tidak rugi.</w:t>
      </w:r>
    </w:p>
    <w:p>
      <w:pPr>
        <w:pStyle w:val="BodyText"/>
      </w:pPr>
      <w:r>
        <w:rPr>
          <w:b/>
          <w:bCs/>
          <w:lang w:val="id"/>
        </w:rPr>
        <w:t xml:space="preserve">Dengan biaya penyimpanan: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Horizon</w:t>
            </w:r>
          </w:p>
        </w:tc>
        <w:tc>
          <w:tcPr/>
          <w:p>
            <w:pPr>
              <w:pStyle w:val="Compact"/>
              <w:jc w:val="right"/>
            </w:pPr>
            <w:r>
              <w:rPr>
                <w:lang w:val="id"/>
              </w:rPr>
              <w:t xml:space="preserve">Biaya penyimpanan kumulatif</w:t>
            </w:r>
          </w:p>
        </w:tc>
        <w:tc>
          <w:tcPr/>
          <w:p>
            <w:pPr>
              <w:pStyle w:val="Compact"/>
              <w:jc w:val="right"/>
            </w:pPr>
            <w:r>
              <w:rPr>
                <w:lang w:val="id"/>
              </w:rPr>
              <w:t xml:space="preserve">Sebagai % modal</w:t>
            </w:r>
          </w:p>
        </w:tc>
        <w:tc>
          <w:tcPr/>
          <w:p>
            <w:pPr>
              <w:pStyle w:val="Compact"/>
              <w:jc w:val="right"/>
            </w:pPr>
            <w:r>
              <w:rPr>
                <w:b/>
                <w:bCs/>
                <w:lang w:val="id"/>
              </w:rPr>
              <w:t xml:space="preserve">Total kenaikan untuk impas</w:t>
            </w:r>
          </w:p>
        </w:tc>
      </w:tr>
      <w:tr>
        <w:tc>
          <w:tcPr/>
          <w:p>
            <w:pPr>
              <w:pStyle w:val="Compact"/>
              <w:jc w:val="right"/>
            </w:pPr>
            <w:r>
              <w:rPr>
                <w:lang w:val="id"/>
              </w:rPr>
              <w:t xml:space="preserve">1 tahun</w:t>
            </w:r>
          </w:p>
        </w:tc>
        <w:tc>
          <w:tcPr/>
          <w:p>
            <w:pPr>
              <w:pStyle w:val="Compact"/>
              <w:jc w:val="right"/>
            </w:pPr>
            <w:r>
              <w:rPr>
                <w:lang w:val="id"/>
              </w:rPr>
              <w:t xml:space="preserve">Rp1.050.000</w:t>
            </w:r>
          </w:p>
        </w:tc>
        <w:tc>
          <w:tcPr/>
          <w:p>
            <w:pPr>
              <w:pStyle w:val="Compact"/>
              <w:jc w:val="right"/>
            </w:pPr>
            <w:r>
              <w:rPr>
                <w:lang w:val="id"/>
              </w:rPr>
              <w:t xml:space="preserve">0,88%</w:t>
            </w:r>
          </w:p>
        </w:tc>
        <w:tc>
          <w:tcPr/>
          <w:p>
            <w:pPr>
              <w:pStyle w:val="Compact"/>
              <w:jc w:val="right"/>
            </w:pPr>
            <w:r>
              <w:rPr>
                <w:b/>
                <w:bCs/>
                <w:lang w:val="id"/>
              </w:rPr>
              <w:t xml:space="preserve">9,57%</w:t>
            </w:r>
          </w:p>
        </w:tc>
      </w:tr>
      <w:tr>
        <w:tc>
          <w:tcPr/>
          <w:p>
            <w:pPr>
              <w:pStyle w:val="Compact"/>
              <w:jc w:val="right"/>
            </w:pPr>
            <w:r>
              <w:rPr>
                <w:lang w:val="id"/>
              </w:rPr>
              <w:t xml:space="preserve">3 tahun</w:t>
            </w:r>
          </w:p>
        </w:tc>
        <w:tc>
          <w:tcPr/>
          <w:p>
            <w:pPr>
              <w:pStyle w:val="Compact"/>
              <w:jc w:val="right"/>
            </w:pPr>
            <w:r>
              <w:rPr>
                <w:lang w:val="id"/>
              </w:rPr>
              <w:t xml:space="preserve">Rp3.150.000</w:t>
            </w:r>
          </w:p>
        </w:tc>
        <w:tc>
          <w:tcPr/>
          <w:p>
            <w:pPr>
              <w:pStyle w:val="Compact"/>
              <w:jc w:val="right"/>
            </w:pPr>
            <w:r>
              <w:rPr>
                <w:lang w:val="id"/>
              </w:rPr>
              <w:t xml:space="preserve">2,63%</w:t>
            </w:r>
          </w:p>
        </w:tc>
        <w:tc>
          <w:tcPr/>
          <w:p>
            <w:pPr>
              <w:pStyle w:val="Compact"/>
              <w:jc w:val="right"/>
            </w:pPr>
            <w:r>
              <w:rPr>
                <w:b/>
                <w:bCs/>
                <w:lang w:val="id"/>
              </w:rPr>
              <w:t xml:space="preserve">11,32%</w:t>
            </w:r>
          </w:p>
        </w:tc>
      </w:tr>
      <w:tr>
        <w:tc>
          <w:tcPr/>
          <w:p>
            <w:pPr>
              <w:pStyle w:val="Compact"/>
              <w:jc w:val="right"/>
            </w:pPr>
            <w:r>
              <w:rPr>
                <w:lang w:val="id"/>
              </w:rPr>
              <w:t xml:space="preserve">5 tahun</w:t>
            </w:r>
          </w:p>
        </w:tc>
        <w:tc>
          <w:tcPr/>
          <w:p>
            <w:pPr>
              <w:pStyle w:val="Compact"/>
              <w:jc w:val="right"/>
            </w:pPr>
            <w:r>
              <w:rPr>
                <w:lang w:val="id"/>
              </w:rPr>
              <w:t xml:space="preserve">Rp5.250.000</w:t>
            </w:r>
          </w:p>
        </w:tc>
        <w:tc>
          <w:tcPr/>
          <w:p>
            <w:pPr>
              <w:pStyle w:val="Compact"/>
              <w:jc w:val="right"/>
            </w:pPr>
            <w:r>
              <w:rPr>
                <w:lang w:val="id"/>
              </w:rPr>
              <w:t xml:space="preserve">4,38%</w:t>
            </w:r>
          </w:p>
        </w:tc>
        <w:tc>
          <w:tcPr/>
          <w:p>
            <w:pPr>
              <w:pStyle w:val="Compact"/>
              <w:jc w:val="right"/>
            </w:pPr>
            <w:r>
              <w:rPr>
                <w:b/>
                <w:bCs/>
                <w:lang w:val="id"/>
              </w:rPr>
              <w:t xml:space="preserve">13,07%</w:t>
            </w:r>
          </w:p>
        </w:tc>
      </w:tr>
      <w:tr>
        <w:tc>
          <w:tcPr/>
          <w:p>
            <w:pPr>
              <w:pStyle w:val="Compact"/>
              <w:jc w:val="right"/>
            </w:pPr>
            <w:r>
              <w:rPr>
                <w:lang w:val="id"/>
              </w:rPr>
              <w:t xml:space="preserve">10 tahun</w:t>
            </w:r>
          </w:p>
        </w:tc>
        <w:tc>
          <w:tcPr/>
          <w:p>
            <w:pPr>
              <w:pStyle w:val="Compact"/>
              <w:jc w:val="right"/>
            </w:pPr>
            <w:r>
              <w:rPr>
                <w:lang w:val="id"/>
              </w:rPr>
              <w:t xml:space="preserve">Rp10.500.000</w:t>
            </w:r>
          </w:p>
        </w:tc>
        <w:tc>
          <w:tcPr/>
          <w:p>
            <w:pPr>
              <w:pStyle w:val="Compact"/>
              <w:jc w:val="right"/>
            </w:pPr>
            <w:r>
              <w:rPr>
                <w:lang w:val="id"/>
              </w:rPr>
              <w:t xml:space="preserve">8,75%</w:t>
            </w:r>
          </w:p>
        </w:tc>
        <w:tc>
          <w:tcPr/>
          <w:p>
            <w:pPr>
              <w:pStyle w:val="Compact"/>
              <w:jc w:val="right"/>
            </w:pPr>
            <w:r>
              <w:rPr>
                <w:b/>
                <w:bCs/>
                <w:lang w:val="id"/>
              </w:rPr>
              <w:t xml:space="preserve">17,45%</w:t>
            </w:r>
          </w:p>
        </w:tc>
      </w:tr>
    </w:tbl>
    <w:p>
      <w:pPr>
        <w:pStyle w:val="BodyText"/>
      </w:pPr>
      <w:r>
        <w:rPr>
          <w:b/>
          <w:bCs/>
          <w:lang w:val="id"/>
        </w:rPr>
        <w:t xml:space="preserve">Biaya yang disetahunkan: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Horizon</w:t>
            </w:r>
          </w:p>
        </w:tc>
        <w:tc>
          <w:tcPr/>
          <w:p>
            <w:pPr>
              <w:pStyle w:val="Compact"/>
              <w:jc w:val="right"/>
            </w:pPr>
            <w:r>
              <w:rPr>
                <w:lang w:val="id"/>
              </w:rPr>
              <w:t xml:space="preserve">Total biaya</w:t>
            </w:r>
          </w:p>
        </w:tc>
        <w:tc>
          <w:tcPr/>
          <w:p>
            <w:pPr>
              <w:pStyle w:val="Compact"/>
              <w:jc w:val="right"/>
            </w:pPr>
            <w:r>
              <w:rPr>
                <w:lang w:val="id"/>
              </w:rPr>
              <w:t xml:space="preserve">Per tahun</w:t>
            </w:r>
          </w:p>
        </w:tc>
      </w:tr>
      <w:tr>
        <w:tc>
          <w:tcPr/>
          <w:p>
            <w:pPr>
              <w:pStyle w:val="Compact"/>
              <w:jc w:val="right"/>
            </w:pPr>
            <w:r>
              <w:rPr>
                <w:lang w:val="id"/>
              </w:rPr>
              <w:t xml:space="preserve">1 tahun</w:t>
            </w:r>
          </w:p>
        </w:tc>
        <w:tc>
          <w:tcPr/>
          <w:p>
            <w:pPr>
              <w:pStyle w:val="Compact"/>
              <w:jc w:val="right"/>
            </w:pPr>
            <w:r>
              <w:rPr>
                <w:lang w:val="id"/>
              </w:rPr>
              <w:t xml:space="preserve">9,57%</w:t>
            </w:r>
          </w:p>
        </w:tc>
        <w:tc>
          <w:tcPr/>
          <w:p>
            <w:pPr>
              <w:pStyle w:val="Compact"/>
              <w:jc w:val="right"/>
            </w:pPr>
            <w:r>
              <w:rPr>
                <w:b/>
                <w:bCs/>
                <w:lang w:val="id"/>
              </w:rPr>
              <w:t xml:space="preserve">9,57%</w:t>
            </w:r>
          </w:p>
        </w:tc>
      </w:tr>
      <w:tr>
        <w:tc>
          <w:tcPr/>
          <w:p>
            <w:pPr>
              <w:pStyle w:val="Compact"/>
              <w:jc w:val="right"/>
            </w:pPr>
            <w:r>
              <w:rPr>
                <w:lang w:val="id"/>
              </w:rPr>
              <w:t xml:space="preserve">3 tahun</w:t>
            </w:r>
          </w:p>
        </w:tc>
        <w:tc>
          <w:tcPr/>
          <w:p>
            <w:pPr>
              <w:pStyle w:val="Compact"/>
              <w:jc w:val="right"/>
            </w:pPr>
            <w:r>
              <w:rPr>
                <w:lang w:val="id"/>
              </w:rPr>
              <w:t xml:space="preserve">11,32%</w:t>
            </w:r>
          </w:p>
        </w:tc>
        <w:tc>
          <w:tcPr/>
          <w:p>
            <w:pPr>
              <w:pStyle w:val="Compact"/>
              <w:jc w:val="right"/>
            </w:pPr>
            <w:r>
              <w:rPr>
                <w:b/>
                <w:bCs/>
                <w:lang w:val="id"/>
              </w:rPr>
              <w:t xml:space="preserve">3,77%</w:t>
            </w:r>
          </w:p>
        </w:tc>
      </w:tr>
      <w:tr>
        <w:tc>
          <w:tcPr/>
          <w:p>
            <w:pPr>
              <w:pStyle w:val="Compact"/>
              <w:jc w:val="right"/>
            </w:pPr>
            <w:r>
              <w:rPr>
                <w:lang w:val="id"/>
              </w:rPr>
              <w:t xml:space="preserve">5 tahun</w:t>
            </w:r>
          </w:p>
        </w:tc>
        <w:tc>
          <w:tcPr/>
          <w:p>
            <w:pPr>
              <w:pStyle w:val="Compact"/>
              <w:jc w:val="right"/>
            </w:pPr>
            <w:r>
              <w:rPr>
                <w:lang w:val="id"/>
              </w:rPr>
              <w:t xml:space="preserve">13,07%</w:t>
            </w:r>
          </w:p>
        </w:tc>
        <w:tc>
          <w:tcPr/>
          <w:p>
            <w:pPr>
              <w:pStyle w:val="Compact"/>
              <w:jc w:val="right"/>
            </w:pPr>
            <w:r>
              <w:rPr>
                <w:b/>
                <w:bCs/>
                <w:lang w:val="id"/>
              </w:rPr>
              <w:t xml:space="preserve">2,61%</w:t>
            </w:r>
          </w:p>
        </w:tc>
      </w:tr>
      <w:tr>
        <w:tc>
          <w:tcPr/>
          <w:p>
            <w:pPr>
              <w:pStyle w:val="Compact"/>
              <w:jc w:val="right"/>
            </w:pPr>
            <w:r>
              <w:rPr>
                <w:lang w:val="id"/>
              </w:rPr>
              <w:t xml:space="preserve">10 tahun</w:t>
            </w:r>
          </w:p>
        </w:tc>
        <w:tc>
          <w:tcPr/>
          <w:p>
            <w:pPr>
              <w:pStyle w:val="Compact"/>
              <w:jc w:val="right"/>
            </w:pPr>
            <w:r>
              <w:rPr>
                <w:lang w:val="id"/>
              </w:rPr>
              <w:t xml:space="preserve">17,45%</w:t>
            </w:r>
          </w:p>
        </w:tc>
        <w:tc>
          <w:tcPr/>
          <w:p>
            <w:pPr>
              <w:pStyle w:val="Compact"/>
              <w:jc w:val="right"/>
            </w:pPr>
            <w:r>
              <w:rPr>
                <w:b/>
                <w:bCs/>
                <w:lang w:val="id"/>
              </w:rPr>
              <w:t xml:space="preserve">1,74%</w:t>
            </w:r>
          </w:p>
        </w:tc>
      </w:tr>
    </w:tbl>
    <w:p>
      <w:pPr>
        <w:pStyle w:val="BodyText"/>
      </w:pPr>
      <w:r>
        <w:rPr>
          <w:b/>
          <w:bCs/>
          <w:lang w:val="id"/>
        </w:rPr>
        <w:t xml:space="preserve">Tafsir.</w:t>
      </w:r>
      <w:r>
        <w:rPr>
          <w:lang w:val="id"/>
        </w:rPr>
        <w:t xml:space="preserve"> </w:t>
      </w:r>
      <w:r>
        <w:rPr>
          <w:lang w:val="id"/>
        </w:rPr>
        <w:t xml:space="preserve">Dua kesimpulan yang harus ditarik peserta:</w:t>
      </w:r>
    </w:p>
    <w:p>
      <w:pPr>
        <w:pStyle w:val="Compact"/>
        <w:numPr>
          <w:ilvl w:val="0"/>
          <w:numId w:val="1006"/>
        </w:numPr>
      </w:pPr>
      <w:r>
        <w:rPr>
          <w:b/>
          <w:bCs/>
          <w:lang w:val="id"/>
        </w:rPr>
        <w:t xml:space="preserve">Emas dengan selisih beli-jual 8% tidak layak untuk horizon pendek.</w:t>
      </w:r>
      <w:r>
        <w:rPr>
          <w:lang w:val="id"/>
        </w:rPr>
        <w:t xml:space="preserve"> </w:t>
      </w:r>
      <w:r>
        <w:rPr>
          <w:lang w:val="id"/>
        </w:rPr>
        <w:t xml:space="preserve">Pada</w:t>
      </w:r>
      <w:r>
        <w:rPr>
          <w:lang w:val="id"/>
        </w:rPr>
        <w:t xml:space="preserve"> </w:t>
      </w:r>
      <w:r>
        <w:rPr>
          <w:lang w:val="id"/>
        </w:rPr>
        <w:t xml:space="preserve">horizon satu tahun, biayanya 9,57% — lebih besar daripada imbal hasil harapan</w:t>
      </w:r>
      <w:r>
        <w:rPr>
          <w:lang w:val="id"/>
        </w:rPr>
        <w:t xml:space="preserve"> </w:t>
      </w:r>
      <w:r>
        <w:rPr>
          <w:lang w:val="id"/>
        </w:rPr>
        <w:t xml:space="preserve">sebagian besar kelas aset.</w:t>
      </w:r>
    </w:p>
    <w:p>
      <w:pPr>
        <w:pStyle w:val="Compact"/>
        <w:numPr>
          <w:ilvl w:val="0"/>
          <w:numId w:val="1006"/>
        </w:numPr>
      </w:pPr>
      <w:r>
        <w:rPr>
          <w:b/>
          <w:bCs/>
          <w:lang w:val="id"/>
        </w:rPr>
        <w:t xml:space="preserve">Biaya penyimpanan mengubah kesimpulan.</w:t>
      </w:r>
      <w:r>
        <w:rPr>
          <w:lang w:val="id"/>
        </w:rPr>
        <w:t xml:space="preserve"> </w:t>
      </w:r>
      <w:r>
        <w:rPr>
          <w:lang w:val="id"/>
        </w:rPr>
        <w:t xml:space="preserve">Tanpa memperhitungkannya, biaya</w:t>
      </w:r>
      <w:r>
        <w:rPr>
          <w:lang w:val="id"/>
        </w:rPr>
        <w:t xml:space="preserve"> </w:t>
      </w:r>
      <w:r>
        <w:rPr>
          <w:lang w:val="id"/>
        </w:rPr>
        <w:t xml:space="preserve">10 tahun tampak 0,87% per tahun. Dengan memperhitungkannya, ia 1,74% per</w:t>
      </w:r>
      <w:r>
        <w:rPr>
          <w:lang w:val="id"/>
        </w:rPr>
        <w:t xml:space="preserve"> </w:t>
      </w:r>
      <w:r>
        <w:rPr>
          <w:lang w:val="id"/>
        </w:rPr>
        <w:t xml:space="preserve">tahun — dua kali lipat, dan sebanding dengan biaya pengelolaan reksa dana</w:t>
      </w:r>
      <w:r>
        <w:rPr>
          <w:lang w:val="id"/>
        </w:rPr>
        <w:t xml:space="preserve"> </w:t>
      </w:r>
      <w:r>
        <w:rPr>
          <w:lang w:val="id"/>
        </w:rPr>
        <w:t xml:space="preserve">aktif yang dikritik di L1.4.</w:t>
      </w:r>
    </w:p>
    <w:p>
      <w:pPr>
        <w:pStyle w:val="FirstParagraph"/>
      </w:pPr>
      <w:r>
        <w:rPr>
          <w:b/>
          <w:bCs/>
          <w:lang w:val="id"/>
        </w:rPr>
        <w:t xml:space="preserve">Yang harus dilakukan Bu Indri sebelum membeli:</w:t>
      </w:r>
      <w:r>
        <w:rPr>
          <w:lang w:val="id"/>
        </w:rPr>
        <w:t xml:space="preserve"> </w:t>
      </w:r>
      <w:r>
        <w:rPr>
          <w:lang w:val="id"/>
        </w:rPr>
        <w:t xml:space="preserve">membandingkan biaya ini dengan</w:t>
      </w:r>
      <w:r>
        <w:rPr>
          <w:lang w:val="id"/>
        </w:rPr>
        <w:t xml:space="preserve"> </w:t>
      </w:r>
      <w:r>
        <w:rPr>
          <w:lang w:val="id"/>
        </w:rPr>
        <w:t xml:space="preserve">bentuk kepemilikan lain (§4.4) berdasarkan horizon yang sebenarnya ia rencanakan</w:t>
      </w:r>
      <w:r>
        <w:rPr>
          <w:lang w:val="id"/>
        </w:rPr>
        <w:t xml:space="preserve"> </w:t>
      </w:r>
      <w:r>
        <w:rPr>
          <w:lang w:val="id"/>
        </w:rPr>
        <w:t xml:space="preserve">— bukan berdasarkan preferensi memegang benda fisik.</w:t>
      </w:r>
    </w:p>
    <w:bookmarkEnd w:id="20"/>
    <w:bookmarkStart w:id="21" w:name="X5377fa875b6325de42f6e3356d56507ff7b7f23"/>
    <w:p>
      <w:pPr>
        <w:pStyle w:val="Heading3"/>
      </w:pPr>
      <w:r>
        <w:rPr>
          <w:lang w:val="id"/>
        </w:rPr>
        <w:t xml:space="preserve">Contoh 3 — Porsi emas dan dampaknya pada portofolio</w:t>
      </w:r>
    </w:p>
    <w:p>
      <w:pPr>
        <w:pStyle w:val="FirstParagraph"/>
      </w:pPr>
      <w:r>
        <w:rPr>
          <w:lang w:val="id"/>
        </w:rPr>
        <w:t xml:space="preserve">Mbak Shinta memiliki portofolio investasi</w:t>
      </w:r>
      <w:r>
        <w:rPr>
          <w:lang w:val="id"/>
        </w:rPr>
        <w:t xml:space="preserve"> </w:t>
      </w:r>
      <w:r>
        <w:rPr>
          <w:b/>
          <w:bCs/>
          <w:lang w:val="id"/>
        </w:rPr>
        <w:t xml:space="preserve">Rp500.000.000</w:t>
      </w:r>
      <w:r>
        <w:rPr>
          <w:lang w:val="id"/>
        </w:rPr>
        <w:t xml:space="preserve">. Ia</w:t>
      </w:r>
      <w:r>
        <w:rPr>
          <w:lang w:val="id"/>
        </w:rPr>
        <w:t xml:space="preserve"> </w:t>
      </w:r>
      <w:r>
        <w:rPr>
          <w:lang w:val="id"/>
        </w:rPr>
        <w:t xml:space="preserve">mempertimbangkan tiga porsi emas.</w:t>
      </w:r>
    </w:p>
    <w:p>
      <w:pPr>
        <w:pStyle w:val="BodyText"/>
      </w:pPr>
      <w:r>
        <w:rPr>
          <w:b/>
          <w:bCs/>
          <w:lang w:val="id"/>
        </w:rPr>
        <w:t xml:space="preserve">Skenario uji:</w:t>
      </w:r>
      <w:r>
        <w:rPr>
          <w:lang w:val="id"/>
        </w:rPr>
        <w:t xml:space="preserve"> </w:t>
      </w:r>
      <w:r>
        <w:rPr>
          <w:lang w:val="id"/>
        </w:rPr>
        <w:t xml:space="preserve">pasar saham Indonesia turun</w:t>
      </w:r>
      <w:r>
        <w:rPr>
          <w:lang w:val="id"/>
        </w:rPr>
        <w:t xml:space="preserve"> </w:t>
      </w:r>
      <w:r>
        <w:rPr>
          <w:b/>
          <w:bCs/>
          <w:lang w:val="id"/>
        </w:rPr>
        <w:t xml:space="preserve">35%</w:t>
      </w:r>
      <w:r>
        <w:rPr>
          <w:lang w:val="id"/>
        </w:rPr>
        <w:t xml:space="preserve">, obligasi turun</w:t>
      </w:r>
      <w:r>
        <w:rPr>
          <w:lang w:val="id"/>
        </w:rPr>
        <w:t xml:space="preserve"> </w:t>
      </w:r>
      <w:r>
        <w:rPr>
          <w:b/>
          <w:bCs/>
          <w:lang w:val="id"/>
        </w:rPr>
        <w:t xml:space="preserve">6%</w:t>
      </w:r>
      <w:r>
        <w:rPr>
          <w:lang w:val="id"/>
        </w:rPr>
        <w:t xml:space="preserve">,</w:t>
      </w:r>
      <w:r>
        <w:rPr>
          <w:lang w:val="id"/>
        </w:rPr>
        <w:t xml:space="preserve"> </w:t>
      </w:r>
      <w:r>
        <w:rPr>
          <w:lang w:val="id"/>
        </w:rPr>
        <w:t xml:space="preserve">emas dalam rupiah naik</w:t>
      </w:r>
      <w:r>
        <w:rPr>
          <w:lang w:val="id"/>
        </w:rPr>
        <w:t xml:space="preserve"> </w:t>
      </w:r>
      <w:r>
        <w:rPr>
          <w:b/>
          <w:bCs/>
          <w:lang w:val="id"/>
        </w:rPr>
        <w:t xml:space="preserve">22%</w:t>
      </w:r>
      <w:r>
        <w:rPr>
          <w:lang w:val="id"/>
        </w:rPr>
        <w:t xml:space="preserve"> </w:t>
      </w:r>
      <w:r>
        <w:rPr>
          <w:lang w:val="id"/>
        </w:rPr>
        <w:t xml:space="preserve">(kombinasi harga emas naik dan rupiah melemah).</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Alokasi</w:t>
            </w:r>
          </w:p>
        </w:tc>
        <w:tc>
          <w:tcPr/>
          <w:p>
            <w:pPr>
              <w:pStyle w:val="Compact"/>
              <w:jc w:val="right"/>
            </w:pPr>
            <w:r>
              <w:rPr>
                <w:lang w:val="id"/>
              </w:rPr>
              <w:t xml:space="preserve">Tanpa emas</w:t>
            </w:r>
          </w:p>
        </w:tc>
        <w:tc>
          <w:tcPr/>
          <w:p>
            <w:pPr>
              <w:pStyle w:val="Compact"/>
              <w:jc w:val="right"/>
            </w:pPr>
            <w:r>
              <w:rPr>
                <w:lang w:val="id"/>
              </w:rPr>
              <w:t xml:space="preserve">Emas 10%</w:t>
            </w:r>
          </w:p>
        </w:tc>
        <w:tc>
          <w:tcPr/>
          <w:p>
            <w:pPr>
              <w:pStyle w:val="Compact"/>
              <w:jc w:val="right"/>
            </w:pPr>
            <w:r>
              <w:rPr>
                <w:lang w:val="id"/>
              </w:rPr>
              <w:t xml:space="preserve">Emas 25%</w:t>
            </w:r>
          </w:p>
        </w:tc>
      </w:tr>
      <w:tr>
        <w:tc>
          <w:tcPr/>
          <w:p>
            <w:pPr>
              <w:pStyle w:val="Compact"/>
            </w:pPr>
            <w:r>
              <w:rPr>
                <w:lang w:val="id"/>
              </w:rPr>
              <w:t xml:space="preserve">Saham</w:t>
            </w:r>
          </w:p>
        </w:tc>
        <w:tc>
          <w:tcPr/>
          <w:p>
            <w:pPr>
              <w:pStyle w:val="Compact"/>
              <w:jc w:val="right"/>
            </w:pPr>
            <w:r>
              <w:rPr>
                <w:lang w:val="id"/>
              </w:rPr>
              <w:t xml:space="preserve">55%</w:t>
            </w:r>
          </w:p>
        </w:tc>
        <w:tc>
          <w:tcPr/>
          <w:p>
            <w:pPr>
              <w:pStyle w:val="Compact"/>
              <w:jc w:val="right"/>
            </w:pPr>
            <w:r>
              <w:rPr>
                <w:lang w:val="id"/>
              </w:rPr>
              <w:t xml:space="preserve">50%</w:t>
            </w:r>
          </w:p>
        </w:tc>
        <w:tc>
          <w:tcPr/>
          <w:p>
            <w:pPr>
              <w:pStyle w:val="Compact"/>
              <w:jc w:val="right"/>
            </w:pPr>
            <w:r>
              <w:rPr>
                <w:lang w:val="id"/>
              </w:rPr>
              <w:t xml:space="preserve">40%</w:t>
            </w:r>
          </w:p>
        </w:tc>
      </w:tr>
      <w:tr>
        <w:tc>
          <w:tcPr/>
          <w:p>
            <w:pPr>
              <w:pStyle w:val="Compact"/>
            </w:pPr>
            <w:r>
              <w:rPr>
                <w:lang w:val="id"/>
              </w:rPr>
              <w:t xml:space="preserve">Obligasi</w:t>
            </w:r>
          </w:p>
        </w:tc>
        <w:tc>
          <w:tcPr/>
          <w:p>
            <w:pPr>
              <w:pStyle w:val="Compact"/>
              <w:jc w:val="right"/>
            </w:pPr>
            <w:r>
              <w:rPr>
                <w:lang w:val="id"/>
              </w:rPr>
              <w:t xml:space="preserve">45%</w:t>
            </w:r>
          </w:p>
        </w:tc>
        <w:tc>
          <w:tcPr/>
          <w:p>
            <w:pPr>
              <w:pStyle w:val="Compact"/>
              <w:jc w:val="right"/>
            </w:pPr>
            <w:r>
              <w:rPr>
                <w:lang w:val="id"/>
              </w:rPr>
              <w:t xml:space="preserve">40%</w:t>
            </w:r>
          </w:p>
        </w:tc>
        <w:tc>
          <w:tcPr/>
          <w:p>
            <w:pPr>
              <w:pStyle w:val="Compact"/>
              <w:jc w:val="right"/>
            </w:pPr>
            <w:r>
              <w:rPr>
                <w:lang w:val="id"/>
              </w:rPr>
              <w:t xml:space="preserve">35%</w:t>
            </w:r>
          </w:p>
        </w:tc>
      </w:tr>
      <w:tr>
        <w:tc>
          <w:tcPr/>
          <w:p>
            <w:pPr>
              <w:pStyle w:val="Compact"/>
            </w:pPr>
            <w:r>
              <w:rPr>
                <w:lang w:val="id"/>
              </w:rPr>
              <w:t xml:space="preserve">Emas</w:t>
            </w:r>
          </w:p>
        </w:tc>
        <w:tc>
          <w:tcPr/>
          <w:p>
            <w:pPr>
              <w:pStyle w:val="Compact"/>
              <w:jc w:val="right"/>
            </w:pPr>
            <w:r>
              <w:rPr>
                <w:lang w:val="id"/>
              </w:rPr>
              <w:t xml:space="preserve">0%</w:t>
            </w:r>
          </w:p>
        </w:tc>
        <w:tc>
          <w:tcPr/>
          <w:p>
            <w:pPr>
              <w:pStyle w:val="Compact"/>
              <w:jc w:val="right"/>
            </w:pPr>
            <w:r>
              <w:rPr>
                <w:lang w:val="id"/>
              </w:rPr>
              <w:t xml:space="preserve">10%</w:t>
            </w:r>
          </w:p>
        </w:tc>
        <w:tc>
          <w:tcPr/>
          <w:p>
            <w:pPr>
              <w:pStyle w:val="Compact"/>
              <w:jc w:val="right"/>
            </w:pPr>
            <w:r>
              <w:rPr>
                <w:lang w:val="id"/>
              </w:rPr>
              <w:t xml:space="preserve">25%</w:t>
            </w:r>
          </w:p>
        </w:tc>
      </w:tr>
    </w:tbl>
    <w:p>
      <w:pPr>
        <w:pStyle w:val="BodyText"/>
      </w:pPr>
      <w:r>
        <w:rPr>
          <w:b/>
          <w:bCs/>
          <w:lang w:val="id"/>
        </w:rPr>
        <w:t xml:space="preserve">Hasil pada skenario uji:</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lang w:val="id"/>
              </w:rPr>
              <w:t xml:space="preserve">Tanpa emas</w:t>
            </w:r>
          </w:p>
        </w:tc>
        <w:tc>
          <w:tcPr/>
          <w:p>
            <w:pPr>
              <w:pStyle w:val="Compact"/>
              <w:jc w:val="right"/>
            </w:pPr>
            <w:r>
              <w:rPr>
                <w:lang w:val="id"/>
              </w:rPr>
              <w:t xml:space="preserve">Emas 10%</w:t>
            </w:r>
          </w:p>
        </w:tc>
        <w:tc>
          <w:tcPr/>
          <w:p>
            <w:pPr>
              <w:pStyle w:val="Compact"/>
              <w:jc w:val="right"/>
            </w:pPr>
            <w:r>
              <w:rPr>
                <w:lang w:val="id"/>
              </w:rPr>
              <w:t xml:space="preserve">Emas 25%</w:t>
            </w:r>
          </w:p>
        </w:tc>
      </w:tr>
      <w:tr>
        <w:tc>
          <w:tcPr/>
          <w:p>
            <w:pPr>
              <w:pStyle w:val="Compact"/>
            </w:pPr>
            <w:r>
              <w:rPr>
                <w:lang w:val="id"/>
              </w:rPr>
              <w:t xml:space="preserve">Kontribusi saham</w:t>
            </w:r>
          </w:p>
        </w:tc>
        <w:tc>
          <w:tcPr/>
          <w:p>
            <w:pPr>
              <w:pStyle w:val="Compact"/>
              <w:jc w:val="right"/>
            </w:pPr>
            <w:r>
              <w:rPr>
                <w:lang w:val="id"/>
              </w:rPr>
              <w:t xml:space="preserve">−19,25%</w:t>
            </w:r>
          </w:p>
        </w:tc>
        <w:tc>
          <w:tcPr/>
          <w:p>
            <w:pPr>
              <w:pStyle w:val="Compact"/>
              <w:jc w:val="right"/>
            </w:pPr>
            <w:r>
              <w:rPr>
                <w:lang w:val="id"/>
              </w:rPr>
              <w:t xml:space="preserve">−17,50%</w:t>
            </w:r>
          </w:p>
        </w:tc>
        <w:tc>
          <w:tcPr/>
          <w:p>
            <w:pPr>
              <w:pStyle w:val="Compact"/>
              <w:jc w:val="right"/>
            </w:pPr>
            <w:r>
              <w:rPr>
                <w:lang w:val="id"/>
              </w:rPr>
              <w:t xml:space="preserve">−14,00%</w:t>
            </w:r>
          </w:p>
        </w:tc>
      </w:tr>
      <w:tr>
        <w:tc>
          <w:tcPr/>
          <w:p>
            <w:pPr>
              <w:pStyle w:val="Compact"/>
            </w:pPr>
            <w:r>
              <w:rPr>
                <w:lang w:val="id"/>
              </w:rPr>
              <w:t xml:space="preserve">Kontribusi obligasi</w:t>
            </w:r>
          </w:p>
        </w:tc>
        <w:tc>
          <w:tcPr/>
          <w:p>
            <w:pPr>
              <w:pStyle w:val="Compact"/>
              <w:jc w:val="right"/>
            </w:pPr>
            <w:r>
              <w:rPr>
                <w:lang w:val="id"/>
              </w:rPr>
              <w:t xml:space="preserve">−2,70%</w:t>
            </w:r>
          </w:p>
        </w:tc>
        <w:tc>
          <w:tcPr/>
          <w:p>
            <w:pPr>
              <w:pStyle w:val="Compact"/>
              <w:jc w:val="right"/>
            </w:pPr>
            <w:r>
              <w:rPr>
                <w:lang w:val="id"/>
              </w:rPr>
              <w:t xml:space="preserve">−2,40%</w:t>
            </w:r>
          </w:p>
        </w:tc>
        <w:tc>
          <w:tcPr/>
          <w:p>
            <w:pPr>
              <w:pStyle w:val="Compact"/>
              <w:jc w:val="right"/>
            </w:pPr>
            <w:r>
              <w:rPr>
                <w:lang w:val="id"/>
              </w:rPr>
              <w:t xml:space="preserve">−2,10%</w:t>
            </w:r>
          </w:p>
        </w:tc>
      </w:tr>
      <w:tr>
        <w:tc>
          <w:tcPr/>
          <w:p>
            <w:pPr>
              <w:pStyle w:val="Compact"/>
            </w:pPr>
            <w:r>
              <w:rPr>
                <w:lang w:val="id"/>
              </w:rPr>
              <w:t xml:space="preserve">Kontribusi emas</w:t>
            </w:r>
          </w:p>
        </w:tc>
        <w:tc>
          <w:tcPr/>
          <w:p>
            <w:pPr>
              <w:pStyle w:val="Compact"/>
              <w:jc w:val="right"/>
            </w:pPr>
            <w:r>
              <w:rPr>
                <w:lang w:val="id"/>
              </w:rPr>
              <w:t xml:space="preserve">0,00%</w:t>
            </w:r>
          </w:p>
        </w:tc>
        <w:tc>
          <w:tcPr/>
          <w:p>
            <w:pPr>
              <w:pStyle w:val="Compact"/>
              <w:jc w:val="right"/>
            </w:pPr>
            <w:r>
              <w:rPr>
                <w:lang w:val="id"/>
              </w:rPr>
              <w:t xml:space="preserve">+2,20%</w:t>
            </w:r>
          </w:p>
        </w:tc>
        <w:tc>
          <w:tcPr/>
          <w:p>
            <w:pPr>
              <w:pStyle w:val="Compact"/>
              <w:jc w:val="right"/>
            </w:pPr>
            <w:r>
              <w:rPr>
                <w:lang w:val="id"/>
              </w:rPr>
              <w:t xml:space="preserve">+5,50%</w:t>
            </w:r>
          </w:p>
        </w:tc>
      </w:tr>
      <w:tr>
        <w:tc>
          <w:tcPr/>
          <w:p>
            <w:pPr>
              <w:pStyle w:val="Compact"/>
            </w:pPr>
            <w:r>
              <w:rPr>
                <w:b/>
                <w:bCs/>
                <w:lang w:val="id"/>
              </w:rPr>
              <w:t xml:space="preserve">Perubahan portofolio</w:t>
            </w:r>
          </w:p>
        </w:tc>
        <w:tc>
          <w:tcPr/>
          <w:p>
            <w:pPr>
              <w:pStyle w:val="Compact"/>
              <w:jc w:val="right"/>
            </w:pPr>
            <w:r>
              <w:rPr>
                <w:b/>
                <w:bCs/>
                <w:lang w:val="id"/>
              </w:rPr>
              <w:t xml:space="preserve">−21,95%</w:t>
            </w:r>
          </w:p>
        </w:tc>
        <w:tc>
          <w:tcPr/>
          <w:p>
            <w:pPr>
              <w:pStyle w:val="Compact"/>
              <w:jc w:val="right"/>
            </w:pPr>
            <w:r>
              <w:rPr>
                <w:b/>
                <w:bCs/>
                <w:lang w:val="id"/>
              </w:rPr>
              <w:t xml:space="preserve">−17,70%</w:t>
            </w:r>
          </w:p>
        </w:tc>
        <w:tc>
          <w:tcPr/>
          <w:p>
            <w:pPr>
              <w:pStyle w:val="Compact"/>
              <w:jc w:val="right"/>
            </w:pPr>
            <w:r>
              <w:rPr>
                <w:b/>
                <w:bCs/>
                <w:lang w:val="id"/>
              </w:rPr>
              <w:t xml:space="preserve">−10,60%</w:t>
            </w:r>
          </w:p>
        </w:tc>
      </w:tr>
      <w:tr>
        <w:tc>
          <w:tcPr/>
          <w:p>
            <w:pPr>
              <w:pStyle w:val="Compact"/>
            </w:pPr>
            <w:r>
              <w:rPr>
                <w:lang w:val="id"/>
              </w:rPr>
              <w:t xml:space="preserve">Nilai akhir</w:t>
            </w:r>
          </w:p>
        </w:tc>
        <w:tc>
          <w:tcPr/>
          <w:p>
            <w:pPr>
              <w:pStyle w:val="Compact"/>
              <w:jc w:val="right"/>
            </w:pPr>
            <w:r>
              <w:rPr>
                <w:lang w:val="id"/>
              </w:rPr>
              <w:t xml:space="preserve">Rp390.250.000</w:t>
            </w:r>
          </w:p>
        </w:tc>
        <w:tc>
          <w:tcPr/>
          <w:p>
            <w:pPr>
              <w:pStyle w:val="Compact"/>
              <w:jc w:val="right"/>
            </w:pPr>
            <w:r>
              <w:rPr>
                <w:lang w:val="id"/>
              </w:rPr>
              <w:t xml:space="preserve">Rp411.500.000</w:t>
            </w:r>
          </w:p>
        </w:tc>
        <w:tc>
          <w:tcPr/>
          <w:p>
            <w:pPr>
              <w:pStyle w:val="Compact"/>
              <w:jc w:val="right"/>
            </w:pPr>
            <w:r>
              <w:rPr>
                <w:lang w:val="id"/>
              </w:rPr>
              <w:t xml:space="preserve">Rp447.000.000</w:t>
            </w:r>
          </w:p>
        </w:tc>
      </w:tr>
    </w:tbl>
    <w:p>
      <w:pPr>
        <w:pStyle w:val="BodyText"/>
      </w:pPr>
      <w:r>
        <w:rPr>
          <w:b/>
          <w:bCs/>
          <w:lang w:val="id"/>
        </w:rPr>
        <w:t xml:space="preserve">Skenario kedua — pasar saham naik 28%, obligasi naik 7%, emas turun 14%:</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lang w:val="id"/>
              </w:rPr>
              <w:t xml:space="preserve">Tanpa emas</w:t>
            </w:r>
          </w:p>
        </w:tc>
        <w:tc>
          <w:tcPr/>
          <w:p>
            <w:pPr>
              <w:pStyle w:val="Compact"/>
              <w:jc w:val="right"/>
            </w:pPr>
            <w:r>
              <w:rPr>
                <w:lang w:val="id"/>
              </w:rPr>
              <w:t xml:space="preserve">Emas 10%</w:t>
            </w:r>
          </w:p>
        </w:tc>
        <w:tc>
          <w:tcPr/>
          <w:p>
            <w:pPr>
              <w:pStyle w:val="Compact"/>
              <w:jc w:val="right"/>
            </w:pPr>
            <w:r>
              <w:rPr>
                <w:lang w:val="id"/>
              </w:rPr>
              <w:t xml:space="preserve">Emas 25%</w:t>
            </w:r>
          </w:p>
        </w:tc>
      </w:tr>
      <w:tr>
        <w:tc>
          <w:tcPr/>
          <w:p>
            <w:pPr>
              <w:pStyle w:val="Compact"/>
            </w:pPr>
            <w:r>
              <w:rPr>
                <w:lang w:val="id"/>
              </w:rPr>
              <w:t xml:space="preserve">Kontribusi saham</w:t>
            </w:r>
          </w:p>
        </w:tc>
        <w:tc>
          <w:tcPr/>
          <w:p>
            <w:pPr>
              <w:pStyle w:val="Compact"/>
              <w:jc w:val="right"/>
            </w:pPr>
            <w:r>
              <w:rPr>
                <w:lang w:val="id"/>
              </w:rPr>
              <w:t xml:space="preserve">+15,40%</w:t>
            </w:r>
          </w:p>
        </w:tc>
        <w:tc>
          <w:tcPr/>
          <w:p>
            <w:pPr>
              <w:pStyle w:val="Compact"/>
              <w:jc w:val="right"/>
            </w:pPr>
            <w:r>
              <w:rPr>
                <w:lang w:val="id"/>
              </w:rPr>
              <w:t xml:space="preserve">+14,00%</w:t>
            </w:r>
          </w:p>
        </w:tc>
        <w:tc>
          <w:tcPr/>
          <w:p>
            <w:pPr>
              <w:pStyle w:val="Compact"/>
              <w:jc w:val="right"/>
            </w:pPr>
            <w:r>
              <w:rPr>
                <w:lang w:val="id"/>
              </w:rPr>
              <w:t xml:space="preserve">+11,20%</w:t>
            </w:r>
          </w:p>
        </w:tc>
      </w:tr>
      <w:tr>
        <w:tc>
          <w:tcPr/>
          <w:p>
            <w:pPr>
              <w:pStyle w:val="Compact"/>
            </w:pPr>
            <w:r>
              <w:rPr>
                <w:lang w:val="id"/>
              </w:rPr>
              <w:t xml:space="preserve">Kontribusi obligasi</w:t>
            </w:r>
          </w:p>
        </w:tc>
        <w:tc>
          <w:tcPr/>
          <w:p>
            <w:pPr>
              <w:pStyle w:val="Compact"/>
              <w:jc w:val="right"/>
            </w:pPr>
            <w:r>
              <w:rPr>
                <w:lang w:val="id"/>
              </w:rPr>
              <w:t xml:space="preserve">+3,15%</w:t>
            </w:r>
          </w:p>
        </w:tc>
        <w:tc>
          <w:tcPr/>
          <w:p>
            <w:pPr>
              <w:pStyle w:val="Compact"/>
              <w:jc w:val="right"/>
            </w:pPr>
            <w:r>
              <w:rPr>
                <w:lang w:val="id"/>
              </w:rPr>
              <w:t xml:space="preserve">+2,80%</w:t>
            </w:r>
          </w:p>
        </w:tc>
        <w:tc>
          <w:tcPr/>
          <w:p>
            <w:pPr>
              <w:pStyle w:val="Compact"/>
              <w:jc w:val="right"/>
            </w:pPr>
            <w:r>
              <w:rPr>
                <w:lang w:val="id"/>
              </w:rPr>
              <w:t xml:space="preserve">+2,45%</w:t>
            </w:r>
          </w:p>
        </w:tc>
      </w:tr>
      <w:tr>
        <w:tc>
          <w:tcPr/>
          <w:p>
            <w:pPr>
              <w:pStyle w:val="Compact"/>
            </w:pPr>
            <w:r>
              <w:rPr>
                <w:lang w:val="id"/>
              </w:rPr>
              <w:t xml:space="preserve">Kontribusi emas</w:t>
            </w:r>
          </w:p>
        </w:tc>
        <w:tc>
          <w:tcPr/>
          <w:p>
            <w:pPr>
              <w:pStyle w:val="Compact"/>
              <w:jc w:val="right"/>
            </w:pPr>
            <w:r>
              <w:rPr>
                <w:lang w:val="id"/>
              </w:rPr>
              <w:t xml:space="preserve">0,00%</w:t>
            </w:r>
          </w:p>
        </w:tc>
        <w:tc>
          <w:tcPr/>
          <w:p>
            <w:pPr>
              <w:pStyle w:val="Compact"/>
              <w:jc w:val="right"/>
            </w:pPr>
            <w:r>
              <w:rPr>
                <w:lang w:val="id"/>
              </w:rPr>
              <w:t xml:space="preserve">−1,40%</w:t>
            </w:r>
          </w:p>
        </w:tc>
        <w:tc>
          <w:tcPr/>
          <w:p>
            <w:pPr>
              <w:pStyle w:val="Compact"/>
              <w:jc w:val="right"/>
            </w:pPr>
            <w:r>
              <w:rPr>
                <w:lang w:val="id"/>
              </w:rPr>
              <w:t xml:space="preserve">−3,50%</w:t>
            </w:r>
          </w:p>
        </w:tc>
      </w:tr>
      <w:tr>
        <w:tc>
          <w:tcPr/>
          <w:p>
            <w:pPr>
              <w:pStyle w:val="Compact"/>
            </w:pPr>
            <w:r>
              <w:rPr>
                <w:b/>
                <w:bCs/>
                <w:lang w:val="id"/>
              </w:rPr>
              <w:t xml:space="preserve">Perubahan portofolio</w:t>
            </w:r>
          </w:p>
        </w:tc>
        <w:tc>
          <w:tcPr/>
          <w:p>
            <w:pPr>
              <w:pStyle w:val="Compact"/>
              <w:jc w:val="right"/>
            </w:pPr>
            <w:r>
              <w:rPr>
                <w:b/>
                <w:bCs/>
                <w:lang w:val="id"/>
              </w:rPr>
              <w:t xml:space="preserve">+18,55%</w:t>
            </w:r>
          </w:p>
        </w:tc>
        <w:tc>
          <w:tcPr/>
          <w:p>
            <w:pPr>
              <w:pStyle w:val="Compact"/>
              <w:jc w:val="right"/>
            </w:pPr>
            <w:r>
              <w:rPr>
                <w:b/>
                <w:bCs/>
                <w:lang w:val="id"/>
              </w:rPr>
              <w:t xml:space="preserve">+15,40%</w:t>
            </w:r>
          </w:p>
        </w:tc>
        <w:tc>
          <w:tcPr/>
          <w:p>
            <w:pPr>
              <w:pStyle w:val="Compact"/>
              <w:jc w:val="right"/>
            </w:pPr>
            <w:r>
              <w:rPr>
                <w:b/>
                <w:bCs/>
                <w:lang w:val="id"/>
              </w:rPr>
              <w:t xml:space="preserve">+10,15%</w:t>
            </w:r>
          </w:p>
        </w:tc>
      </w:tr>
    </w:tbl>
    <w:p>
      <w:pPr>
        <w:pStyle w:val="BodyText"/>
      </w:pPr>
      <w:r>
        <w:rPr>
          <w:b/>
          <w:bCs/>
          <w:lang w:val="id"/>
        </w:rPr>
        <w:t xml:space="preserve">Tafsir.</w:t>
      </w:r>
      <w:r>
        <w:rPr>
          <w:lang w:val="id"/>
        </w:rPr>
        <w:t xml:space="preserve"> </w:t>
      </w:r>
      <w:r>
        <w:rPr>
          <w:lang w:val="id"/>
        </w:rPr>
        <w:t xml:space="preserve">Emas mengurangi kerugian pada skenario buruk</w:t>
      </w:r>
      <w:r>
        <w:rPr>
          <w:lang w:val="id"/>
        </w:rPr>
        <w:t xml:space="preserve"> </w:t>
      </w:r>
      <w:r>
        <w:rPr>
          <w:b/>
          <w:bCs/>
          <w:lang w:val="id"/>
        </w:rPr>
        <w:t xml:space="preserve">dan</w:t>
      </w:r>
      <w:r>
        <w:rPr>
          <w:lang w:val="id"/>
        </w:rPr>
        <w:t xml:space="preserve"> </w:t>
      </w:r>
      <w:r>
        <w:rPr>
          <w:lang w:val="id"/>
        </w:rPr>
        <w:t xml:space="preserve">mengurangi</w:t>
      </w:r>
      <w:r>
        <w:rPr>
          <w:lang w:val="id"/>
        </w:rPr>
        <w:t xml:space="preserve"> </w:t>
      </w:r>
      <w:r>
        <w:rPr>
          <w:lang w:val="id"/>
        </w:rPr>
        <w:t xml:space="preserve">keuntungan pada skenario baik. Ini bukan kelemahan — itulah persis yang</w:t>
      </w:r>
      <w:r>
        <w:rPr>
          <w:lang w:val="id"/>
        </w:rPr>
        <w:t xml:space="preserve"> </w:t>
      </w:r>
      <w:r>
        <w:rPr>
          <w:lang w:val="id"/>
        </w:rPr>
        <w:t xml:space="preserve">dilakukan diversifikasi.</w:t>
      </w:r>
    </w:p>
    <w:p>
      <w:pPr>
        <w:pStyle w:val="BodyText"/>
      </w:pPr>
      <w:r>
        <w:rPr>
          <w:lang w:val="id"/>
        </w:rPr>
        <w:t xml:space="preserve">Pertanyaan yang benar bukan</w:t>
      </w:r>
      <w:r>
        <w:rPr>
          <w:lang w:val="id"/>
        </w:rPr>
        <w:t xml:space="preserve"> </w:t>
      </w:r>
      <w:r>
        <w:rPr>
          <w:lang w:val="id"/>
        </w:rPr>
        <w:t xml:space="preserve">“porsi mana yang menghasilkan paling banyak”</w:t>
      </w:r>
      <w:r>
        <w:rPr>
          <w:lang w:val="id"/>
        </w:rPr>
        <w:t xml:space="preserve">,</w:t>
      </w:r>
      <w:r>
        <w:rPr>
          <w:lang w:val="id"/>
        </w:rPr>
        <w:t xml:space="preserve"> </w:t>
      </w:r>
      <w:r>
        <w:rPr>
          <w:lang w:val="id"/>
        </w:rPr>
        <w:t xml:space="preserve">melainkan:</w:t>
      </w:r>
      <w:r>
        <w:rPr>
          <w:lang w:val="id"/>
        </w:rPr>
        <w:t xml:space="preserve"> </w:t>
      </w:r>
      <w:r>
        <w:rPr>
          <w:b/>
          <w:bCs/>
          <w:lang w:val="id"/>
        </w:rPr>
        <w:t xml:space="preserve">“porsi mana yang membuat saya tetap menjalankan rencana pada kedua</w:t>
      </w:r>
      <w:r>
        <w:rPr>
          <w:b/>
          <w:bCs/>
          <w:lang w:val="id"/>
        </w:rPr>
        <w:t xml:space="preserve"> </w:t>
      </w:r>
      <w:r>
        <w:rPr>
          <w:b/>
          <w:bCs/>
          <w:lang w:val="id"/>
        </w:rPr>
        <w:t xml:space="preserve">skenario?”</w:t>
      </w:r>
    </w:p>
    <w:p>
      <w:pPr>
        <w:pStyle w:val="BodyText"/>
      </w:pPr>
      <w:r>
        <w:rPr>
          <w:lang w:val="id"/>
        </w:rPr>
        <w:t xml:space="preserve">Bagi peserta yang toleransi risikonya rendah (L0.6 §4.4), porsi 10% dapat</w:t>
      </w:r>
      <w:r>
        <w:rPr>
          <w:lang w:val="id"/>
        </w:rPr>
        <w:t xml:space="preserve"> </w:t>
      </w:r>
      <w:r>
        <w:rPr>
          <w:lang w:val="id"/>
        </w:rPr>
        <w:t xml:space="preserve">menjadi selisih antara bertahan dan menjual panik pada penurunan 22%. Nilai itu</w:t>
      </w:r>
      <w:r>
        <w:rPr>
          <w:lang w:val="id"/>
        </w:rPr>
        <w:t xml:space="preserve"> </w:t>
      </w:r>
      <w:r>
        <w:rPr>
          <w:lang w:val="id"/>
        </w:rPr>
        <w:t xml:space="preserve">tidak muncul pada tabel imbal hasil mana pun, tetapi ia nyata.</w:t>
      </w:r>
    </w:p>
    <w:p>
      <w:pPr>
        <w:pStyle w:val="BodyText"/>
      </w:pPr>
      <w:r>
        <w:rPr>
          <w:b/>
          <w:bCs/>
          <w:lang w:val="id"/>
        </w:rPr>
        <w:t xml:space="preserve">Catatan penting tentang asumsi.</w:t>
      </w:r>
      <w:r>
        <w:rPr>
          <w:lang w:val="id"/>
        </w:rPr>
        <w:t xml:space="preserve"> </w:t>
      </w:r>
      <w:r>
        <w:rPr>
          <w:lang w:val="id"/>
        </w:rPr>
        <w:t xml:space="preserve">Skenario ini mengasumsikan emas naik ketika</w:t>
      </w:r>
      <w:r>
        <w:rPr>
          <w:lang w:val="id"/>
        </w:rPr>
        <w:t xml:space="preserve"> </w:t>
      </w:r>
      <w:r>
        <w:rPr>
          <w:lang w:val="id"/>
        </w:rPr>
        <w:t xml:space="preserve">saham turun.</w:t>
      </w:r>
      <w:r>
        <w:rPr>
          <w:lang w:val="id"/>
        </w:rPr>
        <w:t xml:space="preserve"> </w:t>
      </w:r>
      <w:r>
        <w:rPr>
          <w:b/>
          <w:bCs/>
          <w:lang w:val="id"/>
        </w:rPr>
        <w:t xml:space="preserve">K-08 mengingatkan bahwa ini tidak dijamin.</w:t>
      </w:r>
      <w:r>
        <w:rPr>
          <w:lang w:val="id"/>
        </w:rPr>
        <w:t xml:space="preserve"> </w:t>
      </w:r>
      <w:r>
        <w:rPr>
          <w:lang w:val="id"/>
        </w:rPr>
        <w:t xml:space="preserve">Peserta wajib</w:t>
      </w:r>
      <w:r>
        <w:rPr>
          <w:lang w:val="id"/>
        </w:rPr>
        <w:t xml:space="preserve"> </w:t>
      </w:r>
      <w:r>
        <w:rPr>
          <w:lang w:val="id"/>
        </w:rPr>
        <w:t xml:space="preserve">menguji skenario ketiga: saham turun 35%</w:t>
      </w:r>
      <w:r>
        <w:rPr>
          <w:lang w:val="id"/>
        </w:rPr>
        <w:t xml:space="preserve"> </w:t>
      </w:r>
      <w:r>
        <w:rPr>
          <w:b/>
          <w:bCs/>
          <w:lang w:val="id"/>
        </w:rPr>
        <w:t xml:space="preserve">dan</w:t>
      </w:r>
      <w:r>
        <w:rPr>
          <w:lang w:val="id"/>
        </w:rPr>
        <w:t xml:space="preserve"> </w:t>
      </w:r>
      <w:r>
        <w:rPr>
          <w:lang w:val="id"/>
        </w:rPr>
        <w:t xml:space="preserve">emas turun 12% secara</w:t>
      </w:r>
      <w:r>
        <w:rPr>
          <w:lang w:val="id"/>
        </w:rPr>
        <w:t xml:space="preserve"> </w:t>
      </w:r>
      <w:r>
        <w:rPr>
          <w:lang w:val="id"/>
        </w:rPr>
        <w:t xml:space="preserve">bersamaan. Pada skenario itu, porsi 25% justru memperburuk hasil. Pengujian ini</w:t>
      </w:r>
      <w:r>
        <w:rPr>
          <w:lang w:val="id"/>
        </w:rPr>
        <w:t xml:space="preserve"> </w:t>
      </w:r>
      <w:r>
        <w:rPr>
          <w:lang w:val="id"/>
        </w:rPr>
        <w:t xml:space="preserve">menjadi bagian lembar kerja.</w:t>
      </w:r>
    </w:p>
    <w:bookmarkEnd w:id="21"/>
    <w:bookmarkEnd w:id="22"/>
    <w:bookmarkStart w:id="23" w:name="lembar-kerja-peserta-lk-l1.6"/>
    <w:p>
      <w:pPr>
        <w:pStyle w:val="Heading2"/>
      </w:pPr>
      <w:r>
        <w:rPr>
          <w:lang w:val="id"/>
        </w:rPr>
        <w:t xml:space="preserve">6. Lembar Kerja Peserta — LK-L1.6</w:t>
      </w:r>
    </w:p>
    <w:p>
      <w:pPr>
        <w:pStyle w:val="FirstParagraph"/>
      </w:pPr>
      <w:r>
        <w:rPr>
          <w:b/>
          <w:bCs/>
          <w:lang w:val="id"/>
        </w:rPr>
        <w:t xml:space="preserve">Bagian A — Penguraian dua pendorong.</w:t>
      </w:r>
      <w:r>
        <w:rPr>
          <w:lang w:val="id"/>
        </w:rPr>
        <w:t xml:space="preserve"> </w:t>
      </w:r>
      <w:r>
        <w:rPr>
          <w:lang w:val="id"/>
        </w:rPr>
        <w:t xml:space="preserve">Ambil data harga emas internasional</w:t>
      </w:r>
      <w:r>
        <w:rPr>
          <w:lang w:val="id"/>
        </w:rPr>
        <w:t xml:space="preserve"> </w:t>
      </w:r>
      <w:r>
        <w:rPr>
          <w:lang w:val="id"/>
        </w:rPr>
        <w:t xml:space="preserve">(USD/oz) dan kurs USD/IDR untuk</w:t>
      </w:r>
      <w:r>
        <w:rPr>
          <w:lang w:val="id"/>
        </w:rPr>
        <w:t xml:space="preserve"> </w:t>
      </w:r>
      <w:r>
        <w:rPr>
          <w:b/>
          <w:bCs/>
          <w:lang w:val="id"/>
        </w:rPr>
        <w:t xml:space="preserve">lima tahun terakhir</w:t>
      </w:r>
      <w:r>
        <w:rPr>
          <w:lang w:val="id"/>
        </w:rPr>
        <w:t xml:space="preserve">, akhir tahun. Hitung</w:t>
      </w:r>
      <w:r>
        <w:rPr>
          <w:lang w:val="id"/>
        </w:rPr>
        <w:t xml:space="preserve"> </w:t>
      </w:r>
      <w:r>
        <w:rPr>
          <w:lang w:val="id"/>
        </w:rPr>
        <w:t xml:space="preserve">untuk setiap tahun: perubahan harga emas USD, perubahan kurs, dan perubahan</w:t>
      </w:r>
      <w:r>
        <w:rPr>
          <w:lang w:val="id"/>
        </w:rPr>
        <w:t xml:space="preserve"> </w:t>
      </w:r>
      <w:r>
        <w:rPr>
          <w:lang w:val="id"/>
        </w:rPr>
        <w:t xml:space="preserve">harga emas rupiah. Tunjukkan bahwa perkaliannya konsisten. Sajikan sebagai tabel</w:t>
      </w:r>
      <w:r>
        <w:rPr>
          <w:lang w:val="id"/>
        </w:rPr>
        <w:t xml:space="preserve"> </w:t>
      </w:r>
      <w:r>
        <w:rPr>
          <w:lang w:val="id"/>
        </w:rPr>
        <w:t xml:space="preserve">dan grafik.</w:t>
      </w:r>
    </w:p>
    <w:p>
      <w:pPr>
        <w:pStyle w:val="BodyText"/>
      </w:pPr>
      <w:r>
        <w:rPr>
          <w:b/>
          <w:bCs/>
          <w:lang w:val="id"/>
        </w:rPr>
        <w:t xml:space="preserve">Bagian B — Analisis kontribusi.</w:t>
      </w:r>
      <w:r>
        <w:rPr>
          <w:lang w:val="id"/>
        </w:rPr>
        <w:t xml:space="preserve"> </w:t>
      </w:r>
      <w:r>
        <w:rPr>
          <w:lang w:val="id"/>
        </w:rPr>
        <w:t xml:space="preserve">Dari Bagian A, hitung: berapa persen dari</w:t>
      </w:r>
      <w:r>
        <w:rPr>
          <w:lang w:val="id"/>
        </w:rPr>
        <w:t xml:space="preserve"> </w:t>
      </w:r>
      <w:r>
        <w:rPr>
          <w:lang w:val="id"/>
        </w:rPr>
        <w:t xml:space="preserve">total kenaikan harga emas rupiah selama lima tahun berasal dari harga emas</w:t>
      </w:r>
      <w:r>
        <w:rPr>
          <w:lang w:val="id"/>
        </w:rPr>
        <w:t xml:space="preserve"> </w:t>
      </w:r>
      <w:r>
        <w:rPr>
          <w:lang w:val="id"/>
        </w:rPr>
        <w:t xml:space="preserve">internasional, dan berapa persen dari pelemahan rupiah? Tuliskan tafsirnya dalam</w:t>
      </w:r>
      <w:r>
        <w:rPr>
          <w:lang w:val="id"/>
        </w:rPr>
        <w:t xml:space="preserve"> </w:t>
      </w:r>
      <w:r>
        <w:rPr>
          <w:lang w:val="id"/>
        </w:rPr>
        <w:t xml:space="preserve">satu paragraf.</w:t>
      </w:r>
    </w:p>
    <w:p>
      <w:pPr>
        <w:pStyle w:val="BodyText"/>
      </w:pPr>
      <w:r>
        <w:rPr>
          <w:b/>
          <w:bCs/>
          <w:lang w:val="id"/>
        </w:rPr>
        <w:t xml:space="preserve">Bagian C — Perbandingan bentuk kepemilikan.</w:t>
      </w:r>
      <w:r>
        <w:rPr>
          <w:lang w:val="id"/>
        </w:rPr>
        <w:t xml:space="preserve"> </w:t>
      </w:r>
      <w:r>
        <w:rPr>
          <w:lang w:val="id"/>
        </w:rPr>
        <w:t xml:space="preserve">Untuk nominal Rp50 juta,</w:t>
      </w:r>
      <w:r>
        <w:rPr>
          <w:lang w:val="id"/>
        </w:rPr>
        <w:t xml:space="preserve"> </w:t>
      </w:r>
      <w:r>
        <w:rPr>
          <w:lang w:val="id"/>
        </w:rPr>
        <w:t xml:space="preserve">bandingkan</w:t>
      </w:r>
      <w:r>
        <w:rPr>
          <w:lang w:val="id"/>
        </w:rPr>
        <w:t xml:space="preserve"> </w:t>
      </w:r>
      <w:r>
        <w:rPr>
          <w:b/>
          <w:bCs/>
          <w:lang w:val="id"/>
        </w:rPr>
        <w:t xml:space="preserve">empat</w:t>
      </w:r>
      <w:r>
        <w:rPr>
          <w:lang w:val="id"/>
        </w:rPr>
        <w:t xml:space="preserve"> </w:t>
      </w:r>
      <w:r>
        <w:rPr>
          <w:lang w:val="id"/>
        </w:rPr>
        <w:t xml:space="preserve">bentuk kepemilikan emas yang tersedia bagi Anda. Untuk</w:t>
      </w:r>
      <w:r>
        <w:rPr>
          <w:lang w:val="id"/>
        </w:rPr>
        <w:t xml:space="preserve"> </w:t>
      </w:r>
      <w:r>
        <w:rPr>
          <w:lang w:val="id"/>
        </w:rPr>
        <w:t xml:space="preserve">masing-masing catat: harga beli, harga jual/buyback pada hari yang sama, selisih</w:t>
      </w:r>
      <w:r>
        <w:rPr>
          <w:lang w:val="id"/>
        </w:rPr>
        <w:t xml:space="preserve"> </w:t>
      </w:r>
      <w:r>
        <w:rPr>
          <w:lang w:val="id"/>
        </w:rPr>
        <w:t xml:space="preserve">dalam persen, biaya berkala, waktu pencairan, dan risiko pihak lawan.</w:t>
      </w:r>
      <w:r>
        <w:rPr>
          <w:lang w:val="id"/>
        </w:rPr>
        <w:t xml:space="preserve"> </w:t>
      </w:r>
      <w:r>
        <w:rPr>
          <w:b/>
          <w:bCs/>
          <w:lang w:val="id"/>
        </w:rPr>
        <w:t xml:space="preserve">Seluruh</w:t>
      </w:r>
      <w:r>
        <w:rPr>
          <w:b/>
          <w:bCs/>
          <w:lang w:val="id"/>
        </w:rPr>
        <w:t xml:space="preserve"> </w:t>
      </w:r>
      <w:r>
        <w:rPr>
          <w:b/>
          <w:bCs/>
          <w:lang w:val="id"/>
        </w:rPr>
        <w:t xml:space="preserve">harga harus diambil pada hari yang sama.</w:t>
      </w:r>
    </w:p>
    <w:p>
      <w:pPr>
        <w:pStyle w:val="BodyText"/>
      </w:pPr>
      <w:r>
        <w:rPr>
          <w:b/>
          <w:bCs/>
          <w:lang w:val="id"/>
        </w:rPr>
        <w:t xml:space="preserve">Bagian D — Titik impas dan horizon.</w:t>
      </w:r>
      <w:r>
        <w:rPr>
          <w:lang w:val="id"/>
        </w:rPr>
        <w:t xml:space="preserve"> </w:t>
      </w:r>
      <w:r>
        <w:rPr>
          <w:lang w:val="id"/>
        </w:rPr>
        <w:t xml:space="preserve">Untuk bentuk yang paling Anda</w:t>
      </w:r>
      <w:r>
        <w:rPr>
          <w:lang w:val="id"/>
        </w:rPr>
        <w:t xml:space="preserve"> </w:t>
      </w:r>
      <w:r>
        <w:rPr>
          <w:lang w:val="id"/>
        </w:rPr>
        <w:t xml:space="preserve">pertimbangkan, hitung total kenaikan yang diperlukan untuk impas pada horizon 1,</w:t>
      </w:r>
      <w:r>
        <w:rPr>
          <w:lang w:val="id"/>
        </w:rPr>
        <w:t xml:space="preserve"> </w:t>
      </w:r>
      <w:r>
        <w:rPr>
          <w:lang w:val="id"/>
        </w:rPr>
        <w:t xml:space="preserve">3, 5, dan 10 tahun, termasuk biaya berkala. Sajikan juga sebagai biaya per tahun.</w:t>
      </w:r>
    </w:p>
    <w:p>
      <w:pPr>
        <w:pStyle w:val="BodyText"/>
      </w:pPr>
      <w:r>
        <w:rPr>
          <w:b/>
          <w:bCs/>
          <w:lang w:val="id"/>
        </w:rPr>
        <w:t xml:space="preserve">Bagian E — Verifikasi penyelenggara.</w:t>
      </w:r>
      <w:r>
        <w:rPr>
          <w:lang w:val="id"/>
        </w:rPr>
        <w:t xml:space="preserve"> </w:t>
      </w:r>
      <w:r>
        <w:rPr>
          <w:lang w:val="id"/>
        </w:rPr>
        <w:t xml:space="preserve">Bila Anda mempertimbangkan bentuk</w:t>
      </w:r>
      <w:r>
        <w:rPr>
          <w:lang w:val="id"/>
        </w:rPr>
        <w:t xml:space="preserve"> </w:t>
      </w:r>
      <w:r>
        <w:rPr>
          <w:lang w:val="id"/>
        </w:rPr>
        <w:t xml:space="preserve">non-fisik: verifikasi izin penyelenggara, mekanisme penyimpanan emas pendukung,</w:t>
      </w:r>
      <w:r>
        <w:rPr>
          <w:lang w:val="id"/>
        </w:rPr>
        <w:t xml:space="preserve"> </w:t>
      </w:r>
      <w:r>
        <w:rPr>
          <w:lang w:val="id"/>
        </w:rPr>
        <w:t xml:space="preserve">dan hak Anda bila penyelenggara gagal. Dokumentasikan sumber verifikasinya</w:t>
      </w:r>
      <w:r>
        <w:rPr>
          <w:lang w:val="id"/>
        </w:rPr>
        <w:t xml:space="preserve"> </w:t>
      </w:r>
      <w:r>
        <w:rPr>
          <w:lang w:val="id"/>
        </w:rPr>
        <w:t xml:space="preserve">(penerapan L0.10).</w:t>
      </w:r>
    </w:p>
    <w:p>
      <w:pPr>
        <w:pStyle w:val="BodyText"/>
      </w:pPr>
      <w:r>
        <w:rPr>
          <w:b/>
          <w:bCs/>
          <w:lang w:val="id"/>
        </w:rPr>
        <w:t xml:space="preserve">Bagian F — Uji tiga skenario.</w:t>
      </w:r>
      <w:r>
        <w:rPr>
          <w:lang w:val="id"/>
        </w:rPr>
        <w:t xml:space="preserve"> </w:t>
      </w:r>
      <w:r>
        <w:rPr>
          <w:lang w:val="id"/>
        </w:rPr>
        <w:t xml:space="preserve">Rancang alokasi portofolio Anda dengan emas 0%,</w:t>
      </w:r>
      <w:r>
        <w:rPr>
          <w:lang w:val="id"/>
        </w:rPr>
        <w:t xml:space="preserve"> </w:t>
      </w:r>
      <w:r>
        <w:rPr>
          <w:lang w:val="id"/>
        </w:rPr>
        <w:t xml:space="preserve">10%, dan 20%. Uji pada</w:t>
      </w:r>
      <w:r>
        <w:rPr>
          <w:lang w:val="id"/>
        </w:rPr>
        <w:t xml:space="preserve"> </w:t>
      </w:r>
      <w:r>
        <w:rPr>
          <w:b/>
          <w:bCs/>
          <w:lang w:val="id"/>
        </w:rPr>
        <w:t xml:space="preserve">tiga</w:t>
      </w:r>
      <w:r>
        <w:rPr>
          <w:lang w:val="id"/>
        </w:rPr>
        <w:t xml:space="preserve"> </w:t>
      </w:r>
      <w:r>
        <w:rPr>
          <w:lang w:val="id"/>
        </w:rPr>
        <w:t xml:space="preserve">skenario:</w:t>
      </w:r>
    </w:p>
    <w:p>
      <w:pPr>
        <w:pStyle w:val="Compact"/>
        <w:numPr>
          <w:ilvl w:val="0"/>
          <w:numId w:val="1007"/>
        </w:numPr>
      </w:pPr>
      <w:r>
        <w:rPr>
          <w:lang w:val="id"/>
        </w:rPr>
        <w:t xml:space="preserve">Saham turun 35%, obligasi turun 6%, emas naik 22%</w:t>
      </w:r>
    </w:p>
    <w:p>
      <w:pPr>
        <w:pStyle w:val="Compact"/>
        <w:numPr>
          <w:ilvl w:val="0"/>
          <w:numId w:val="1007"/>
        </w:numPr>
      </w:pPr>
      <w:r>
        <w:rPr>
          <w:lang w:val="id"/>
        </w:rPr>
        <w:t xml:space="preserve">Saham naik 28%, obligasi naik 7%, emas turun 14%</w:t>
      </w:r>
    </w:p>
    <w:p>
      <w:pPr>
        <w:pStyle w:val="Compact"/>
        <w:numPr>
          <w:ilvl w:val="0"/>
          <w:numId w:val="1007"/>
        </w:numPr>
      </w:pPr>
      <w:r>
        <w:rPr>
          <w:b/>
          <w:bCs/>
          <w:lang w:val="id"/>
        </w:rPr>
        <w:t xml:space="preserve">Saham turun 35%, obligasi turun 6%, emas turun 12%</w:t>
      </w:r>
      <w:r>
        <w:rPr>
          <w:lang w:val="id"/>
        </w:rPr>
        <w:t xml:space="preserve"> </w:t>
      </w:r>
      <w:r>
        <w:rPr>
          <w:lang w:val="id"/>
        </w:rPr>
        <w:t xml:space="preserve">(korelasi gagal — K-08)</w:t>
      </w:r>
    </w:p>
    <w:p>
      <w:pPr>
        <w:pStyle w:val="FirstParagraph"/>
      </w:pPr>
      <w:r>
        <w:rPr>
          <w:lang w:val="id"/>
        </w:rPr>
        <w:t xml:space="preserve">Hitung perubahan portofolio pada ketiganya.</w:t>
      </w:r>
    </w:p>
    <w:p>
      <w:pPr>
        <w:pStyle w:val="BodyText"/>
      </w:pPr>
      <w:r>
        <w:rPr>
          <w:b/>
          <w:bCs/>
          <w:lang w:val="id"/>
        </w:rPr>
        <w:t xml:space="preserve">Bagian G — Keputusan berbasis peran.</w:t>
      </w:r>
      <w:r>
        <w:rPr>
          <w:lang w:val="id"/>
        </w:rPr>
        <w:t xml:space="preserve"> </w:t>
      </w:r>
      <w:r>
        <w:rPr>
          <w:lang w:val="id"/>
        </w:rPr>
        <w:t xml:space="preserve">Jawab kerangka §4.6 untuk keadaan Anda.</w:t>
      </w:r>
      <w:r>
        <w:rPr>
          <w:lang w:val="id"/>
        </w:rPr>
        <w:t xml:space="preserve"> </w:t>
      </w:r>
      <w:r>
        <w:rPr>
          <w:lang w:val="id"/>
        </w:rPr>
        <w:t xml:space="preserve">Tetapkan porsi emas Anda dan tuliskan</w:t>
      </w:r>
      <w:r>
        <w:rPr>
          <w:lang w:val="id"/>
        </w:rPr>
        <w:t xml:space="preserve"> </w:t>
      </w:r>
      <w:r>
        <w:rPr>
          <w:b/>
          <w:bCs/>
          <w:lang w:val="id"/>
        </w:rPr>
        <w:t xml:space="preserve">alasan berbasis peran, bukan berbasis</w:t>
      </w:r>
      <w:r>
        <w:rPr>
          <w:b/>
          <w:bCs/>
          <w:lang w:val="id"/>
        </w:rPr>
        <w:t xml:space="preserve"> </w:t>
      </w:r>
      <w:r>
        <w:rPr>
          <w:b/>
          <w:bCs/>
          <w:lang w:val="id"/>
        </w:rPr>
        <w:t xml:space="preserve">pandangan harga</w:t>
      </w:r>
      <w:r>
        <w:rPr>
          <w:lang w:val="id"/>
        </w:rPr>
        <w:t xml:space="preserve">. Tuliskan juga aturan penyeimbangan ulang: kapan Anda menambah,</w:t>
      </w:r>
      <w:r>
        <w:rPr>
          <w:lang w:val="id"/>
        </w:rPr>
        <w:t xml:space="preserve"> </w:t>
      </w:r>
      <w:r>
        <w:rPr>
          <w:lang w:val="id"/>
        </w:rPr>
        <w:t xml:space="preserve">kapan mengurangi, dan</w:t>
      </w:r>
      <w:r>
        <w:rPr>
          <w:lang w:val="id"/>
        </w:rPr>
        <w:t xml:space="preserve"> </w:t>
      </w:r>
      <w:r>
        <w:rPr>
          <w:b/>
          <w:bCs/>
          <w:lang w:val="id"/>
        </w:rPr>
        <w:t xml:space="preserve">larangan mengubah porsi karena pergerakan harga</w:t>
      </w:r>
      <w:r>
        <w:rPr>
          <w:lang w:val="id"/>
        </w:rPr>
        <w:t xml:space="preserve">.</w:t>
      </w:r>
      <w:r>
        <w:rPr>
          <w:lang w:val="id"/>
        </w:rPr>
        <w:t xml:space="preserve"> </w:t>
      </w:r>
      <w:r>
        <w:rPr>
          <w:lang w:val="id"/>
        </w:rPr>
        <w:t xml:space="preserve">Masukkan ke Pernyataan Kebijakan Pribadi (L0.6).</w:t>
      </w:r>
    </w:p>
    <w:bookmarkEnd w:id="23"/>
    <w:bookmarkStart w:id="24"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8"/>
        </w:numPr>
      </w:pPr>
      <w:r>
        <w:rPr>
          <w:lang w:val="id"/>
        </w:rPr>
        <w:t xml:space="preserve">Dari mana imbal hasil emas berasal?</w:t>
      </w:r>
      <w:r>
        <w:rPr>
          <w:lang w:val="id"/>
        </w:rPr>
        <w:t xml:space="preserve"> </w:t>
      </w:r>
      <w:r>
        <w:rPr>
          <w:i/>
          <w:iCs/>
          <w:lang w:val="id"/>
        </w:rPr>
        <w:t xml:space="preserve">(C1)</w:t>
      </w:r>
      <w:r>
        <w:rPr>
          <w:lang w:val="id"/>
        </w:rPr>
        <w:t xml:space="preserve"> </w:t>
      </w:r>
      <w:r>
        <w:rPr>
          <w:i/>
          <w:iCs/>
          <w:lang w:val="id"/>
        </w:rPr>
        <w:t xml:space="preserve">(Kunci: perubahan harga; emas tidak menghasilkan arus kas)</w:t>
      </w:r>
    </w:p>
    <w:p>
      <w:pPr>
        <w:pStyle w:val="Compact"/>
        <w:numPr>
          <w:ilvl w:val="0"/>
          <w:numId w:val="1008"/>
        </w:numPr>
      </w:pPr>
      <w:r>
        <w:rPr>
          <w:lang w:val="id"/>
        </w:rPr>
        <w:t xml:space="preserve">Tuliskan rumus harga emas rupiah dari dua pendorong.</w:t>
      </w:r>
      <w:r>
        <w:rPr>
          <w:lang w:val="id"/>
        </w:rPr>
        <w:t xml:space="preserve"> </w:t>
      </w:r>
      <w:r>
        <w:rPr>
          <w:i/>
          <w:iCs/>
          <w:lang w:val="id"/>
        </w:rPr>
        <w:t xml:space="preserve">(C1)</w:t>
      </w:r>
      <w:r>
        <w:rPr>
          <w:lang w:val="id"/>
        </w:rPr>
        <w:t xml:space="preserve"> </w:t>
      </w:r>
      <w:r>
        <w:rPr>
          <w:i/>
          <w:iCs/>
          <w:lang w:val="id"/>
        </w:rPr>
        <w:t xml:space="preserve">(Kunci: harga emas USD × kurs USD/IDR)</w:t>
      </w:r>
    </w:p>
    <w:p>
      <w:pPr>
        <w:pStyle w:val="Compact"/>
        <w:numPr>
          <w:ilvl w:val="0"/>
          <w:numId w:val="1008"/>
        </w:numPr>
      </w:pPr>
      <w:r>
        <w:rPr>
          <w:lang w:val="id"/>
        </w:rPr>
        <w:t xml:space="preserve">Sebutkan tiga peran emas yang dapat dipertahankan secara analitis.</w:t>
      </w:r>
      <w:r>
        <w:rPr>
          <w:lang w:val="id"/>
        </w:rPr>
        <w:t xml:space="preserve"> </w:t>
      </w:r>
      <w:r>
        <w:rPr>
          <w:i/>
          <w:iCs/>
          <w:lang w:val="id"/>
        </w:rPr>
        <w:t xml:space="preserve">(C1)</w:t>
      </w:r>
      <w:r>
        <w:rPr>
          <w:lang w:val="id"/>
        </w:rPr>
        <w:t xml:space="preserve"> </w:t>
      </w:r>
      <w:r>
        <w:rPr>
          <w:i/>
          <w:iCs/>
          <w:lang w:val="id"/>
        </w:rPr>
        <w:t xml:space="preserve">(Kunci: perilaku berbeda/diversifikasi, lindung nilai kurs, tanpa risiko pihak lawan)</w:t>
      </w:r>
    </w:p>
    <w:p>
      <w:pPr>
        <w:pStyle w:val="Compact"/>
        <w:numPr>
          <w:ilvl w:val="0"/>
          <w:numId w:val="1008"/>
        </w:numPr>
      </w:pPr>
      <w:r>
        <w:rPr>
          <w:lang w:val="id"/>
        </w:rPr>
        <w:t xml:space="preserve">Tuliskan rumus kenaikan impas dari selisih beli-jual.</w:t>
      </w:r>
      <w:r>
        <w:rPr>
          <w:lang w:val="id"/>
        </w:rPr>
        <w:t xml:space="preserve"> </w:t>
      </w:r>
      <w:r>
        <w:rPr>
          <w:i/>
          <w:iCs/>
          <w:lang w:val="id"/>
        </w:rPr>
        <w:t xml:space="preserve">(C1)</w:t>
      </w:r>
      <w:r>
        <w:rPr>
          <w:lang w:val="id"/>
        </w:rPr>
        <w:t xml:space="preserve"> </w:t>
      </w:r>
      <w:r>
        <w:rPr>
          <w:i/>
          <w:iCs/>
          <w:lang w:val="id"/>
        </w:rPr>
        <w:t xml:space="preserve">(Kunci: harga beli ÷ harga buyback − 1)</w:t>
      </w:r>
    </w:p>
    <w:p>
      <w:pPr>
        <w:pStyle w:val="Compact"/>
        <w:numPr>
          <w:ilvl w:val="0"/>
          <w:numId w:val="1008"/>
        </w:numPr>
      </w:pPr>
      <w:r>
        <w:rPr>
          <w:lang w:val="id"/>
        </w:rPr>
        <w:t xml:space="preserve">Berapa batas porsi emas yang dianjurkan pada Level 1?</w:t>
      </w:r>
      <w:r>
        <w:rPr>
          <w:lang w:val="id"/>
        </w:rPr>
        <w:t xml:space="preserve"> </w:t>
      </w:r>
      <w:r>
        <w:rPr>
          <w:i/>
          <w:iCs/>
          <w:lang w:val="id"/>
        </w:rPr>
        <w:t xml:space="preserve">(C1)</w:t>
      </w:r>
      <w:r>
        <w:rPr>
          <w:lang w:val="id"/>
        </w:rPr>
        <w:t xml:space="preserve"> </w:t>
      </w:r>
      <w:r>
        <w:rPr>
          <w:i/>
          <w:iCs/>
          <w:lang w:val="id"/>
        </w:rPr>
        <w:t xml:space="preserve">(Kunci: 5–15% dari portofolio investasi)</w:t>
      </w:r>
    </w:p>
    <w:p>
      <w:pPr>
        <w:pStyle w:val="FirstParagraph"/>
      </w:pPr>
      <w:r>
        <w:rPr>
          <w:b/>
          <w:bCs/>
          <w:lang w:val="id"/>
        </w:rPr>
        <w:t xml:space="preserve">C2 — Memahami (5)</w:t>
      </w:r>
    </w:p>
    <w:p>
      <w:pPr>
        <w:pStyle w:val="Compact"/>
        <w:numPr>
          <w:ilvl w:val="0"/>
          <w:numId w:val="1009"/>
        </w:numPr>
      </w:pPr>
      <w:r>
        <w:rPr>
          <w:lang w:val="id"/>
        </w:rPr>
        <w:t xml:space="preserve">Jelaskan mengapa tidak ada cara yang dapat dipertahankan untuk menyatakan emas</w:t>
      </w:r>
      <w:r>
        <w:rPr>
          <w:lang w:val="id"/>
        </w:rPr>
        <w:t xml:space="preserve"> </w:t>
      </w:r>
      <w:r>
        <w:rPr>
          <w:lang w:val="id"/>
        </w:rPr>
        <w:t xml:space="preserve">“murah”</w:t>
      </w:r>
      <w:r>
        <w:rPr>
          <w:lang w:val="id"/>
        </w:rPr>
        <w:t xml:space="preserve"> </w:t>
      </w:r>
      <w:r>
        <w:rPr>
          <w:lang w:val="id"/>
        </w:rPr>
        <w:t xml:space="preserve">atau</w:t>
      </w:r>
      <w:r>
        <w:rPr>
          <w:lang w:val="id"/>
        </w:rPr>
        <w:t xml:space="preserve"> </w:t>
      </w:r>
      <w:r>
        <w:rPr>
          <w:lang w:val="id"/>
        </w:rPr>
        <w:t xml:space="preserve">“mahal”</w:t>
      </w:r>
      <w:r>
        <w:rPr>
          <w:lang w:val="id"/>
        </w:rPr>
        <w:t xml:space="preserve">.</w:t>
      </w:r>
      <w:r>
        <w:rPr>
          <w:lang w:val="id"/>
        </w:rPr>
        <w:t xml:space="preserve"> </w:t>
      </w:r>
      <w:r>
        <w:rPr>
          <w:i/>
          <w:iCs/>
          <w:lang w:val="id"/>
        </w:rPr>
        <w:t xml:space="preserve">(C2)</w:t>
      </w:r>
      <w:r>
        <w:rPr>
          <w:lang w:val="id"/>
        </w:rPr>
        <w:t xml:space="preserve"> </w:t>
      </w:r>
      <w:r>
        <w:rPr>
          <w:i/>
          <w:iCs/>
          <w:lang w:val="id"/>
        </w:rPr>
        <w:t xml:space="preserve">(Kunci: emas tidak menghasilkan arus kas, sehingga tidak ada dasar untuk mendiskonto apa pun; tidak ada laba, sewa, atau kupon yang dapat dibandingkan dengan harganya. Tanpa arus kas, tidak ada metode valuasi yang dapat dipertahankan — hanya perbandingan harga terhadap harga masa lalu, yang bukan valuasi)</w:t>
      </w:r>
    </w:p>
    <w:p>
      <w:pPr>
        <w:pStyle w:val="Compact"/>
        <w:numPr>
          <w:ilvl w:val="0"/>
          <w:numId w:val="1009"/>
        </w:numPr>
      </w:pPr>
      <w:r>
        <w:rPr>
          <w:lang w:val="id"/>
        </w:rPr>
        <w:t xml:space="preserve">Mengapa perhiasan bukan instrumen investasi?</w:t>
      </w:r>
      <w:r>
        <w:rPr>
          <w:lang w:val="id"/>
        </w:rPr>
        <w:t xml:space="preserve"> </w:t>
      </w:r>
      <w:r>
        <w:rPr>
          <w:i/>
          <w:iCs/>
          <w:lang w:val="id"/>
        </w:rPr>
        <w:t xml:space="preserve">(C2)</w:t>
      </w:r>
      <w:r>
        <w:rPr>
          <w:lang w:val="id"/>
        </w:rPr>
        <w:t xml:space="preserve"> </w:t>
      </w:r>
      <w:r>
        <w:rPr>
          <w:i/>
          <w:iCs/>
          <w:lang w:val="id"/>
        </w:rPr>
        <w:t xml:space="preserve">(Kunci: harga perhiasan memuat ongkos pembuatan dan marjin penjual yang tidak kembali saat dijual; selisih beli-jual sering belasan hingga puluhan persen. Investasi menuntut selisih yang kecil agar imbal hasil tidak habis oleh biaya masuk dan keluar)</w:t>
      </w:r>
    </w:p>
    <w:p>
      <w:pPr>
        <w:pStyle w:val="Compact"/>
        <w:numPr>
          <w:ilvl w:val="0"/>
          <w:numId w:val="1009"/>
        </w:numPr>
      </w:pPr>
      <w:r>
        <w:rPr>
          <w:lang w:val="id"/>
        </w:rPr>
        <w:t xml:space="preserve">Jelaskan mengapa emas tidak cocok menggantikan dana darurat.</w:t>
      </w:r>
      <w:r>
        <w:rPr>
          <w:lang w:val="id"/>
        </w:rPr>
        <w:t xml:space="preserve"> </w:t>
      </w:r>
      <w:r>
        <w:rPr>
          <w:i/>
          <w:iCs/>
          <w:lang w:val="id"/>
        </w:rPr>
        <w:t xml:space="preserve">(C2)</w:t>
      </w:r>
      <w:r>
        <w:rPr>
          <w:lang w:val="id"/>
        </w:rPr>
        <w:t xml:space="preserve"> </w:t>
      </w:r>
      <w:r>
        <w:rPr>
          <w:i/>
          <w:iCs/>
          <w:lang w:val="id"/>
        </w:rPr>
        <w:t xml:space="preserve">(Kunci: harga emas berfluktuasi sehingga jumlah rupiah yang diterima saat darurat tidak dapat dipastikan, dan penjualan fisik memerlukan waktu serta menanggung selisih beli-jual. Dana darurat menuntut kepastian nominal dan ketersediaan segera (L0.4 §4.1))</w:t>
      </w:r>
    </w:p>
    <w:p>
      <w:pPr>
        <w:pStyle w:val="Compact"/>
        <w:numPr>
          <w:ilvl w:val="0"/>
          <w:numId w:val="1009"/>
        </w:numPr>
      </w:pPr>
      <w:r>
        <w:rPr>
          <w:lang w:val="id"/>
        </w:rPr>
        <w:t xml:space="preserve">Mengapa imbal hasil emas harus dihitung dalam mata uang kewajiban Anda?</w:t>
      </w:r>
      <w:r>
        <w:rPr>
          <w:lang w:val="id"/>
        </w:rPr>
        <w:t xml:space="preserve"> </w:t>
      </w:r>
      <w:r>
        <w:rPr>
          <w:i/>
          <w:iCs/>
          <w:lang w:val="id"/>
        </w:rPr>
        <w:t xml:space="preserve">(C2)</w:t>
      </w:r>
      <w:r>
        <w:rPr>
          <w:lang w:val="id"/>
        </w:rPr>
        <w:t xml:space="preserve"> </w:t>
      </w:r>
      <w:r>
        <w:rPr>
          <w:i/>
          <w:iCs/>
          <w:lang w:val="id"/>
        </w:rPr>
        <w:t xml:space="preserve">(Kunci: karena kewajiban Anda berdenominasi rupiah; kenaikan harga emas dalam dolar yang disertai penguatan rupiah dapat menghasilkan imbal hasil rupiah yang datar atau negatif. Yang menentukan daya beli adalah imbal hasil dalam mata uang yang Anda pakai untuk membayar)</w:t>
      </w:r>
    </w:p>
    <w:p>
      <w:pPr>
        <w:pStyle w:val="Compact"/>
        <w:numPr>
          <w:ilvl w:val="0"/>
          <w:numId w:val="1009"/>
        </w:numPr>
      </w:pPr>
      <w:r>
        <w:rPr>
          <w:lang w:val="id"/>
        </w:rPr>
        <w:t xml:space="preserve">Jelaskan mengapa emas secara struktural tidak cocok untuk horizon pendek.</w:t>
      </w:r>
      <w:r>
        <w:rPr>
          <w:lang w:val="id"/>
        </w:rPr>
        <w:t xml:space="preserve"> </w:t>
      </w:r>
      <w:r>
        <w:rPr>
          <w:i/>
          <w:iCs/>
          <w:lang w:val="id"/>
        </w:rPr>
        <w:t xml:space="preserve">(C2)</w:t>
      </w:r>
      <w:r>
        <w:rPr>
          <w:lang w:val="id"/>
        </w:rPr>
        <w:t xml:space="preserve"> </w:t>
      </w:r>
      <w:r>
        <w:rPr>
          <w:i/>
          <w:iCs/>
          <w:lang w:val="id"/>
        </w:rPr>
        <w:t xml:space="preserve">(Kunci: emas dapat mengalami periode datar atau menurun selama bertahun-tahun karena tidak ada arus kas yang menopang nilainya dari bawah; pemulihannya tidak memiliki batas waktu yang dapat diperkirakan. Horizon pendek tidak memberi ruang bagi periode semacam itu untuk berlalu)</w:t>
      </w:r>
    </w:p>
    <w:p>
      <w:pPr>
        <w:pStyle w:val="FirstParagraph"/>
      </w:pPr>
      <w:r>
        <w:rPr>
          <w:b/>
          <w:bCs/>
          <w:lang w:val="id"/>
        </w:rPr>
        <w:t xml:space="preserve">C3 — Menerapkan (7)</w:t>
      </w:r>
    </w:p>
    <w:p>
      <w:pPr>
        <w:pStyle w:val="Compact"/>
        <w:numPr>
          <w:ilvl w:val="0"/>
          <w:numId w:val="1010"/>
        </w:numPr>
      </w:pPr>
      <w:r>
        <w:rPr>
          <w:lang w:val="id"/>
        </w:rPr>
        <w:t xml:space="preserve">Harga emas USD naik 8%, rupiah melemah 12%. Hitung perubahan harga emas rupiah secara tepat.</w:t>
      </w:r>
      <w:r>
        <w:rPr>
          <w:lang w:val="id"/>
        </w:rPr>
        <w:t xml:space="preserve"> </w:t>
      </w:r>
      <w:r>
        <w:rPr>
          <w:i/>
          <w:iCs/>
          <w:lang w:val="id"/>
        </w:rPr>
        <w:t xml:space="preserve">(C3)</w:t>
      </w:r>
      <w:r>
        <w:rPr>
          <w:lang w:val="id"/>
        </w:rPr>
        <w:t xml:space="preserve"> </w:t>
      </w:r>
      <w:r>
        <w:rPr>
          <w:i/>
          <w:iCs/>
          <w:lang w:val="id"/>
        </w:rPr>
        <w:t xml:space="preserve">(Kunci: 1,08 × 1,12 − 1 = 20,96%)</w:t>
      </w:r>
    </w:p>
    <w:p>
      <w:pPr>
        <w:pStyle w:val="Compact"/>
        <w:numPr>
          <w:ilvl w:val="0"/>
          <w:numId w:val="1010"/>
        </w:numPr>
      </w:pPr>
      <w:r>
        <w:rPr>
          <w:lang w:val="id"/>
        </w:rPr>
        <w:t xml:space="preserve">Harga emas USD turun 6%, rupiah melemah 15%. Hitung perubahan harga emas rupiah.</w:t>
      </w:r>
      <w:r>
        <w:rPr>
          <w:lang w:val="id"/>
        </w:rPr>
        <w:t xml:space="preserve"> </w:t>
      </w:r>
      <w:r>
        <w:rPr>
          <w:i/>
          <w:iCs/>
          <w:lang w:val="id"/>
        </w:rPr>
        <w:t xml:space="preserve">(C3)</w:t>
      </w:r>
      <w:r>
        <w:rPr>
          <w:lang w:val="id"/>
        </w:rPr>
        <w:t xml:space="preserve"> </w:t>
      </w:r>
      <w:r>
        <w:rPr>
          <w:i/>
          <w:iCs/>
          <w:lang w:val="id"/>
        </w:rPr>
        <w:t xml:space="preserve">(Kunci: 0,94 × 1,15 − 1 = 8,10%)</w:t>
      </w:r>
    </w:p>
    <w:p>
      <w:pPr>
        <w:pStyle w:val="Compact"/>
        <w:numPr>
          <w:ilvl w:val="0"/>
          <w:numId w:val="1010"/>
        </w:numPr>
      </w:pPr>
      <w:r>
        <w:rPr>
          <w:lang w:val="id"/>
        </w:rPr>
        <w:t xml:space="preserve">Harga beli Rp1.880.000/gram, buyback Rp1.730.000/gram. Hitung selisih dan kenaikan impas.</w:t>
      </w:r>
      <w:r>
        <w:rPr>
          <w:lang w:val="id"/>
        </w:rPr>
        <w:t xml:space="preserve"> </w:t>
      </w:r>
      <w:r>
        <w:rPr>
          <w:i/>
          <w:iCs/>
          <w:lang w:val="id"/>
        </w:rPr>
        <w:t xml:space="preserve">(C3)</w:t>
      </w:r>
      <w:r>
        <w:rPr>
          <w:lang w:val="id"/>
        </w:rPr>
        <w:t xml:space="preserve"> </w:t>
      </w:r>
      <w:r>
        <w:rPr>
          <w:i/>
          <w:iCs/>
          <w:lang w:val="id"/>
        </w:rPr>
        <w:t xml:space="preserve">(Kunci: selisih 7,98%; impas 8,67%)</w:t>
      </w:r>
    </w:p>
    <w:p>
      <w:pPr>
        <w:pStyle w:val="Compact"/>
        <w:numPr>
          <w:ilvl w:val="0"/>
          <w:numId w:val="1010"/>
        </w:numPr>
      </w:pPr>
      <w:r>
        <w:rPr>
          <w:lang w:val="id"/>
        </w:rPr>
        <w:t xml:space="preserve">Modal Rp80 juta, selisih beli-jual 6%, biaya penyimpanan Rp800.000/tahun. Hitung total kenaikan untuk impas pada horizon 4 tahun.</w:t>
      </w:r>
      <w:r>
        <w:rPr>
          <w:lang w:val="id"/>
        </w:rPr>
        <w:t xml:space="preserve"> </w:t>
      </w:r>
      <w:r>
        <w:rPr>
          <w:i/>
          <w:iCs/>
          <w:lang w:val="id"/>
        </w:rPr>
        <w:t xml:space="preserve">(C3)</w:t>
      </w:r>
      <w:r>
        <w:rPr>
          <w:lang w:val="id"/>
        </w:rPr>
        <w:t xml:space="preserve"> </w:t>
      </w:r>
      <w:r>
        <w:rPr>
          <w:i/>
          <w:iCs/>
          <w:lang w:val="id"/>
        </w:rPr>
        <w:t xml:space="preserve">(Kunci: 6,38% + 4,00% = 10,38%)</w:t>
      </w:r>
    </w:p>
    <w:p>
      <w:pPr>
        <w:pStyle w:val="Compact"/>
        <w:numPr>
          <w:ilvl w:val="0"/>
          <w:numId w:val="1010"/>
        </w:numPr>
      </w:pPr>
      <w:r>
        <w:rPr>
          <w:lang w:val="id"/>
        </w:rPr>
        <w:t xml:space="preserve">Dari soal 14, hitung biaya yang disetahunkan.</w:t>
      </w:r>
      <w:r>
        <w:rPr>
          <w:lang w:val="id"/>
        </w:rPr>
        <w:t xml:space="preserve"> </w:t>
      </w:r>
      <w:r>
        <w:rPr>
          <w:i/>
          <w:iCs/>
          <w:lang w:val="id"/>
        </w:rPr>
        <w:t xml:space="preserve">(C3)</w:t>
      </w:r>
      <w:r>
        <w:rPr>
          <w:lang w:val="id"/>
        </w:rPr>
        <w:t xml:space="preserve"> </w:t>
      </w:r>
      <w:r>
        <w:rPr>
          <w:i/>
          <w:iCs/>
          <w:lang w:val="id"/>
        </w:rPr>
        <w:t xml:space="preserve">(Kunci: 2,60% per tahun)</w:t>
      </w:r>
    </w:p>
    <w:p>
      <w:pPr>
        <w:pStyle w:val="Compact"/>
        <w:numPr>
          <w:ilvl w:val="0"/>
          <w:numId w:val="1010"/>
        </w:numPr>
      </w:pPr>
      <w:r>
        <w:rPr>
          <w:lang w:val="id"/>
        </w:rPr>
        <w:t xml:space="preserve">Portofolio Rp600 juta: saham 45% (−30%), obligasi 40% (−5%), emas 15% (+25%). Hitung perubahan portofolio.</w:t>
      </w:r>
      <w:r>
        <w:rPr>
          <w:lang w:val="id"/>
        </w:rPr>
        <w:t xml:space="preserve"> </w:t>
      </w:r>
      <w:r>
        <w:rPr>
          <w:i/>
          <w:iCs/>
          <w:lang w:val="id"/>
        </w:rPr>
        <w:t xml:space="preserve">(C3)</w:t>
      </w:r>
      <w:r>
        <w:rPr>
          <w:lang w:val="id"/>
        </w:rPr>
        <w:t xml:space="preserve"> </w:t>
      </w:r>
      <w:r>
        <w:rPr>
          <w:i/>
          <w:iCs/>
          <w:lang w:val="id"/>
        </w:rPr>
        <w:t xml:space="preserve">(Kunci: −11,75%; nilai Rp529.500.000)</w:t>
      </w:r>
    </w:p>
    <w:p>
      <w:pPr>
        <w:pStyle w:val="Compact"/>
        <w:numPr>
          <w:ilvl w:val="0"/>
          <w:numId w:val="1010"/>
        </w:numPr>
      </w:pPr>
      <w:r>
        <w:rPr>
          <w:lang w:val="id"/>
        </w:rPr>
        <w:t xml:space="preserve">Emas rupiah naik 19%, inflasi 4,2%. Hitung imbal hasil riil.</w:t>
      </w:r>
      <w:r>
        <w:rPr>
          <w:lang w:val="id"/>
        </w:rPr>
        <w:t xml:space="preserve"> </w:t>
      </w:r>
      <w:r>
        <w:rPr>
          <w:i/>
          <w:iCs/>
          <w:lang w:val="id"/>
        </w:rPr>
        <w:t xml:space="preserve">(C3)</w:t>
      </w:r>
      <w:r>
        <w:rPr>
          <w:lang w:val="id"/>
        </w:rPr>
        <w:t xml:space="preserve"> </w:t>
      </w:r>
      <w:r>
        <w:rPr>
          <w:i/>
          <w:iCs/>
          <w:lang w:val="id"/>
        </w:rPr>
        <w:t xml:space="preserve">(Kunci: 14,20%)</w:t>
      </w:r>
    </w:p>
    <w:p>
      <w:pPr>
        <w:pStyle w:val="FirstParagraph"/>
      </w:pPr>
      <w:r>
        <w:rPr>
          <w:b/>
          <w:bCs/>
          <w:lang w:val="id"/>
        </w:rPr>
        <w:t xml:space="preserve">C4 — Menganalisis (5)</w:t>
      </w:r>
    </w:p>
    <w:p>
      <w:pPr>
        <w:pStyle w:val="Compact"/>
        <w:numPr>
          <w:ilvl w:val="0"/>
          <w:numId w:val="1011"/>
        </w:numPr>
      </w:pPr>
      <w:r>
        <w:rPr>
          <w:lang w:val="id"/>
        </w:rPr>
        <w:t xml:space="preserve">Analisis mengapa</w:t>
      </w:r>
      <w:r>
        <w:rPr>
          <w:lang w:val="id"/>
        </w:rPr>
        <w:t xml:space="preserve"> </w:t>
      </w:r>
      <w:r>
        <w:rPr>
          <w:lang w:val="id"/>
        </w:rPr>
        <w:t xml:space="preserve">“emas saya naik 21%”</w:t>
      </w:r>
      <w:r>
        <w:rPr>
          <w:lang w:val="id"/>
        </w:rPr>
        <w:t xml:space="preserve"> </w:t>
      </w:r>
      <w:r>
        <w:rPr>
          <w:lang w:val="id"/>
        </w:rPr>
        <w:t xml:space="preserve">adalah pernyataan yang belum berguna sebelum diuraikan.</w:t>
      </w:r>
      <w:r>
        <w:rPr>
          <w:lang w:val="id"/>
        </w:rPr>
        <w:t xml:space="preserve"> </w:t>
      </w:r>
      <w:r>
        <w:rPr>
          <w:i/>
          <w:iCs/>
          <w:lang w:val="id"/>
        </w:rPr>
        <w:t xml:space="preserve">(C4)</w:t>
      </w:r>
      <w:r>
        <w:rPr>
          <w:lang w:val="id"/>
        </w:rPr>
        <w:t xml:space="preserve"> </w:t>
      </w:r>
      <w:r>
        <w:rPr>
          <w:i/>
          <w:iCs/>
          <w:lang w:val="id"/>
        </w:rPr>
        <w:t xml:space="preserve">(Kunci: belum berguna karena tidak menyatakan: periode pengukurannya, apakah sudah dikurangi selisih beli-jual dan biaya penyimpanan, apakah dalam rupiah atau dolar, dan berapa kontribusi pelemahan rupiah dibanding kenaikan harga emas itu sendiri. Tanpa penguraian itu, angka tersebut tidak dapat dibandingkan dengan alternatif mana pun)</w:t>
      </w:r>
    </w:p>
    <w:p>
      <w:pPr>
        <w:pStyle w:val="Compact"/>
        <w:numPr>
          <w:ilvl w:val="0"/>
          <w:numId w:val="1011"/>
        </w:numPr>
      </w:pPr>
      <w:r>
        <w:rPr>
          <w:lang w:val="id"/>
        </w:rPr>
        <w:t xml:space="preserve">Analisis mengapa porsi emas 25% dapat memperburuk hasil pada skenario ketiga di Bagian F.</w:t>
      </w:r>
      <w:r>
        <w:rPr>
          <w:lang w:val="id"/>
        </w:rPr>
        <w:t xml:space="preserve"> </w:t>
      </w:r>
      <w:r>
        <w:rPr>
          <w:i/>
          <w:iCs/>
          <w:lang w:val="id"/>
        </w:rPr>
        <w:t xml:space="preserve">(C4)</w:t>
      </w:r>
      <w:r>
        <w:rPr>
          <w:lang w:val="id"/>
        </w:rPr>
        <w:t xml:space="preserve"> </w:t>
      </w:r>
      <w:r>
        <w:rPr>
          <w:i/>
          <w:iCs/>
          <w:lang w:val="id"/>
        </w:rPr>
        <w:t xml:space="preserve">(Kunci: pada skenario di mana aset berisiko naik kuat dan emas datar atau turun, bobot 25% pada aset tanpa arus kas menahan hasil portofolio secara signifikan. Ilustrasi: emas −30% dan saham +20% menghasilkan portofolio 25/75 sebesar</w:t>
      </w:r>
      <w:r>
        <w:rPr>
          <w:i/>
          <w:iCs/>
          <w:lang w:val="id"/>
        </w:rPr>
        <w:t xml:space="preserve"> </w:t>
      </w:r>
      <w:r>
        <w:rPr>
          <w:b/>
          <w:bCs/>
          <w:i/>
          <w:iCs/>
          <w:lang w:val="id"/>
        </w:rPr>
        <w:t xml:space="preserve">+7,5%</w:t>
      </w:r>
      <w:r>
        <w:rPr>
          <w:i/>
          <w:iCs/>
          <w:lang w:val="id"/>
        </w:rPr>
        <w:t xml:space="preserve"> </w:t>
      </w:r>
      <w:r>
        <w:rPr>
          <w:i/>
          <w:iCs/>
          <w:lang w:val="id"/>
        </w:rPr>
        <w:t xml:space="preserve">dibanding</w:t>
      </w:r>
      <w:r>
        <w:rPr>
          <w:i/>
          <w:iCs/>
          <w:lang w:val="id"/>
        </w:rPr>
        <w:t xml:space="preserve"> </w:t>
      </w:r>
      <w:r>
        <w:rPr>
          <w:b/>
          <w:bCs/>
          <w:i/>
          <w:iCs/>
          <w:lang w:val="id"/>
        </w:rPr>
        <w:t xml:space="preserve">+20,0%</w:t>
      </w:r>
      <w:r>
        <w:rPr>
          <w:i/>
          <w:iCs/>
          <w:lang w:val="id"/>
        </w:rPr>
        <w:t xml:space="preserve"> </w:t>
      </w:r>
      <w:r>
        <w:rPr>
          <w:i/>
          <w:iCs/>
          <w:lang w:val="id"/>
        </w:rPr>
        <w:t xml:space="preserve">tanpa emas. Emas membeli penurunan yang lebih dangkal pada masa tekanan, dan harganya dibayar pada masa tenang)</w:t>
      </w:r>
    </w:p>
    <w:p>
      <w:pPr>
        <w:pStyle w:val="Compact"/>
        <w:numPr>
          <w:ilvl w:val="0"/>
          <w:numId w:val="1011"/>
        </w:numPr>
      </w:pPr>
      <w:r>
        <w:rPr>
          <w:lang w:val="id"/>
        </w:rPr>
        <w:t xml:space="preserve">Analisis mengapa biaya penyimpanan mengubah kesimpulan kelayakan emas pada horizon panjang.</w:t>
      </w:r>
      <w:r>
        <w:rPr>
          <w:lang w:val="id"/>
        </w:rPr>
        <w:t xml:space="preserve"> </w:t>
      </w:r>
      <w:r>
        <w:rPr>
          <w:i/>
          <w:iCs/>
          <w:lang w:val="id"/>
        </w:rPr>
        <w:t xml:space="preserve">(C4)</w:t>
      </w:r>
      <w:r>
        <w:rPr>
          <w:lang w:val="id"/>
        </w:rPr>
        <w:t xml:space="preserve"> </w:t>
      </w:r>
      <w:r>
        <w:rPr>
          <w:i/>
          <w:iCs/>
          <w:lang w:val="id"/>
        </w:rPr>
        <w:t xml:space="preserve">(Kunci: biaya penyimpanan dipotong setiap tahun dari aset yang tidak menghasilkan apa pun, sehingga ia bersifat kerugian riil tahunan yang pasti. Pada horizon panjang, akumulasinya dapat menghapus sebagian besar imbal hasil harga — sementara aset penghasil arus kas setidaknya memiliki sumber internal untuk menutup biayanya)</w:t>
      </w:r>
    </w:p>
    <w:p>
      <w:pPr>
        <w:pStyle w:val="Compact"/>
        <w:numPr>
          <w:ilvl w:val="0"/>
          <w:numId w:val="1011"/>
        </w:numPr>
      </w:pPr>
      <w:r>
        <w:rPr>
          <w:lang w:val="id"/>
        </w:rPr>
        <w:t xml:space="preserve">Analisis perbedaan makna kenaikan harga emas rupiah bagi dua investor: satu dengan seluruh pengeluaran dalam rupiah, satu dengan biaya pendidikan anak dalam dolar.</w:t>
      </w:r>
      <w:r>
        <w:rPr>
          <w:lang w:val="id"/>
        </w:rPr>
        <w:t xml:space="preserve"> </w:t>
      </w:r>
      <w:r>
        <w:rPr>
          <w:i/>
          <w:iCs/>
          <w:lang w:val="id"/>
        </w:rPr>
        <w:t xml:space="preserve">(C4)</w:t>
      </w:r>
      <w:r>
        <w:rPr>
          <w:lang w:val="id"/>
        </w:rPr>
        <w:t xml:space="preserve"> </w:t>
      </w:r>
      <w:r>
        <w:rPr>
          <w:i/>
          <w:iCs/>
          <w:lang w:val="id"/>
        </w:rPr>
        <w:t xml:space="preserve">(Kunci: bagi investor yang seluruh pengeluarannya rupiah, kenaikan harga emas rupiah adalah kenaikan daya beli yang nyata. Bagi investor dengan kewajiban dalam dolar, sebagian kenaikan itu hanyalah pelemahan rupiah — daya belinya terhadap kewajiban yang sesungguhnya mungkin tidak berubah sama sekali. Imbal hasil harus diukur terhadap mata uang kewajiban)</w:t>
      </w:r>
    </w:p>
    <w:p>
      <w:pPr>
        <w:pStyle w:val="Compact"/>
        <w:numPr>
          <w:ilvl w:val="0"/>
          <w:numId w:val="1011"/>
        </w:numPr>
      </w:pPr>
      <w:r>
        <w:rPr>
          <w:lang w:val="id"/>
        </w:rPr>
        <w:t xml:space="preserve">Analisis mengapa keputusan tentang porsi emas tidak boleh didasarkan pada pergerakan harga terkini. Gunakan bias dari L0.9.</w:t>
      </w:r>
      <w:r>
        <w:rPr>
          <w:lang w:val="id"/>
        </w:rPr>
        <w:t xml:space="preserve"> </w:t>
      </w:r>
      <w:r>
        <w:rPr>
          <w:i/>
          <w:iCs/>
          <w:lang w:val="id"/>
        </w:rPr>
        <w:t xml:space="preserve">(C4)</w:t>
      </w:r>
      <w:r>
        <w:rPr>
          <w:lang w:val="id"/>
        </w:rPr>
        <w:t xml:space="preserve"> </w:t>
      </w:r>
      <w:r>
        <w:rPr>
          <w:i/>
          <w:iCs/>
          <w:lang w:val="id"/>
        </w:rPr>
        <w:t xml:space="preserve">(Kunci: pergerakan harga terkini memicu perilaku kawanan dan penjangkaran (L0.9): porsi dinaikkan setelah emas naik dan diturunkan setelah emas turun — persis kebalikan dari fungsi emas sebagai penyeimbang. Porsi ditetapkan dari</w:t>
      </w:r>
      <w:r>
        <w:rPr>
          <w:i/>
          <w:iCs/>
          <w:lang w:val="id"/>
        </w:rPr>
        <w:t xml:space="preserve"> </w:t>
      </w:r>
      <w:r>
        <w:rPr>
          <w:b/>
          <w:bCs/>
          <w:i/>
          <w:iCs/>
          <w:lang w:val="id"/>
        </w:rPr>
        <w:t xml:space="preserve">peran</w:t>
      </w:r>
      <w:r>
        <w:rPr>
          <w:i/>
          <w:iCs/>
          <w:lang w:val="id"/>
        </w:rPr>
        <w:t xml:space="preserve"> </w:t>
      </w:r>
      <w:r>
        <w:rPr>
          <w:i/>
          <w:iCs/>
          <w:lang w:val="id"/>
        </w:rPr>
        <w:t xml:space="preserve">emas dalam portofolio (§4.6) pada masa tenang, lalu dipertahankan melalui penyeimbangan ulang)</w:t>
      </w:r>
    </w:p>
    <w:p>
      <w:pPr>
        <w:pStyle w:val="FirstParagraph"/>
      </w:pPr>
      <w:r>
        <w:rPr>
          <w:b/>
          <w:bCs/>
          <w:lang w:val="id"/>
        </w:rPr>
        <w:t xml:space="preserve">C5 — Mengevaluasi (3)</w:t>
      </w:r>
    </w:p>
    <w:p>
      <w:pPr>
        <w:pStyle w:val="Compact"/>
        <w:numPr>
          <w:ilvl w:val="0"/>
          <w:numId w:val="1012"/>
        </w:numPr>
      </w:pPr>
      <w:r>
        <w:rPr>
          <w:lang w:val="id"/>
        </w:rPr>
        <w:t xml:space="preserve">Evaluasi klaim</w:t>
      </w:r>
      <w:r>
        <w:rPr>
          <w:lang w:val="id"/>
        </w:rPr>
        <w:t xml:space="preserve"> </w:t>
      </w:r>
      <w:r>
        <w:rPr>
          <w:lang w:val="id"/>
        </w:rPr>
        <w:t xml:space="preserve">“emas adalah investasi paling aman karena nilainya tidak pernah turun”</w:t>
      </w:r>
      <w:r>
        <w:rPr>
          <w:lang w:val="id"/>
        </w:rPr>
        <w:t xml:space="preserve">. Gunakan data penurunan historis dan konsep imbal hasil riil.</w:t>
      </w:r>
      <w:r>
        <w:rPr>
          <w:lang w:val="id"/>
        </w:rPr>
        <w:t xml:space="preserve"> </w:t>
      </w:r>
      <w:r>
        <w:rPr>
          <w:i/>
          <w:iCs/>
          <w:lang w:val="id"/>
        </w:rPr>
        <w:t xml:space="preserve">(C5)</w:t>
      </w:r>
      <w:r>
        <w:rPr>
          <w:lang w:val="id"/>
        </w:rPr>
        <w:t xml:space="preserve"> </w:t>
      </w:r>
      <w:r>
        <w:rPr>
          <w:i/>
          <w:iCs/>
          <w:lang w:val="id"/>
        </w:rPr>
        <w:t xml:space="preserve">(Kunci: klaim itu salah secara faktual: emas pernah mengalami penurunan dalam dan periode datar bertahun-tahun, termasuk dalam denominasi rupiah. Dalam ukuran riil, emas pernah berada di bawah puncak sebelumnya selama lebih dari satu dekade.</w:t>
      </w:r>
      <w:r>
        <w:rPr>
          <w:i/>
          <w:iCs/>
          <w:lang w:val="id"/>
        </w:rPr>
        <w:t xml:space="preserve"> </w:t>
      </w:r>
      <w:r>
        <w:rPr>
          <w:i/>
          <w:iCs/>
          <w:lang w:val="id"/>
        </w:rPr>
        <w:t xml:space="preserve">‘Tidak pernah turun’</w:t>
      </w:r>
      <w:r>
        <w:rPr>
          <w:i/>
          <w:iCs/>
          <w:lang w:val="id"/>
        </w:rPr>
        <w:t xml:space="preserve"> </w:t>
      </w:r>
      <w:r>
        <w:rPr>
          <w:i/>
          <w:iCs/>
          <w:lang w:val="id"/>
        </w:rPr>
        <w:t xml:space="preserve">umumnya berasal dari memilih periode awal yang menguntungkan — dan mengabaikan inflasi serta biaya penyimpanan)</w:t>
      </w:r>
    </w:p>
    <w:p>
      <w:pPr>
        <w:pStyle w:val="Compact"/>
        <w:numPr>
          <w:ilvl w:val="0"/>
          <w:numId w:val="1012"/>
        </w:numPr>
      </w:pPr>
      <w:r>
        <w:rPr>
          <w:lang w:val="id"/>
        </w:rPr>
        <w:t xml:space="preserve">Evaluasi keputusan seseorang menempatkan 60% kekayaannya pada emas fisik. Gunakan konsep aset non-penghasil, biaya penyimpanan, dan ketiadaan metode valuasi.</w:t>
      </w:r>
      <w:r>
        <w:rPr>
          <w:lang w:val="id"/>
        </w:rPr>
        <w:t xml:space="preserve"> </w:t>
      </w:r>
      <w:r>
        <w:rPr>
          <w:i/>
          <w:iCs/>
          <w:lang w:val="id"/>
        </w:rPr>
        <w:t xml:space="preserve">(C5)</w:t>
      </w:r>
      <w:r>
        <w:rPr>
          <w:lang w:val="id"/>
        </w:rPr>
        <w:t xml:space="preserve"> </w:t>
      </w:r>
      <w:r>
        <w:rPr>
          <w:i/>
          <w:iCs/>
          <w:lang w:val="id"/>
        </w:rPr>
        <w:t xml:space="preserve">(Kunci: pada 60%, portofolio didominasi aset yang tidak menghasilkan arus kas, dikenai biaya penyimpanan tahunan, dan tidak memiliki metode valuasi sehingga tidak ada dasar untuk menilai apakah harganya wajar. Pertumbuhan kekayaan menjadi sepenuhnya bergantung pada harga yang bersedia dibayar pihak berikutnya. Porsi emas yang dapat dipertahankan diturunkan dari perannya sebagai penyeimbang, dan peran itu tidak menuntut bobot sebesar ini)</w:t>
      </w:r>
    </w:p>
    <w:p>
      <w:pPr>
        <w:pStyle w:val="Compact"/>
        <w:numPr>
          <w:ilvl w:val="0"/>
          <w:numId w:val="1012"/>
        </w:numPr>
      </w:pPr>
      <w:r>
        <w:rPr>
          <w:lang w:val="id"/>
        </w:rPr>
        <w:t xml:space="preserve">Evaluasi tawaran</w:t>
      </w:r>
      <w:r>
        <w:rPr>
          <w:lang w:val="id"/>
        </w:rPr>
        <w:t xml:space="preserve"> </w:t>
      </w:r>
      <w:r>
        <w:rPr>
          <w:lang w:val="id"/>
        </w:rPr>
        <w:t xml:space="preserve">“tabungan emas dengan imbal hasil tetap 1,2% per bulan”</w:t>
      </w:r>
      <w:r>
        <w:rPr>
          <w:lang w:val="id"/>
        </w:rPr>
        <w:t xml:space="preserve">. Bongkar dengan prinsip K-10 dan sifat emas sebagai aset non-penghasil.</w:t>
      </w:r>
      <w:r>
        <w:rPr>
          <w:lang w:val="id"/>
        </w:rPr>
        <w:t xml:space="preserve"> </w:t>
      </w:r>
      <w:r>
        <w:rPr>
          <w:i/>
          <w:iCs/>
          <w:lang w:val="id"/>
        </w:rPr>
        <w:t xml:space="preserve">(C5)</w:t>
      </w:r>
      <w:r>
        <w:rPr>
          <w:lang w:val="id"/>
        </w:rPr>
        <w:t xml:space="preserve"> </w:t>
      </w:r>
      <w:r>
        <w:rPr>
          <w:i/>
          <w:iCs/>
          <w:lang w:val="id"/>
        </w:rPr>
        <w:t xml:space="preserve">(Kunci: emas tidak menghasilkan arus kas, sehingga tidak ada sumber internal yang dapat membayar imbal hasil tetap 1,2% per bulan (= 15,4% per tahun). Pembayaran itu hanya dapat berasal dari setoran peserta lain atau dari penjualan emas yang dititipkan — keduanya ciri skema yang diuraikan L0.10 §4.3. Terapkan K-10, dan periksa izin penyelenggara serta keberadaan fisik emasnya)</w:t>
      </w:r>
    </w:p>
    <w:bookmarkEnd w:id="24"/>
    <w:bookmarkStart w:id="25" w:name="rubrik-penilaian-lk-l1.6"/>
    <w:p>
      <w:pPr>
        <w:pStyle w:val="Heading2"/>
      </w:pPr>
      <w:r>
        <w:rPr>
          <w:lang w:val="id"/>
        </w:rPr>
        <w:t xml:space="preserve">8. Rubrik Penilaian LK-L1.6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Memperlakukan emas sebagai aset penghasil arus kas</w:t>
            </w:r>
          </w:p>
        </w:tc>
        <w:tc>
          <w:tcPr/>
          <w:p>
            <w:pPr>
              <w:pStyle w:val="Compact"/>
            </w:pPr>
            <w:r>
              <w:rPr>
                <w:lang w:val="id"/>
              </w:rPr>
              <w:t xml:space="preserve">Konsep benar, penguraian dua pendorong keliru</w:t>
            </w:r>
          </w:p>
        </w:tc>
        <w:tc>
          <w:tcPr/>
          <w:p>
            <w:pPr>
              <w:pStyle w:val="Compact"/>
            </w:pPr>
            <w:r>
              <w:rPr>
                <w:lang w:val="id"/>
              </w:rPr>
              <w:t xml:space="preserve">Penguraian dan seluruh perhitungan benar</w:t>
            </w:r>
          </w:p>
        </w:tc>
        <w:tc>
          <w:tcPr/>
          <w:p>
            <w:pPr>
              <w:pStyle w:val="Compact"/>
            </w:pPr>
            <w:r>
              <w:rPr>
                <w:lang w:val="id"/>
              </w:rPr>
              <w:t xml:space="preserve">Menjelaskan efek perkalian dan mengapa penjumlahan sederhana tidak tepat</w:t>
            </w:r>
          </w:p>
        </w:tc>
      </w:tr>
      <w:tr>
        <w:tc>
          <w:tcPr/>
          <w:p>
            <w:pPr>
              <w:pStyle w:val="Compact"/>
            </w:pPr>
            <w:r>
              <w:rPr>
                <w:b/>
                <w:bCs/>
                <w:lang w:val="id"/>
              </w:rPr>
              <w:t xml:space="preserve">D2 Kualitas data</w:t>
            </w:r>
          </w:p>
        </w:tc>
        <w:tc>
          <w:tcPr/>
          <w:p>
            <w:pPr>
              <w:pStyle w:val="Compact"/>
            </w:pPr>
            <w:r>
              <w:rPr>
                <w:lang w:val="id"/>
              </w:rPr>
              <w:t xml:space="preserve">Harga dari ingatan atau media sosial</w:t>
            </w:r>
          </w:p>
        </w:tc>
        <w:tc>
          <w:tcPr/>
          <w:p>
            <w:pPr>
              <w:pStyle w:val="Compact"/>
            </w:pPr>
            <w:r>
              <w:rPr>
                <w:lang w:val="id"/>
              </w:rPr>
              <w:t xml:space="preserve">Sebagian bersumber</w:t>
            </w:r>
          </w:p>
        </w:tc>
        <w:tc>
          <w:tcPr/>
          <w:p>
            <w:pPr>
              <w:pStyle w:val="Compact"/>
            </w:pPr>
            <w:r>
              <w:rPr>
                <w:lang w:val="id"/>
              </w:rPr>
              <w:t xml:space="preserve">Data lima tahun dari sumber resmi; harga beli-jual diambil hari yang sama</w:t>
            </w:r>
          </w:p>
        </w:tc>
        <w:tc>
          <w:tcPr/>
          <w:p>
            <w:pPr>
              <w:pStyle w:val="Compact"/>
            </w:pPr>
            <w:r>
              <w:rPr>
                <w:lang w:val="id"/>
              </w:rPr>
              <w:t xml:space="preserve">Membandingkan beberapa penyelenggara dan mendokumentasikan selisihnya</w:t>
            </w:r>
          </w:p>
        </w:tc>
      </w:tr>
      <w:tr>
        <w:tc>
          <w:tcPr/>
          <w:p>
            <w:pPr>
              <w:pStyle w:val="Compact"/>
            </w:pPr>
            <w:r>
              <w:rPr>
                <w:b/>
                <w:bCs/>
                <w:lang w:val="id"/>
              </w:rPr>
              <w:t xml:space="preserve">D3 Penalaran</w:t>
            </w:r>
          </w:p>
        </w:tc>
        <w:tc>
          <w:tcPr/>
          <w:p>
            <w:pPr>
              <w:pStyle w:val="Compact"/>
            </w:pPr>
            <w:r>
              <w:rPr>
                <w:lang w:val="id"/>
              </w:rPr>
              <w:t xml:space="preserve">Tidak ada analisis kontribusi</w:t>
            </w:r>
          </w:p>
        </w:tc>
        <w:tc>
          <w:tcPr/>
          <w:p>
            <w:pPr>
              <w:pStyle w:val="Compact"/>
            </w:pPr>
            <w:r>
              <w:rPr>
                <w:lang w:val="id"/>
              </w:rPr>
              <w:t xml:space="preserve">Analisis tanpa angka</w:t>
            </w:r>
          </w:p>
        </w:tc>
        <w:tc>
          <w:tcPr/>
          <w:p>
            <w:pPr>
              <w:pStyle w:val="Compact"/>
            </w:pPr>
            <w:r>
              <w:rPr>
                <w:lang w:val="id"/>
              </w:rPr>
              <w:t xml:space="preserve">Bagian B lengkap dengan tafsir</w:t>
            </w:r>
          </w:p>
        </w:tc>
        <w:tc>
          <w:tcPr/>
          <w:p>
            <w:pPr>
              <w:pStyle w:val="Compact"/>
            </w:pPr>
            <w:r>
              <w:rPr>
                <w:lang w:val="id"/>
              </w:rPr>
              <w:t xml:space="preserve">Mengaitkan temuan dengan struktur kewajiban mata uang pribadinya</w:t>
            </w:r>
          </w:p>
        </w:tc>
      </w:tr>
      <w:tr>
        <w:tc>
          <w:tcPr/>
          <w:p>
            <w:pPr>
              <w:pStyle w:val="Compact"/>
            </w:pPr>
            <w:r>
              <w:rPr>
                <w:b/>
                <w:bCs/>
                <w:lang w:val="id"/>
              </w:rPr>
              <w:t xml:space="preserve">D4 Perlakuan risiko</w:t>
            </w:r>
          </w:p>
        </w:tc>
        <w:tc>
          <w:tcPr/>
          <w:p>
            <w:pPr>
              <w:pStyle w:val="Compact"/>
            </w:pPr>
            <w:r>
              <w:rPr>
                <w:lang w:val="id"/>
              </w:rPr>
              <w:t xml:space="preserve">Hanya menguji skenario menguntungkan</w:t>
            </w:r>
          </w:p>
        </w:tc>
        <w:tc>
          <w:tcPr/>
          <w:p>
            <w:pPr>
              <w:pStyle w:val="Compact"/>
            </w:pPr>
            <w:r>
              <w:rPr>
                <w:lang w:val="id"/>
              </w:rPr>
              <w:t xml:space="preserve">Dua skenario diuji</w:t>
            </w:r>
          </w:p>
        </w:tc>
        <w:tc>
          <w:tcPr/>
          <w:p>
            <w:pPr>
              <w:pStyle w:val="Compact"/>
            </w:pPr>
            <w:r>
              <w:rPr>
                <w:b/>
                <w:bCs/>
                <w:lang w:val="id"/>
              </w:rPr>
              <w:t xml:space="preserve">Ketiga</w:t>
            </w:r>
            <w:r>
              <w:rPr>
                <w:lang w:val="id"/>
              </w:rPr>
              <w:t xml:space="preserve"> </w:t>
            </w:r>
            <w:r>
              <w:rPr>
                <w:lang w:val="id"/>
              </w:rPr>
              <w:t xml:space="preserve">skenario diuji termasuk kegagalan korelasi</w:t>
            </w:r>
          </w:p>
        </w:tc>
        <w:tc>
          <w:tcPr/>
          <w:p>
            <w:pPr>
              <w:pStyle w:val="Compact"/>
            </w:pPr>
            <w:r>
              <w:rPr>
                <w:lang w:val="id"/>
              </w:rPr>
              <w:t xml:space="preserve">Menetapkan porsi maksimum berdasarkan skenario terburuk, dengan angka</w:t>
            </w:r>
          </w:p>
        </w:tc>
      </w:tr>
      <w:tr>
        <w:tc>
          <w:tcPr/>
          <w:p>
            <w:pPr>
              <w:pStyle w:val="Compact"/>
            </w:pPr>
            <w:r>
              <w:rPr>
                <w:b/>
                <w:bCs/>
                <w:lang w:val="id"/>
              </w:rPr>
              <w:t xml:space="preserve">D5 Disiplin proses</w:t>
            </w:r>
          </w:p>
        </w:tc>
        <w:tc>
          <w:tcPr/>
          <w:p>
            <w:pPr>
              <w:pStyle w:val="Compact"/>
            </w:pPr>
            <w:r>
              <w:rPr>
                <w:lang w:val="id"/>
              </w:rPr>
              <w:t xml:space="preserve">Porsi ditetapkan tanpa alasan</w:t>
            </w:r>
          </w:p>
        </w:tc>
        <w:tc>
          <w:tcPr/>
          <w:p>
            <w:pPr>
              <w:pStyle w:val="Compact"/>
            </w:pPr>
            <w:r>
              <w:rPr>
                <w:lang w:val="id"/>
              </w:rPr>
              <w:t xml:space="preserve">Alasan berbasis pandangan harga</w:t>
            </w:r>
          </w:p>
        </w:tc>
        <w:tc>
          <w:tcPr/>
          <w:p>
            <w:pPr>
              <w:pStyle w:val="Compact"/>
            </w:pPr>
            <w:r>
              <w:rPr>
                <w:lang w:val="id"/>
              </w:rPr>
              <w:t xml:space="preserve">Alasan berbasis peran; aturan penyeimbangan ulang tertulis</w:t>
            </w:r>
          </w:p>
        </w:tc>
        <w:tc>
          <w:tcPr/>
          <w:p>
            <w:pPr>
              <w:pStyle w:val="Compact"/>
            </w:pPr>
            <w:r>
              <w:rPr>
                <w:lang w:val="id"/>
              </w:rPr>
              <w:t xml:space="preserve">Memuat larangan eksplisit mengubah porsi karena pergerakan harga, dengan mekanisme penegakan</w:t>
            </w:r>
          </w:p>
        </w:tc>
      </w:tr>
      <w:tr>
        <w:tc>
          <w:tcPr/>
          <w:p>
            <w:pPr>
              <w:pStyle w:val="Compact"/>
            </w:pPr>
            <w:r>
              <w:rPr>
                <w:b/>
                <w:bCs/>
                <w:lang w:val="id"/>
              </w:rPr>
              <w:t xml:space="preserve">D6 Komunikasi &amp; etika</w:t>
            </w:r>
          </w:p>
        </w:tc>
        <w:tc>
          <w:tcPr/>
          <w:p>
            <w:pPr>
              <w:pStyle w:val="Compact"/>
            </w:pPr>
            <w:r>
              <w:rPr>
                <w:lang w:val="id"/>
              </w:rPr>
              <w:t xml:space="preserve">Mengabaikan biaya beli-jual</w:t>
            </w:r>
          </w:p>
        </w:tc>
        <w:tc>
          <w:tcPr/>
          <w:p>
            <w:pPr>
              <w:pStyle w:val="Compact"/>
            </w:pPr>
            <w:r>
              <w:rPr>
                <w:lang w:val="id"/>
              </w:rPr>
              <w:t xml:space="preserve">Menyebut biaya tanpa menghitung</w:t>
            </w:r>
          </w:p>
        </w:tc>
        <w:tc>
          <w:tcPr/>
          <w:p>
            <w:pPr>
              <w:pStyle w:val="Compact"/>
            </w:pPr>
            <w:r>
              <w:rPr>
                <w:lang w:val="id"/>
              </w:rPr>
              <w:t xml:space="preserve">Seluruh biaya dihitung dan disajikan terbuka</w:t>
            </w:r>
          </w:p>
        </w:tc>
        <w:tc>
          <w:tcPr/>
          <w:p>
            <w:pPr>
              <w:pStyle w:val="Compact"/>
            </w:pPr>
            <w:r>
              <w:rPr>
                <w:lang w:val="id"/>
              </w:rPr>
              <w:t xml:space="preserve">Menyatakan bentuk kepemilikan yang ia tolak dan alasannya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5"/>
    <w:bookmarkStart w:id="27" w:name="panduan-fasilitator"/>
    <w:p>
      <w:pPr>
        <w:pStyle w:val="Heading2"/>
      </w:pPr>
      <w:r>
        <w:rPr>
          <w:lang w:val="id"/>
        </w:rPr>
        <w:t xml:space="preserve">9. Panduan Fasilitator</w:t>
      </w:r>
    </w:p>
    <w:p>
      <w:pPr>
        <w:pStyle w:val="FirstParagraph"/>
      </w:pPr>
      <w:r>
        <w:rPr>
          <w:b/>
          <w:bCs/>
          <w:lang w:val="id"/>
        </w:rPr>
        <w:t xml:space="preserve">Alokasi kelas sinkron (3 JP = 150 menit)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w:t>
            </w:r>
            <w:r>
              <w:rPr>
                <w:lang w:val="id"/>
              </w:rPr>
              <w:t xml:space="preserve"> </w:t>
            </w:r>
            <w:r>
              <w:rPr>
                <w:lang w:val="id"/>
              </w:rPr>
              <w:t xml:space="preserve">“Emas Anda naik 21% tahun ini. Apa artinya?”</w:t>
            </w:r>
            <w:r>
              <w:rPr>
                <w:lang w:val="id"/>
              </w:rPr>
              <w:t xml:space="preserve"> </w:t>
            </w:r>
            <w:r>
              <w:rPr>
                <w:lang w:val="id"/>
              </w:rPr>
              <w:t xml:space="preserve">Kumpulkan jawaban tanpa dikoreksi.</w:t>
            </w:r>
          </w:p>
        </w:tc>
      </w:tr>
      <w:tr>
        <w:tc>
          <w:tcPr/>
          <w:p>
            <w:pPr>
              <w:pStyle w:val="Compact"/>
            </w:pPr>
            <w:r>
              <w:rPr>
                <w:lang w:val="id"/>
              </w:rPr>
              <w:t xml:space="preserve">15–45</w:t>
            </w:r>
          </w:p>
        </w:tc>
        <w:tc>
          <w:tcPr/>
          <w:p>
            <w:pPr>
              <w:pStyle w:val="Compact"/>
            </w:pPr>
            <w:r>
              <w:rPr>
                <w:lang w:val="id"/>
              </w:rPr>
              <w:t xml:space="preserve">Bongkar dua pendorong dengan Contoh 1. Bangun tabel di papan. Ini titik pengajaran utama.</w:t>
            </w:r>
          </w:p>
        </w:tc>
      </w:tr>
      <w:tr>
        <w:tc>
          <w:tcPr/>
          <w:p>
            <w:pPr>
              <w:pStyle w:val="Compact"/>
            </w:pPr>
            <w:r>
              <w:rPr>
                <w:lang w:val="id"/>
              </w:rPr>
              <w:t xml:space="preserve">45–70</w:t>
            </w:r>
          </w:p>
        </w:tc>
        <w:tc>
          <w:tcPr/>
          <w:p>
            <w:pPr>
              <w:pStyle w:val="Compact"/>
            </w:pPr>
            <w:r>
              <w:rPr>
                <w:lang w:val="id"/>
              </w:rPr>
              <w:t xml:space="preserve">Sumber nilai emas; mengapa tidak ada metode valuasi; implikasinya pada pengambilan keputusan.</w:t>
            </w:r>
          </w:p>
        </w:tc>
      </w:tr>
      <w:tr>
        <w:tc>
          <w:tcPr/>
          <w:p>
            <w:pPr>
              <w:pStyle w:val="Compact"/>
            </w:pPr>
            <w:r>
              <w:rPr>
                <w:lang w:val="id"/>
              </w:rPr>
              <w:t xml:space="preserve">70–100</w:t>
            </w:r>
          </w:p>
        </w:tc>
        <w:tc>
          <w:tcPr/>
          <w:p>
            <w:pPr>
              <w:pStyle w:val="Compact"/>
            </w:pPr>
            <w:r>
              <w:rPr>
                <w:lang w:val="id"/>
              </w:rPr>
              <w:t xml:space="preserve">Contoh 2: titik impas dan horizon.</w:t>
            </w:r>
            <w:r>
              <w:rPr>
                <w:lang w:val="id"/>
              </w:rPr>
              <w:t xml:space="preserve"> </w:t>
            </w:r>
            <w:r>
              <w:rPr>
                <w:b/>
                <w:bCs/>
                <w:lang w:val="id"/>
              </w:rPr>
              <w:t xml:space="preserve">Praktik:</w:t>
            </w:r>
            <w:r>
              <w:rPr>
                <w:lang w:val="id"/>
              </w:rPr>
              <w:t xml:space="preserve"> </w:t>
            </w:r>
            <w:r>
              <w:rPr>
                <w:lang w:val="id"/>
              </w:rPr>
              <w:t xml:space="preserve">peserta memeriksa selisih beli-jual nyata secara daring, hari itu juga.</w:t>
            </w:r>
          </w:p>
        </w:tc>
      </w:tr>
      <w:tr>
        <w:tc>
          <w:tcPr/>
          <w:p>
            <w:pPr>
              <w:pStyle w:val="Compact"/>
            </w:pPr>
            <w:r>
              <w:rPr>
                <w:lang w:val="id"/>
              </w:rPr>
              <w:t xml:space="preserve">100–135</w:t>
            </w:r>
          </w:p>
        </w:tc>
        <w:tc>
          <w:tcPr/>
          <w:p>
            <w:pPr>
              <w:pStyle w:val="Compact"/>
            </w:pPr>
            <w:r>
              <w:rPr>
                <w:lang w:val="id"/>
              </w:rPr>
              <w:t xml:space="preserve">Contoh 3: tiga porsi, tiga skenario. Tekankan skenario ketiga (korelasi gagal).</w:t>
            </w:r>
          </w:p>
        </w:tc>
      </w:tr>
      <w:tr>
        <w:tc>
          <w:tcPr/>
          <w:p>
            <w:pPr>
              <w:pStyle w:val="Compact"/>
            </w:pPr>
            <w:r>
              <w:rPr>
                <w:lang w:val="id"/>
              </w:rPr>
              <w:t xml:space="preserve">135–150</w:t>
            </w:r>
          </w:p>
        </w:tc>
        <w:tc>
          <w:tcPr/>
          <w:p>
            <w:pPr>
              <w:pStyle w:val="Compact"/>
            </w:pPr>
            <w:r>
              <w:rPr>
                <w:lang w:val="id"/>
              </w:rPr>
              <w:t xml:space="preserve">Kerangka penentuan porsi berbasis peran; penugasan LK-L1.6.</w:t>
            </w:r>
          </w:p>
        </w:tc>
      </w:tr>
    </w:tbl>
    <w:p>
      <w:pPr>
        <w:pStyle w:val="BodyText"/>
      </w:pPr>
      <w:r>
        <w:rPr>
          <w:b/>
          <w:bCs/>
          <w:lang w:val="id"/>
        </w:rPr>
        <w:t xml:space="preserve">Aturan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 </w:t>
      </w:r>
      <w:r>
        <w:rPr>
          <w:lang w:val="id"/>
        </w:rPr>
        <w:t xml:space="preserve">menyatakan pandangan atas</w:t>
      </w:r>
      <w:r>
        <w:rPr>
          <w:lang w:val="id"/>
        </w:rPr>
        <w:t xml:space="preserve"> </w:t>
      </w:r>
      <w:r>
        <w:rPr>
          <w:lang w:val="id"/>
        </w:rPr>
        <w:t xml:space="preserve">arah harga emas, menyebut penyelenggara tertentu sebagai yang terbaik, atau</w:t>
      </w:r>
      <w:r>
        <w:rPr>
          <w:lang w:val="id"/>
        </w:rPr>
        <w:t xml:space="preserve"> </w:t>
      </w:r>
      <w:r>
        <w:rPr>
          <w:lang w:val="id"/>
        </w:rPr>
        <w:t xml:space="preserve">menerima imbalan dari penjual emas maupun penyelenggara tabungan emas. Yang</w:t>
      </w:r>
      <w:r>
        <w:rPr>
          <w:lang w:val="id"/>
        </w:rPr>
        <w:t xml:space="preserve"> </w:t>
      </w:r>
      <w:r>
        <w:rPr>
          <w:lang w:val="id"/>
        </w:rPr>
        <w:t xml:space="preserve">diajarkan adalah</w:t>
      </w:r>
      <w:r>
        <w:rPr>
          <w:lang w:val="id"/>
        </w:rPr>
        <w:t xml:space="preserve"> </w:t>
      </w:r>
      <w:r>
        <w:rPr>
          <w:b/>
          <w:bCs/>
          <w:lang w:val="id"/>
        </w:rPr>
        <w:t xml:space="preserve">cara menguraikan harga dan menghitung biaya</w:t>
      </w:r>
      <w:r>
        <w:rPr>
          <w:lang w:val="id"/>
        </w:rPr>
        <w:t xml:space="preserve">, bukan kapan</w:t>
      </w:r>
      <w:r>
        <w:rPr>
          <w:lang w:val="id"/>
        </w:rPr>
        <w:t xml:space="preserve"> </w:t>
      </w:r>
      <w:r>
        <w:rPr>
          <w:lang w:val="id"/>
        </w:rPr>
        <w:t xml:space="preserve">membeli.</w:t>
      </w:r>
    </w:p>
    <w:p>
      <w:pPr>
        <w:pStyle w:val="BodyText"/>
      </w:pPr>
      <w:r>
        <w:rPr>
          <w:b/>
          <w:bCs/>
          <w:lang w:val="id"/>
        </w:rPr>
        <w:t xml:space="preserve">Titik miskonsepsi</w:t>
      </w:r>
    </w:p>
    <w:p>
      <w:pPr>
        <w:pStyle w:val="Compact"/>
        <w:numPr>
          <w:ilvl w:val="0"/>
          <w:numId w:val="1013"/>
        </w:numPr>
      </w:pPr>
      <w:r>
        <w:rPr>
          <w:b/>
          <w:bCs/>
          <w:lang w:val="id"/>
        </w:rPr>
        <w:t xml:space="preserve">“Emas selalu naik.”</w:t>
      </w:r>
      <w:r>
        <w:rPr>
          <w:lang w:val="id"/>
        </w:rPr>
        <w:t xml:space="preserve"> </w:t>
      </w:r>
      <w:r>
        <w:rPr>
          <w:lang w:val="id"/>
        </w:rPr>
        <w:t xml:space="preserve">Bongkar dengan data penurunan historis dan periode</w:t>
      </w:r>
      <w:r>
        <w:rPr>
          <w:lang w:val="id"/>
        </w:rPr>
        <w:t xml:space="preserve"> </w:t>
      </w:r>
      <w:r>
        <w:rPr>
          <w:lang w:val="id"/>
        </w:rPr>
        <w:t xml:space="preserve">panjang tanpa kenaikan riil.</w:t>
      </w:r>
    </w:p>
    <w:p>
      <w:pPr>
        <w:pStyle w:val="Compact"/>
        <w:numPr>
          <w:ilvl w:val="0"/>
          <w:numId w:val="1013"/>
        </w:numPr>
      </w:pPr>
      <w:r>
        <w:rPr>
          <w:b/>
          <w:bCs/>
          <w:lang w:val="id"/>
        </w:rPr>
        <w:t xml:space="preserve">“Emas naik 21%, berarti emas menguat 21%.”</w:t>
      </w:r>
      <w:r>
        <w:rPr>
          <w:lang w:val="id"/>
        </w:rPr>
        <w:t xml:space="preserve"> </w:t>
      </w:r>
      <w:r>
        <w:rPr>
          <w:lang w:val="id"/>
        </w:rPr>
        <w:t xml:space="preserve">Bongkar dengan Contoh 1 — ini</w:t>
      </w:r>
      <w:r>
        <w:rPr>
          <w:lang w:val="id"/>
        </w:rPr>
        <w:t xml:space="preserve"> </w:t>
      </w:r>
      <w:r>
        <w:rPr>
          <w:lang w:val="id"/>
        </w:rPr>
        <w:t xml:space="preserve">miskonsepsi paling penting di modul ini bagi investor Indonesia.</w:t>
      </w:r>
    </w:p>
    <w:p>
      <w:pPr>
        <w:pStyle w:val="Compact"/>
        <w:numPr>
          <w:ilvl w:val="0"/>
          <w:numId w:val="1013"/>
        </w:numPr>
      </w:pPr>
      <w:r>
        <w:rPr>
          <w:b/>
          <w:bCs/>
          <w:lang w:val="id"/>
        </w:rPr>
        <w:t xml:space="preserve">“Perhiasan sekalian bisa dipakai, jadi lebih untung.”</w:t>
      </w:r>
      <w:r>
        <w:rPr>
          <w:lang w:val="id"/>
        </w:rPr>
        <w:t xml:space="preserve"> </w:t>
      </w:r>
      <w:r>
        <w:rPr>
          <w:lang w:val="id"/>
        </w:rPr>
        <w:t xml:space="preserve">Bongkar dengan</w:t>
      </w:r>
      <w:r>
        <w:rPr>
          <w:lang w:val="id"/>
        </w:rPr>
        <w:t xml:space="preserve"> </w:t>
      </w:r>
      <w:r>
        <w:rPr>
          <w:lang w:val="id"/>
        </w:rPr>
        <w:t xml:space="preserve">selisih</w:t>
      </w:r>
      <w:r>
        <w:rPr>
          <w:lang w:val="id"/>
        </w:rPr>
        <w:t xml:space="preserve"> </w:t>
      </w:r>
      <w:r>
        <w:rPr>
          <w:i/>
          <w:iCs/>
          <w:lang w:val="id"/>
        </w:rPr>
        <w:t xml:space="preserve">buyback</w:t>
      </w:r>
      <w:r>
        <w:rPr>
          <w:lang w:val="id"/>
        </w:rPr>
        <w:t xml:space="preserve"> </w:t>
      </w:r>
      <w:r>
        <w:rPr>
          <w:lang w:val="id"/>
        </w:rPr>
        <w:t xml:space="preserve">dan ongkos pembuatan.</w:t>
      </w:r>
    </w:p>
    <w:p>
      <w:pPr>
        <w:pStyle w:val="Compact"/>
        <w:numPr>
          <w:ilvl w:val="0"/>
          <w:numId w:val="1013"/>
        </w:numPr>
      </w:pPr>
      <w:r>
        <w:rPr>
          <w:b/>
          <w:bCs/>
          <w:lang w:val="id"/>
        </w:rPr>
        <w:t xml:space="preserve">“Emas bisa jadi dana darurat.”</w:t>
      </w:r>
      <w:r>
        <w:rPr>
          <w:lang w:val="id"/>
        </w:rPr>
        <w:t xml:space="preserve"> </w:t>
      </w:r>
      <w:r>
        <w:rPr>
          <w:lang w:val="id"/>
        </w:rPr>
        <w:t xml:space="preserve">Bongkar dengan volatilitas dan §4.2.</w:t>
      </w:r>
    </w:p>
    <w:p>
      <w:pPr>
        <w:pStyle w:val="Compact"/>
        <w:numPr>
          <w:ilvl w:val="0"/>
          <w:numId w:val="1013"/>
        </w:numPr>
      </w:pPr>
      <w:r>
        <w:rPr>
          <w:b/>
          <w:bCs/>
          <w:lang w:val="id"/>
        </w:rPr>
        <w:t xml:space="preserve">“Beli emas sekarang mumpung murah.”</w:t>
      </w:r>
      <w:r>
        <w:rPr>
          <w:lang w:val="id"/>
        </w:rPr>
        <w:t xml:space="preserve"> </w:t>
      </w:r>
      <w:r>
        <w:rPr>
          <w:lang w:val="id"/>
        </w:rPr>
        <w:t xml:space="preserve">Tanyakan:</w:t>
      </w:r>
      <w:r>
        <w:rPr>
          <w:lang w:val="id"/>
        </w:rPr>
        <w:t xml:space="preserve"> </w:t>
      </w:r>
      <w:r>
        <w:rPr>
          <w:lang w:val="id"/>
        </w:rPr>
        <w:t xml:space="preserve">“dengan metode apa Anda</w:t>
      </w:r>
      <w:r>
        <w:rPr>
          <w:lang w:val="id"/>
        </w:rPr>
        <w:t xml:space="preserve"> </w:t>
      </w:r>
      <w:r>
        <w:rPr>
          <w:lang w:val="id"/>
        </w:rPr>
        <w:t xml:space="preserve">menentukan bahwa ia murah?”</w:t>
      </w:r>
      <w:r>
        <w:rPr>
          <w:lang w:val="id"/>
        </w:rPr>
        <w:t xml:space="preserve"> </w:t>
      </w:r>
      <w:r>
        <w:rPr>
          <w:lang w:val="id"/>
        </w:rPr>
        <w:t xml:space="preserve">Tidak ada jawaban yang tersedia — itulah</w:t>
      </w:r>
      <w:r>
        <w:rPr>
          <w:lang w:val="id"/>
        </w:rPr>
        <w:t xml:space="preserve"> </w:t>
      </w:r>
      <w:r>
        <w:rPr>
          <w:lang w:val="id"/>
        </w:rPr>
        <w:t xml:space="preserve">pelajarannya.</w:t>
      </w:r>
    </w:p>
    <w:p>
      <w:pPr>
        <w:pStyle w:val="Compact"/>
        <w:numPr>
          <w:ilvl w:val="0"/>
          <w:numId w:val="1013"/>
        </w:numPr>
      </w:pPr>
      <w:r>
        <w:rPr>
          <w:b/>
          <w:bCs/>
          <w:lang w:val="id"/>
        </w:rPr>
        <w:t xml:space="preserve">“Tabungan emas sama saja dengan emas fisik.”</w:t>
      </w:r>
      <w:r>
        <w:rPr>
          <w:lang w:val="id"/>
        </w:rPr>
        <w:t xml:space="preserve"> </w:t>
      </w:r>
      <w:r>
        <w:rPr>
          <w:lang w:val="id"/>
        </w:rPr>
        <w:t xml:space="preserve">Bongkar dengan risiko pihak</w:t>
      </w:r>
      <w:r>
        <w:rPr>
          <w:lang w:val="id"/>
        </w:rPr>
        <w:t xml:space="preserve"> </w:t>
      </w:r>
      <w:r>
        <w:rPr>
          <w:lang w:val="id"/>
        </w:rPr>
        <w:t xml:space="preserve">lawan §4.4.</w:t>
      </w:r>
    </w:p>
    <w:p>
      <w:pPr>
        <w:pStyle w:val="FirstParagraph"/>
      </w:pPr>
      <w:r>
        <w:rPr>
          <w:b/>
          <w:bCs/>
          <w:lang w:val="id"/>
        </w:rPr>
        <w:t xml:space="preserve">Pertanyaan pemantik</w:t>
      </w:r>
    </w:p>
    <w:p>
      <w:pPr>
        <w:pStyle w:val="Compact"/>
        <w:numPr>
          <w:ilvl w:val="0"/>
          <w:numId w:val="1014"/>
        </w:numPr>
      </w:pPr>
      <w:r>
        <w:rPr>
          <w:lang w:val="id"/>
        </w:rPr>
        <w:t xml:space="preserve">Berapa harga</w:t>
      </w:r>
      <w:r>
        <w:rPr>
          <w:lang w:val="id"/>
        </w:rPr>
        <w:t xml:space="preserve"> </w:t>
      </w:r>
      <w:r>
        <w:rPr>
          <w:i/>
          <w:iCs/>
          <w:lang w:val="id"/>
        </w:rPr>
        <w:t xml:space="preserve">buyback</w:t>
      </w:r>
      <w:r>
        <w:rPr>
          <w:lang w:val="id"/>
        </w:rPr>
        <w:t xml:space="preserve"> </w:t>
      </w:r>
      <w:r>
        <w:rPr>
          <w:lang w:val="id"/>
        </w:rPr>
        <w:t xml:space="preserve">emas Anda hari ini, dan berapa yang Anda bayar dulu?</w:t>
      </w:r>
      <w:r>
        <w:rPr>
          <w:lang w:val="id"/>
        </w:rPr>
        <w:t xml:space="preserve"> </w:t>
      </w:r>
      <w:r>
        <w:rPr>
          <w:lang w:val="id"/>
        </w:rPr>
        <w:t xml:space="preserve">Berapa persen selisihnya?</w:t>
      </w:r>
    </w:p>
    <w:p>
      <w:pPr>
        <w:pStyle w:val="Compact"/>
        <w:numPr>
          <w:ilvl w:val="0"/>
          <w:numId w:val="1014"/>
        </w:numPr>
      </w:pPr>
      <w:r>
        <w:rPr>
          <w:lang w:val="id"/>
        </w:rPr>
        <w:t xml:space="preserve">Berapa bagian dari</w:t>
      </w:r>
      <w:r>
        <w:rPr>
          <w:lang w:val="id"/>
        </w:rPr>
        <w:t xml:space="preserve"> </w:t>
      </w:r>
      <w:r>
        <w:rPr>
          <w:lang w:val="id"/>
        </w:rPr>
        <w:t xml:space="preserve">“keuntungan”</w:t>
      </w:r>
      <w:r>
        <w:rPr>
          <w:lang w:val="id"/>
        </w:rPr>
        <w:t xml:space="preserve"> </w:t>
      </w:r>
      <w:r>
        <w:rPr>
          <w:lang w:val="id"/>
        </w:rPr>
        <w:t xml:space="preserve">emas Anda yang sebenarnya berasal dari</w:t>
      </w:r>
      <w:r>
        <w:rPr>
          <w:lang w:val="id"/>
        </w:rPr>
        <w:t xml:space="preserve"> </w:t>
      </w:r>
      <w:r>
        <w:rPr>
          <w:lang w:val="id"/>
        </w:rPr>
        <w:t xml:space="preserve">melemahnya rupiah?</w:t>
      </w:r>
    </w:p>
    <w:p>
      <w:pPr>
        <w:pStyle w:val="Compact"/>
        <w:numPr>
          <w:ilvl w:val="0"/>
          <w:numId w:val="1014"/>
        </w:numPr>
      </w:pPr>
      <w:r>
        <w:rPr>
          <w:lang w:val="id"/>
        </w:rPr>
        <w:t xml:space="preserve">Bila emas turun 25% dan saham juga turun 30% pada tahun yang sama, apa yang</w:t>
      </w:r>
      <w:r>
        <w:rPr>
          <w:lang w:val="id"/>
        </w:rPr>
        <w:t xml:space="preserve"> </w:t>
      </w:r>
      <w:r>
        <w:rPr>
          <w:lang w:val="id"/>
        </w:rPr>
        <w:t xml:space="preserve">akan Anda lakukan? Tuliskan sekarang, bukan nanti.</w:t>
      </w:r>
    </w:p>
    <w:p>
      <w:pPr>
        <w:pStyle w:val="FirstParagraph"/>
      </w:pPr>
      <w:r>
        <w:rPr>
          <w:b/>
          <w:bCs/>
          <w:lang w:val="id"/>
        </w:rPr>
        <w:t xml:space="preserve">Jembatan ke modul berikutnya.</w:t>
      </w:r>
      <w:r>
        <w:rPr>
          <w:lang w:val="id"/>
        </w:rPr>
        <w:t xml:space="preserve"> </w:t>
      </w:r>
      <w:r>
        <w:rPr>
          <w:lang w:val="id"/>
        </w:rPr>
        <w:t xml:space="preserve">Emas adalah aset non-penghasil tertua. L1.7</w:t>
      </w:r>
      <w:r>
        <w:rPr>
          <w:lang w:val="id"/>
        </w:rPr>
        <w:t xml:space="preserve"> </w:t>
      </w:r>
      <w:r>
        <w:rPr>
          <w:lang w:val="id"/>
        </w:rPr>
        <w:t xml:space="preserve">membahas aset non-penghasil yang paling baru dan paling berfluktuasi: aset</w:t>
      </w:r>
      <w:r>
        <w:rPr>
          <w:lang w:val="id"/>
        </w:rPr>
        <w:t xml:space="preserve"> </w:t>
      </w:r>
      <w:r>
        <w:rPr>
          <w:lang w:val="id"/>
        </w:rPr>
        <w:t xml:space="preserve">digital — dengan kerangka analisis yang sama dan kehati-hatian yang lebih besar.</w:t>
      </w:r>
    </w:p>
    <w:bookmarkStart w:id="26" w:name="aturan-keras-bagi-fasilitator"/>
    <w:p>
      <w:pPr>
        <w:pStyle w:val="Heading3"/>
      </w:pPr>
      <w:r>
        <w:rPr>
          <w:lang w:val="id"/>
        </w:rPr>
        <w:t xml:space="preserve">Aturan keras bagi fasilitator</w:t>
      </w:r>
    </w:p>
    <w:p>
      <w:pPr>
        <w:pStyle w:val="Compact"/>
        <w:numPr>
          <w:ilvl w:val="0"/>
          <w:numId w:val="1015"/>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15"/>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15"/>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15"/>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15"/>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15"/>
        </w:numPr>
      </w:pPr>
      <w:r>
        <w:rPr>
          <w:b/>
          <w:bCs/>
          <w:lang w:val="id"/>
        </w:rPr>
        <w:t xml:space="preserve">Dilarang menyebutkan toko, platform, atau produk tabungan emas tertentu.</w:t>
      </w:r>
    </w:p>
    <w:p>
      <w:pPr>
        <w:pStyle w:val="Compact"/>
        <w:numPr>
          <w:ilvl w:val="0"/>
          <w:numId w:val="1015"/>
        </w:numPr>
      </w:pPr>
      <w:r>
        <w:rPr>
          <w:b/>
          <w:bCs/>
          <w:lang w:val="id"/>
        </w:rPr>
        <w:t xml:space="preserve">Dilarang menyatakan pandangan tentang arah harga emas.</w:t>
      </w:r>
    </w:p>
    <w:p>
      <w:pPr>
        <w:pStyle w:val="Compact"/>
        <w:numPr>
          <w:ilvl w:val="0"/>
          <w:numId w:val="1015"/>
        </w:numPr>
      </w:pPr>
      <w:r>
        <w:rPr>
          <w:b/>
          <w:bCs/>
          <w:lang w:val="id"/>
        </w:rPr>
        <w:t xml:space="preserve">Wajib menyampaikan</w:t>
      </w:r>
      <w:r>
        <w:rPr>
          <w:lang w:val="id"/>
        </w:rPr>
        <w:t xml:space="preserve"> </w:t>
      </w:r>
      <w:r>
        <w:rPr>
          <w:lang w:val="id"/>
        </w:rPr>
        <w:t xml:space="preserve">bahwa emas tidak memiliki metode valuasi yang dapat dipertahankan, sehingga tidak ada dasar untuk menyebutnya murah atau mahal.</w:t>
      </w:r>
    </w:p>
    <w:bookmarkEnd w:id="26"/>
    <w:bookmarkEnd w:id="27"/>
    <w:bookmarkStart w:id="28" w:name="penafian"/>
    <w:p>
      <w:pPr>
        <w:pStyle w:val="Heading2"/>
      </w:pPr>
      <w:r>
        <w:rPr>
          <w:lang w:val="id"/>
        </w:rPr>
        <w:t xml:space="preserve">10. Penafian</w:t>
      </w:r>
    </w:p>
    <w:p>
      <w:pPr>
        <w:pStyle w:val="FirstParagraph"/>
      </w:pPr>
      <w:r>
        <w:rPr>
          <w:lang w:val="id"/>
        </w:rPr>
        <w:t xml:space="preserve">Materi ini bersifat edukatif. Seluruh harga emas, kurs, selisih beli-jual, biaya</w:t>
      </w:r>
      <w:r>
        <w:rPr>
          <w:lang w:val="id"/>
        </w:rPr>
        <w:t xml:space="preserve"> </w:t>
      </w:r>
      <w:r>
        <w:rPr>
          <w:lang w:val="id"/>
        </w:rPr>
        <w:t xml:space="preserve">penyimpanan, dan angka skenario adalah ilustrasi pengajaran, bukan proyeksi dan</w:t>
      </w:r>
      <w:r>
        <w:rPr>
          <w:lang w:val="id"/>
        </w:rPr>
        <w:t xml:space="preserve"> </w:t>
      </w:r>
      <w:r>
        <w:rPr>
          <w:lang w:val="id"/>
        </w:rPr>
        <w:t xml:space="preserve">bukan data pasar terkini. Ketentuan perpajakan atas emas batangan dan perhiasan</w:t>
      </w:r>
      <w:r>
        <w:rPr>
          <w:lang w:val="id"/>
        </w:rPr>
        <w:t xml:space="preserve"> </w:t>
      </w:r>
      <w:r>
        <w:rPr>
          <w:lang w:val="id"/>
        </w:rPr>
        <w:t xml:space="preserve">diatur dalam peraturan yang dapat berubah dan berbeda menurut jenis serta status</w:t>
      </w:r>
      <w:r>
        <w:rPr>
          <w:lang w:val="id"/>
        </w:rPr>
        <w:t xml:space="preserve"> </w:t>
      </w:r>
      <w:r>
        <w:rPr>
          <w:lang w:val="id"/>
        </w:rPr>
        <w:t xml:space="preserve">pihak yang bertransaksi; peserta wajib memverifikasi pada Direktorat Jenderal</w:t>
      </w:r>
      <w:r>
        <w:rPr>
          <w:lang w:val="id"/>
        </w:rPr>
        <w:t xml:space="preserve"> </w:t>
      </w:r>
      <w:r>
        <w:rPr>
          <w:lang w:val="id"/>
        </w:rPr>
        <w:t xml:space="preserve">Pajak. Modul ini tidak merekomendasikan bentuk kepemilikan, penyelenggara, atau</w:t>
      </w:r>
      <w:r>
        <w:rPr>
          <w:lang w:val="id"/>
        </w:rPr>
        <w:t xml:space="preserve"> </w:t>
      </w:r>
      <w:r>
        <w:rPr>
          <w:lang w:val="id"/>
        </w:rPr>
        <w:t xml:space="preserve">porsi tertentu bagi individu mana pun, tidak memberikan pandangan atas arah harga</w:t>
      </w:r>
      <w:r>
        <w:rPr>
          <w:lang w:val="id"/>
        </w:rPr>
        <w:t xml:space="preserve"> </w:t>
      </w:r>
      <w:r>
        <w:rPr>
          <w:lang w:val="id"/>
        </w:rPr>
        <w:t xml:space="preserve">emas, dan bukan nasihat perpajakan maupun saran investasi personal.</w:t>
      </w:r>
    </w:p>
    <w:bookmarkEnd w:id="28"/>
    <w:bookmarkEnd w:id="2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1">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2">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L1.6 — Emas dan Aset Lindung Nilai</dc:title>
  <dc:creator>Invesmentpedia Mastery Curriculum</dc:creator>
  <dc:language>id</dc:language>
  <cp:keywords/>
  <dcterms:created xsi:type="dcterms:W3CDTF">2026-09-20T09:43:00Z</dcterms:created>
  <dcterms:modified xsi:type="dcterms:W3CDTF">2026-09-20T09:43:00Z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1 · Investor Mandiri · Pilar P3 Kelas Aset &amp; Instrumen</vt:lpwstr>
  </property>
</Properties>
</file>