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id"/>
        </w:rPr>
        <w:t xml:space="preserve">Modul L1.2 — Instrumen Pasar Uang dan Pendapatan Tetap</w:t>
      </w:r>
    </w:p>
    <w:p>
      <w:pPr>
        <w:pStyle w:val="Subtitle"/>
      </w:pPr>
      <w:r>
        <w:rPr>
          <w:lang w:val="id"/>
        </w:rPr>
        <w:t xml:space="preserve">Level 1 · Investor Mandiri · Pilar P3 Kelas Aset &amp; Instrumen</w:t>
      </w:r>
    </w:p>
    <w:p>
      <w:pPr>
        <w:pStyle w:val="Author"/>
      </w:pPr>
      <w:r>
        <w:rPr>
          <w:lang w:val="id"/>
        </w:rPr>
        <w:t xml:space="preserve">Invesmentpedia Mastery Curriculum</w:t>
      </w:r>
    </w:p>
    <w:p>
      <w:pPr>
        <w:pStyle w:val="Date"/>
      </w:pPr>
      <w:r>
        <w:rPr>
          <w:lang w:val="id"/>
        </w:rPr>
        <w:t xml:space="preserve">19 September 2026</w:t>
      </w:r>
    </w:p>
    <w:sdt>
      <w:sdtPr>
        <w:docPartObj>
          <w:docPartGallery w:val="Table of Contents"/>
          <w:docPartUnique/>
        </w:docPartObj>
      </w:sdtPr>
      <w:sdtContent>
        <w:p>
          <w:pPr>
            <w:pStyle w:val="TOCHeading"/>
          </w:pPr>
          <w:r>
            <w:rPr>
              <w:lang w:val="id"/>
            </w:rPr>
            <w:t xml:space="preserve">Table of Contents</w:t>
          </w:r>
        </w:p>
        <w:p>
          <w:r>
            <w:fldChar w:fldCharType="begin" w:dirty="true"/>
            <w:instrText xml:space="preserve">TOC \o "1-2" \h \z \u</w:instrText>
            <w:fldChar w:fldCharType="separate"/>
            <w:fldChar w:fldCharType="end"/>
          </w:r>
        </w:p>
      </w:sdtContent>
    </w:sdt>
    <w:bookmarkStart w:id="30" w:name="X7bce1f8d00daceb6fb1761bf20e6cb1a6525693"/>
    <w:p>
      <w:pPr>
        <w:pStyle w:val="Heading1"/>
      </w:pPr>
      <w:r>
        <w:rPr>
          <w:lang w:val="id"/>
        </w:rPr>
        <w:t xml:space="preserve">Modul L1.2 — Instrumen Pasar Uang dan Pendapatan Tetap</w:t>
      </w:r>
    </w:p>
    <w:bookmarkStart w:id="9" w:name="identitas-modul"/>
    <w:p>
      <w:pPr>
        <w:pStyle w:val="Heading2"/>
      </w:pPr>
      <w:r>
        <w:rPr>
          <w:lang w:val="id"/>
        </w:rPr>
        <w:t xml:space="preserve">1. Identitas Modul</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Butir</w:t>
            </w:r>
          </w:p>
        </w:tc>
        <w:tc>
          <w:tcPr/>
          <w:p>
            <w:pPr>
              <w:pStyle w:val="Compact"/>
            </w:pPr>
            <w:r>
              <w:rPr>
                <w:lang w:val="id"/>
              </w:rPr>
              <w:t xml:space="preserve">Keterangan</w:t>
            </w:r>
          </w:p>
        </w:tc>
      </w:tr>
      <w:tr>
        <w:tc>
          <w:tcPr/>
          <w:p>
            <w:pPr>
              <w:pStyle w:val="Compact"/>
            </w:pPr>
            <w:r>
              <w:rPr>
                <w:lang w:val="id"/>
              </w:rPr>
              <w:t xml:space="preserve">Kode modul</w:t>
            </w:r>
          </w:p>
        </w:tc>
        <w:tc>
          <w:tcPr/>
          <w:p>
            <w:pPr>
              <w:pStyle w:val="Compact"/>
            </w:pPr>
            <w:r>
              <w:rPr>
                <w:lang w:val="id"/>
              </w:rPr>
              <w:t xml:space="preserve">L1.2</w:t>
            </w:r>
          </w:p>
        </w:tc>
      </w:tr>
      <w:tr>
        <w:tc>
          <w:tcPr/>
          <w:p>
            <w:pPr>
              <w:pStyle w:val="Compact"/>
            </w:pPr>
            <w:r>
              <w:rPr>
                <w:lang w:val="id"/>
              </w:rPr>
              <w:t xml:space="preserve">Jenjang</w:t>
            </w:r>
          </w:p>
        </w:tc>
        <w:tc>
          <w:tcPr/>
          <w:p>
            <w:pPr>
              <w:pStyle w:val="Compact"/>
            </w:pPr>
            <w:r>
              <w:rPr>
                <w:lang w:val="id"/>
              </w:rPr>
              <w:t xml:space="preserve">Level 1 — Investor Mandiri</w:t>
            </w:r>
          </w:p>
        </w:tc>
      </w:tr>
      <w:tr>
        <w:tc>
          <w:tcPr/>
          <w:p>
            <w:pPr>
              <w:pStyle w:val="Compact"/>
            </w:pPr>
            <w:r>
              <w:rPr>
                <w:lang w:val="id"/>
              </w:rPr>
              <w:t xml:space="preserve">Pilar</w:t>
            </w:r>
          </w:p>
        </w:tc>
        <w:tc>
          <w:tcPr/>
          <w:p>
            <w:pPr>
              <w:pStyle w:val="Compact"/>
            </w:pPr>
            <w:r>
              <w:rPr>
                <w:lang w:val="id"/>
              </w:rPr>
              <w:t xml:space="preserve">P3 — Kelas Aset &amp; Instrumen</w:t>
            </w:r>
          </w:p>
        </w:tc>
      </w:tr>
      <w:tr>
        <w:tc>
          <w:tcPr/>
          <w:p>
            <w:pPr>
              <w:pStyle w:val="Compact"/>
            </w:pPr>
            <w:r>
              <w:rPr>
                <w:lang w:val="id"/>
              </w:rPr>
              <w:t xml:space="preserve">Beban belajar</w:t>
            </w:r>
          </w:p>
        </w:tc>
        <w:tc>
          <w:tcPr/>
          <w:p>
            <w:pPr>
              <w:pStyle w:val="Compact"/>
            </w:pPr>
            <w:r>
              <w:rPr>
                <w:lang w:val="id"/>
              </w:rPr>
              <w:t xml:space="preserve">10 JP (7 JP mandiri, 3 JP kelas)</w:t>
            </w:r>
          </w:p>
        </w:tc>
      </w:tr>
      <w:tr>
        <w:tc>
          <w:tcPr/>
          <w:p>
            <w:pPr>
              <w:pStyle w:val="Compact"/>
            </w:pPr>
            <w:r>
              <w:rPr>
                <w:lang w:val="id"/>
              </w:rPr>
              <w:t xml:space="preserve">Prasyarat</w:t>
            </w:r>
          </w:p>
        </w:tc>
        <w:tc>
          <w:tcPr/>
          <w:p>
            <w:pPr>
              <w:pStyle w:val="Compact"/>
            </w:pPr>
            <w:r>
              <w:rPr>
                <w:lang w:val="id"/>
              </w:rPr>
              <w:t xml:space="preserve">L1.1</w:t>
            </w:r>
          </w:p>
        </w:tc>
      </w:tr>
      <w:tr>
        <w:tc>
          <w:tcPr/>
          <w:p>
            <w:pPr>
              <w:pStyle w:val="Compact"/>
            </w:pPr>
            <w:r>
              <w:rPr>
                <w:lang w:val="id"/>
              </w:rPr>
              <w:t xml:space="preserve">Pemetaan CPL</w:t>
            </w:r>
          </w:p>
        </w:tc>
        <w:tc>
          <w:tcPr/>
          <w:p>
            <w:pPr>
              <w:pStyle w:val="Compact"/>
            </w:pPr>
            <w:r>
              <w:rPr>
                <w:lang w:val="id"/>
              </w:rPr>
              <w:t xml:space="preserve">CPL-2</w:t>
            </w:r>
          </w:p>
        </w:tc>
      </w:tr>
      <w:tr>
        <w:tc>
          <w:tcPr/>
          <w:p>
            <w:pPr>
              <w:pStyle w:val="Compact"/>
            </w:pPr>
            <w:r>
              <w:rPr>
                <w:lang w:val="id"/>
              </w:rPr>
              <w:t xml:space="preserve">Prinsip kanon terkait</w:t>
            </w:r>
          </w:p>
        </w:tc>
        <w:tc>
          <w:tcPr/>
          <w:p>
            <w:pPr>
              <w:pStyle w:val="Compact"/>
            </w:pPr>
            <w:r>
              <w:rPr>
                <w:lang w:val="id"/>
              </w:rPr>
              <w:t xml:space="preserve">K-01, K-06, K-09</w:t>
            </w:r>
          </w:p>
        </w:tc>
      </w:tr>
      <w:tr>
        <w:tc>
          <w:tcPr/>
          <w:p>
            <w:pPr>
              <w:pStyle w:val="Compact"/>
            </w:pPr>
            <w:r>
              <w:rPr>
                <w:lang w:val="id"/>
              </w:rPr>
              <w:t xml:space="preserve">Keluaran wajib</w:t>
            </w:r>
          </w:p>
        </w:tc>
        <w:tc>
          <w:tcPr/>
          <w:p>
            <w:pPr>
              <w:pStyle w:val="Compact"/>
            </w:pPr>
            <w:r>
              <w:rPr>
                <w:lang w:val="id"/>
              </w:rPr>
              <w:t xml:space="preserve">Tangga Instrumen Pendapatan Tetap + Analisis Sensitivitas Suku Bunga</w:t>
            </w:r>
          </w:p>
        </w:tc>
      </w:tr>
    </w:tbl>
    <w:bookmarkEnd w:id="9"/>
    <w:bookmarkStart w:id="10" w:name="capaian-pembelajaran-modul-cpmk"/>
    <w:p>
      <w:pPr>
        <w:pStyle w:val="Heading2"/>
      </w:pPr>
      <w:r>
        <w:rPr>
          <w:lang w:val="id"/>
        </w:rPr>
        <w:t xml:space="preserve">2. Capaian Pembelajaran Modul (CPMK)</w:t>
      </w:r>
    </w:p>
    <w:p>
      <w:pPr>
        <w:pStyle w:val="FirstParagraph"/>
      </w:pPr>
      <w:r>
        <w:rPr>
          <w:lang w:val="id"/>
        </w:rPr>
        <w:t xml:space="preserve">Setelah menyelesaikan modul ini, peserta mampu:</w:t>
      </w:r>
    </w:p>
    <w:p>
      <w:pPr>
        <w:pStyle w:val="Compact"/>
        <w:numPr>
          <w:ilvl w:val="0"/>
          <w:numId w:val="1001"/>
        </w:numPr>
      </w:pPr>
      <w:r>
        <w:rPr>
          <w:b/>
          <w:bCs/>
          <w:lang w:val="id"/>
        </w:rPr>
        <w:t xml:space="preserve">Menjelaskan</w:t>
      </w:r>
      <w:r>
        <w:rPr>
          <w:lang w:val="id"/>
        </w:rPr>
        <w:t xml:space="preserve"> </w:t>
      </w:r>
      <w:r>
        <w:rPr>
          <w:lang w:val="id"/>
        </w:rPr>
        <w:t xml:space="preserve">mekanisme instrumen utang: pokok, kupon, jatuh tempo, dan</w:t>
      </w:r>
      <w:r>
        <w:rPr>
          <w:lang w:val="id"/>
        </w:rPr>
        <w:t xml:space="preserve"> </w:t>
      </w:r>
      <w:r>
        <w:rPr>
          <w:lang w:val="id"/>
        </w:rPr>
        <w:t xml:space="preserve">nilai kini.</w:t>
      </w:r>
      <w:r>
        <w:rPr>
          <w:lang w:val="id"/>
        </w:rPr>
        <w:t xml:space="preserve"> </w:t>
      </w:r>
      <w:r>
        <w:rPr>
          <w:i/>
          <w:iCs/>
          <w:lang w:val="id"/>
        </w:rPr>
        <w:t xml:space="preserve">(C2)</w:t>
      </w:r>
    </w:p>
    <w:p>
      <w:pPr>
        <w:pStyle w:val="Compact"/>
        <w:numPr>
          <w:ilvl w:val="0"/>
          <w:numId w:val="1001"/>
        </w:numPr>
      </w:pPr>
      <w:r>
        <w:rPr>
          <w:b/>
          <w:bCs/>
          <w:lang w:val="id"/>
        </w:rPr>
        <w:t xml:space="preserve">Menghitung</w:t>
      </w:r>
      <w:r>
        <w:rPr>
          <w:lang w:val="id"/>
        </w:rPr>
        <w:t xml:space="preserve"> </w:t>
      </w:r>
      <w:r>
        <w:rPr>
          <w:lang w:val="id"/>
        </w:rPr>
        <w:t xml:space="preserve">imbal hasil hingga jatuh tempo (</w:t>
      </w:r>
      <w:r>
        <w:rPr>
          <w:i/>
          <w:iCs/>
          <w:lang w:val="id"/>
        </w:rPr>
        <w:t xml:space="preserve">yield to maturity</w:t>
      </w:r>
      <w:r>
        <w:rPr>
          <w:lang w:val="id"/>
        </w:rPr>
        <w:t xml:space="preserve">) dan</w:t>
      </w:r>
      <w:r>
        <w:rPr>
          <w:lang w:val="id"/>
        </w:rPr>
        <w:t xml:space="preserve"> </w:t>
      </w:r>
      <w:r>
        <w:rPr>
          <w:lang w:val="id"/>
        </w:rPr>
        <w:t xml:space="preserve">membedakannya dari tingkat kupon.</w:t>
      </w:r>
      <w:r>
        <w:rPr>
          <w:lang w:val="id"/>
        </w:rPr>
        <w:t xml:space="preserve"> </w:t>
      </w:r>
      <w:r>
        <w:rPr>
          <w:i/>
          <w:iCs/>
          <w:lang w:val="id"/>
        </w:rPr>
        <w:t xml:space="preserve">(C3, C2)</w:t>
      </w:r>
    </w:p>
    <w:p>
      <w:pPr>
        <w:pStyle w:val="Compact"/>
        <w:numPr>
          <w:ilvl w:val="0"/>
          <w:numId w:val="1001"/>
        </w:numPr>
      </w:pPr>
      <w:r>
        <w:rPr>
          <w:b/>
          <w:bCs/>
          <w:lang w:val="id"/>
        </w:rPr>
        <w:t xml:space="preserve">Menjelaskan</w:t>
      </w:r>
      <w:r>
        <w:rPr>
          <w:lang w:val="id"/>
        </w:rPr>
        <w:t xml:space="preserve"> </w:t>
      </w:r>
      <w:r>
        <w:rPr>
          <w:lang w:val="id"/>
        </w:rPr>
        <w:t xml:space="preserve">hubungan terbalik antara suku bunga dan harga obligasi, serta</w:t>
      </w:r>
      <w:r>
        <w:rPr>
          <w:lang w:val="id"/>
        </w:rPr>
        <w:t xml:space="preserve"> </w:t>
      </w:r>
      <w:r>
        <w:rPr>
          <w:b/>
          <w:bCs/>
          <w:lang w:val="id"/>
        </w:rPr>
        <w:t xml:space="preserve">menghitung</w:t>
      </w:r>
      <w:r>
        <w:rPr>
          <w:lang w:val="id"/>
        </w:rPr>
        <w:t xml:space="preserve"> </w:t>
      </w:r>
      <w:r>
        <w:rPr>
          <w:lang w:val="id"/>
        </w:rPr>
        <w:t xml:space="preserve">sensitivitasnya menggunakan durasi.</w:t>
      </w:r>
      <w:r>
        <w:rPr>
          <w:lang w:val="id"/>
        </w:rPr>
        <w:t xml:space="preserve"> </w:t>
      </w:r>
      <w:r>
        <w:rPr>
          <w:i/>
          <w:iCs/>
          <w:lang w:val="id"/>
        </w:rPr>
        <w:t xml:space="preserve">(C2, C3)</w:t>
      </w:r>
    </w:p>
    <w:p>
      <w:pPr>
        <w:pStyle w:val="Compact"/>
        <w:numPr>
          <w:ilvl w:val="0"/>
          <w:numId w:val="1001"/>
        </w:numPr>
      </w:pPr>
      <w:r>
        <w:rPr>
          <w:b/>
          <w:bCs/>
          <w:lang w:val="id"/>
        </w:rPr>
        <w:t xml:space="preserve">Mengidentifikasi</w:t>
      </w:r>
      <w:r>
        <w:rPr>
          <w:lang w:val="id"/>
        </w:rPr>
        <w:t xml:space="preserve"> </w:t>
      </w:r>
      <w:r>
        <w:rPr>
          <w:lang w:val="id"/>
        </w:rPr>
        <w:t xml:space="preserve">lima risiko utama instrumen pendapatan tetap dan</w:t>
      </w:r>
      <w:r>
        <w:rPr>
          <w:lang w:val="id"/>
        </w:rPr>
        <w:t xml:space="preserve"> </w:t>
      </w:r>
      <w:r>
        <w:rPr>
          <w:b/>
          <w:bCs/>
          <w:lang w:val="id"/>
        </w:rPr>
        <w:t xml:space="preserve">menilai</w:t>
      </w:r>
      <w:r>
        <w:rPr>
          <w:lang w:val="id"/>
        </w:rPr>
        <w:t xml:space="preserve"> </w:t>
      </w:r>
      <w:r>
        <w:rPr>
          <w:lang w:val="id"/>
        </w:rPr>
        <w:t xml:space="preserve">paparan portofolionya terhadap masing-masing.</w:t>
      </w:r>
      <w:r>
        <w:rPr>
          <w:lang w:val="id"/>
        </w:rPr>
        <w:t xml:space="preserve"> </w:t>
      </w:r>
      <w:r>
        <w:rPr>
          <w:i/>
          <w:iCs/>
          <w:lang w:val="id"/>
        </w:rPr>
        <w:t xml:space="preserve">(C4)</w:t>
      </w:r>
    </w:p>
    <w:p>
      <w:pPr>
        <w:pStyle w:val="Compact"/>
        <w:numPr>
          <w:ilvl w:val="0"/>
          <w:numId w:val="1001"/>
        </w:numPr>
      </w:pPr>
      <w:r>
        <w:rPr>
          <w:b/>
          <w:bCs/>
          <w:lang w:val="id"/>
        </w:rPr>
        <w:t xml:space="preserve">Merancang</w:t>
      </w:r>
      <w:r>
        <w:rPr>
          <w:lang w:val="id"/>
        </w:rPr>
        <w:t xml:space="preserve"> </w:t>
      </w:r>
      <w:r>
        <w:rPr>
          <w:lang w:val="id"/>
        </w:rPr>
        <w:t xml:space="preserve">tangga jatuh tempo (</w:t>
      </w:r>
      <w:r>
        <w:rPr>
          <w:i/>
          <w:iCs/>
          <w:lang w:val="id"/>
        </w:rPr>
        <w:t xml:space="preserve">laddering</w:t>
      </w:r>
      <w:r>
        <w:rPr>
          <w:lang w:val="id"/>
        </w:rPr>
        <w:t xml:space="preserve">) yang sesuai dengan kebutuhan</w:t>
      </w:r>
      <w:r>
        <w:rPr>
          <w:lang w:val="id"/>
        </w:rPr>
        <w:t xml:space="preserve"> </w:t>
      </w:r>
      <w:r>
        <w:rPr>
          <w:lang w:val="id"/>
        </w:rPr>
        <w:t xml:space="preserve">arus kasnya.</w:t>
      </w:r>
      <w:r>
        <w:rPr>
          <w:lang w:val="id"/>
        </w:rPr>
        <w:t xml:space="preserve"> </w:t>
      </w:r>
      <w:r>
        <w:rPr>
          <w:i/>
          <w:iCs/>
          <w:lang w:val="id"/>
        </w:rPr>
        <w:t xml:space="preserve">(C6)</w:t>
      </w:r>
    </w:p>
    <w:bookmarkEnd w:id="10"/>
    <w:bookmarkStart w:id="11" w:name="peta-konsep"/>
    <w:p>
      <w:pPr>
        <w:pStyle w:val="Heading2"/>
      </w:pPr>
      <w:r>
        <w:rPr>
          <w:lang w:val="id"/>
        </w:rPr>
        <w:t xml:space="preserve">3. Peta Konsep</w:t>
      </w:r>
    </w:p>
    <w:p>
      <w:pPr>
        <w:pStyle w:val="SourceCode"/>
      </w:pPr>
      <w:r>
        <w:rPr>
          <w:rStyle w:val="VerbatimChar"/>
          <w:lang w:val="id"/>
        </w:rPr>
        <w:t xml:space="preserve">                  INSTRUMEN UTANG</w:t>
      </w:r>
      <w:r>
        <w:br/>
      </w:r>
      <w:r>
        <w:rPr>
          <w:rStyle w:val="VerbatimChar"/>
          <w:lang w:val="id"/>
        </w:rPr>
        <w:t xml:space="preserve">          "saya meminjamkan, Anda membayar bunga"</w:t>
      </w:r>
      <w:r>
        <w:br/>
      </w:r>
      <w:r>
        <w:rPr>
          <w:rStyle w:val="VerbatimChar"/>
          <w:lang w:val="id"/>
        </w:rPr>
        <w:t xml:space="preserve">                        │</w:t>
      </w:r>
      <w:r>
        <w:br/>
      </w:r>
      <w:r>
        <w:rPr>
          <w:rStyle w:val="VerbatimChar"/>
          <w:lang w:val="id"/>
        </w:rPr>
        <w:t xml:space="preserve">        ┌───────────────┼───────────────┐</w:t>
      </w:r>
      <w:r>
        <w:br/>
      </w:r>
      <w:r>
        <w:rPr>
          <w:rStyle w:val="VerbatimChar"/>
          <w:lang w:val="id"/>
        </w:rPr>
        <w:t xml:space="preserve">   PASAR UANG      PENDAPATAN TETAP   REKSA DANA</w:t>
      </w:r>
      <w:r>
        <w:br/>
      </w:r>
      <w:r>
        <w:rPr>
          <w:rStyle w:val="VerbatimChar"/>
          <w:lang w:val="id"/>
        </w:rPr>
        <w:t xml:space="preserve">   &lt; 1 tahun         &gt; 1 tahun        (kendaraan)</w:t>
      </w:r>
      <w:r>
        <w:br/>
      </w:r>
      <w:r>
        <w:rPr>
          <w:rStyle w:val="VerbatimChar"/>
          <w:lang w:val="id"/>
        </w:rPr>
        <w:t xml:space="preserve">        │                │</w:t>
      </w:r>
      <w:r>
        <w:br/>
      </w:r>
      <w:r>
        <w:rPr>
          <w:rStyle w:val="VerbatimChar"/>
          <w:lang w:val="id"/>
        </w:rPr>
        <w:t xml:space="preserve">   deposito,       obligasi negara,</w:t>
      </w:r>
      <w:r>
        <w:br/>
      </w:r>
      <w:r>
        <w:rPr>
          <w:rStyle w:val="VerbatimChar"/>
          <w:lang w:val="id"/>
        </w:rPr>
        <w:t xml:space="preserve">   RD pasar uang   korporasi, sukuk</w:t>
      </w:r>
      <w:r>
        <w:br/>
      </w:r>
      <w:r>
        <w:rPr>
          <w:rStyle w:val="VerbatimChar"/>
          <w:lang w:val="id"/>
        </w:rPr>
        <w:t xml:space="preserve">                         │</w:t>
      </w:r>
      <w:r>
        <w:br/>
      </w:r>
      <w:r>
        <w:rPr>
          <w:rStyle w:val="VerbatimChar"/>
          <w:lang w:val="id"/>
        </w:rPr>
        <w:t xml:space="preserve">        ┌────────────────┼────────────────┐</w:t>
      </w:r>
      <w:r>
        <w:br/>
      </w:r>
      <w:r>
        <w:rPr>
          <w:rStyle w:val="VerbatimChar"/>
          <w:lang w:val="id"/>
        </w:rPr>
        <w:t xml:space="preserve">    HARGA            IMBAL HASIL        RISIKO</w:t>
      </w:r>
      <w:r>
        <w:br/>
      </w:r>
      <w:r>
        <w:rPr>
          <w:rStyle w:val="VerbatimChar"/>
          <w:lang w:val="id"/>
        </w:rPr>
        <w:t xml:space="preserve">      │                  │                │</w:t>
      </w:r>
      <w:r>
        <w:br/>
      </w:r>
      <w:r>
        <w:rPr>
          <w:rStyle w:val="VerbatimChar"/>
          <w:lang w:val="id"/>
        </w:rPr>
        <w:t xml:space="preserve">  ┌───┴───┐        kupon vs YTM     ┌─────┼─────┬──────┬──────┐</w:t>
      </w:r>
      <w:r>
        <w:br/>
      </w:r>
      <w:r>
        <w:rPr>
          <w:rStyle w:val="VerbatimChar"/>
          <w:lang w:val="id"/>
        </w:rPr>
        <w:t xml:space="preserve"> par/     │              │        gagal  suku  inflasi likui- reinves-</w:t>
      </w:r>
      <w:r>
        <w:br/>
      </w:r>
      <w:r>
        <w:rPr>
          <w:rStyle w:val="VerbatimChar"/>
          <w:lang w:val="id"/>
        </w:rPr>
        <w:t xml:space="preserve"> premium/ └──── DURASI ──┘        bayar  bunga        ditas   tasi</w:t>
      </w:r>
      <w:r>
        <w:br/>
      </w:r>
      <w:r>
        <w:rPr>
          <w:rStyle w:val="VerbatimChar"/>
          <w:lang w:val="id"/>
        </w:rPr>
        <w:t xml:space="preserve"> diskon        sensitivitas</w:t>
      </w:r>
      <w:r>
        <w:br/>
      </w:r>
      <w:r>
        <w:rPr>
          <w:rStyle w:val="VerbatimChar"/>
          <w:lang w:val="id"/>
        </w:rPr>
        <w:t xml:space="preserve">                        │</w:t>
      </w:r>
      <w:r>
        <w:br/>
      </w:r>
      <w:r>
        <w:rPr>
          <w:rStyle w:val="VerbatimChar"/>
          <w:lang w:val="id"/>
        </w:rPr>
        <w:t xml:space="preserve">                   TANGGA JATUH TEMPO</w:t>
      </w:r>
    </w:p>
    <w:bookmarkEnd w:id="11"/>
    <w:bookmarkStart w:id="19" w:name="materi"/>
    <w:p>
      <w:pPr>
        <w:pStyle w:val="Heading2"/>
      </w:pPr>
      <w:r>
        <w:rPr>
          <w:lang w:val="id"/>
        </w:rPr>
        <w:t xml:space="preserve">4. Materi</w:t>
      </w:r>
    </w:p>
    <w:bookmarkStart w:id="12" w:name="X5d64f63bb155d4a0a256129060120fc0a8890a4"/>
    <w:p>
      <w:pPr>
        <w:pStyle w:val="Heading3"/>
      </w:pPr>
      <w:r>
        <w:rPr>
          <w:lang w:val="id"/>
        </w:rPr>
        <w:t xml:space="preserve">4.1 Satu gagasan yang mendasari seluruh modul</w:t>
      </w:r>
    </w:p>
    <w:p>
      <w:pPr>
        <w:pStyle w:val="FirstParagraph"/>
      </w:pPr>
      <w:r>
        <w:rPr>
          <w:lang w:val="id"/>
        </w:rPr>
        <w:t xml:space="preserve">Instrumen pendapatan tetap adalah</w:t>
      </w:r>
      <w:r>
        <w:rPr>
          <w:lang w:val="id"/>
        </w:rPr>
        <w:t xml:space="preserve"> </w:t>
      </w:r>
      <w:r>
        <w:rPr>
          <w:b/>
          <w:bCs/>
          <w:lang w:val="id"/>
        </w:rPr>
        <w:t xml:space="preserve">pinjaman yang dapat diperjualbelikan</w:t>
      </w:r>
      <w:r>
        <w:rPr>
          <w:lang w:val="id"/>
        </w:rPr>
        <w:t xml:space="preserve">.</w:t>
      </w:r>
    </w:p>
    <w:p>
      <w:pPr>
        <w:pStyle w:val="BodyText"/>
      </w:pPr>
      <w:r>
        <w:rPr>
          <w:lang w:val="id"/>
        </w:rPr>
        <w:t xml:space="preserve">Ketika Anda membeli obligasi, Anda meminjamkan uang kepada penerbit. Sebagai</w:t>
      </w:r>
      <w:r>
        <w:rPr>
          <w:lang w:val="id"/>
        </w:rPr>
        <w:t xml:space="preserve"> </w:t>
      </w:r>
      <w:r>
        <w:rPr>
          <w:lang w:val="id"/>
        </w:rPr>
        <w:t xml:space="preserve">gantinya, penerbit berjanji membayar</w:t>
      </w:r>
      <w:r>
        <w:rPr>
          <w:lang w:val="id"/>
        </w:rPr>
        <w:t xml:space="preserve"> </w:t>
      </w:r>
      <w:r>
        <w:rPr>
          <w:b/>
          <w:bCs/>
          <w:lang w:val="id"/>
        </w:rPr>
        <w:t xml:space="preserve">kupon</w:t>
      </w:r>
      <w:r>
        <w:rPr>
          <w:lang w:val="id"/>
        </w:rPr>
        <w:t xml:space="preserve"> </w:t>
      </w:r>
      <w:r>
        <w:rPr>
          <w:lang w:val="id"/>
        </w:rPr>
        <w:t xml:space="preserve">secara berkala dan mengembalikan</w:t>
      </w:r>
      <w:r>
        <w:rPr>
          <w:lang w:val="id"/>
        </w:rPr>
        <w:t xml:space="preserve"> </w:t>
      </w:r>
      <w:r>
        <w:rPr>
          <w:b/>
          <w:bCs/>
          <w:lang w:val="id"/>
        </w:rPr>
        <w:t xml:space="preserve">pokok</w:t>
      </w:r>
      <w:r>
        <w:rPr>
          <w:lang w:val="id"/>
        </w:rPr>
        <w:t xml:space="preserve"> </w:t>
      </w:r>
      <w:r>
        <w:rPr>
          <w:lang w:val="id"/>
        </w:rPr>
        <w:t xml:space="preserve">pada</w:t>
      </w:r>
      <w:r>
        <w:rPr>
          <w:lang w:val="id"/>
        </w:rPr>
        <w:t xml:space="preserve"> </w:t>
      </w:r>
      <w:r>
        <w:rPr>
          <w:b/>
          <w:bCs/>
          <w:lang w:val="id"/>
        </w:rPr>
        <w:t xml:space="preserve">jatuh tempo</w:t>
      </w:r>
      <w:r>
        <w:rPr>
          <w:lang w:val="id"/>
        </w:rPr>
        <w:t xml:space="preserve">.</w:t>
      </w:r>
    </w:p>
    <w:p>
      <w:pPr>
        <w:pStyle w:val="BodyText"/>
      </w:pPr>
      <w:r>
        <w:rPr>
          <w:lang w:val="id"/>
        </w:rPr>
        <w:t xml:space="preserve">Perbedaannya dari deposito ada pada satu hal yang mengubah segalanya:</w:t>
      </w:r>
      <w:r>
        <w:rPr>
          <w:lang w:val="id"/>
        </w:rPr>
        <w:t xml:space="preserve"> </w:t>
      </w:r>
      <w:r>
        <w:rPr>
          <w:b/>
          <w:bCs/>
          <w:lang w:val="id"/>
        </w:rPr>
        <w:t xml:space="preserve">obligasi dapat dijual kepada orang lain sebelum jatuh tempo, dan harganya</w:t>
      </w:r>
      <w:r>
        <w:rPr>
          <w:b/>
          <w:bCs/>
          <w:lang w:val="id"/>
        </w:rPr>
        <w:t xml:space="preserve"> </w:t>
      </w:r>
      <w:r>
        <w:rPr>
          <w:b/>
          <w:bCs/>
          <w:lang w:val="id"/>
        </w:rPr>
        <w:t xml:space="preserve">berubah setiap hari.</w:t>
      </w:r>
    </w:p>
    <w:p>
      <w:pPr>
        <w:pStyle w:val="BodyText"/>
      </w:pPr>
      <w:r>
        <w:rPr>
          <w:lang w:val="id"/>
        </w:rPr>
        <w:t xml:space="preserve">Dari satu perbedaan itu lahir seluruh kerumitan — dan seluruh peluang — yang</w:t>
      </w:r>
      <w:r>
        <w:rPr>
          <w:lang w:val="id"/>
        </w:rPr>
        <w:t xml:space="preserve"> </w:t>
      </w:r>
      <w:r>
        <w:rPr>
          <w:lang w:val="id"/>
        </w:rPr>
        <w:t xml:space="preserve">dibahas di modul ini.</w:t>
      </w:r>
    </w:p>
    <w:bookmarkEnd w:id="12"/>
    <w:bookmarkStart w:id="13" w:name="X1f14d466c1a40122eeb7d0c800626fb99413182"/>
    <w:p>
      <w:pPr>
        <w:pStyle w:val="Heading3"/>
      </w:pPr>
      <w:r>
        <w:rPr>
          <w:lang w:val="id"/>
        </w:rPr>
        <w:t xml:space="preserve">4.2 Spektrum instrumen dari yang paling sederhana</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rPr>
                <w:lang w:val="id"/>
              </w:rPr>
              <w:t xml:space="preserve">Instrumen</w:t>
            </w:r>
          </w:p>
        </w:tc>
        <w:tc>
          <w:tcPr/>
          <w:p>
            <w:pPr>
              <w:pStyle w:val="Compact"/>
            </w:pPr>
            <w:r>
              <w:rPr>
                <w:lang w:val="id"/>
              </w:rPr>
              <w:t xml:space="preserve">Tenor</w:t>
            </w:r>
          </w:p>
        </w:tc>
        <w:tc>
          <w:tcPr/>
          <w:p>
            <w:pPr>
              <w:pStyle w:val="Compact"/>
            </w:pPr>
            <w:r>
              <w:rPr>
                <w:lang w:val="id"/>
              </w:rPr>
              <w:t xml:space="preserve">Penerbit/pengelola</w:t>
            </w:r>
          </w:p>
        </w:tc>
        <w:tc>
          <w:tcPr/>
          <w:p>
            <w:pPr>
              <w:pStyle w:val="Compact"/>
            </w:pPr>
            <w:r>
              <w:rPr>
                <w:lang w:val="id"/>
              </w:rPr>
              <w:t xml:space="preserve">Ciri utama</w:t>
            </w:r>
          </w:p>
        </w:tc>
      </w:tr>
      <w:tr>
        <w:tc>
          <w:tcPr/>
          <w:p>
            <w:pPr>
              <w:pStyle w:val="Compact"/>
            </w:pPr>
            <w:r>
              <w:rPr>
                <w:b/>
                <w:bCs/>
                <w:lang w:val="id"/>
              </w:rPr>
              <w:t xml:space="preserve">Tabungan</w:t>
            </w:r>
          </w:p>
        </w:tc>
        <w:tc>
          <w:tcPr/>
          <w:p>
            <w:pPr>
              <w:pStyle w:val="Compact"/>
            </w:pPr>
            <w:r>
              <w:rPr>
                <w:lang w:val="id"/>
              </w:rPr>
              <w:t xml:space="preserve">—</w:t>
            </w:r>
          </w:p>
        </w:tc>
        <w:tc>
          <w:tcPr/>
          <w:p>
            <w:pPr>
              <w:pStyle w:val="Compact"/>
            </w:pPr>
            <w:r>
              <w:rPr>
                <w:lang w:val="id"/>
              </w:rPr>
              <w:t xml:space="preserve">Bank</w:t>
            </w:r>
          </w:p>
        </w:tc>
        <w:tc>
          <w:tcPr/>
          <w:p>
            <w:pPr>
              <w:pStyle w:val="Compact"/>
            </w:pPr>
            <w:r>
              <w:rPr>
                <w:lang w:val="id"/>
              </w:rPr>
              <w:t xml:space="preserve">Likuid penuh; imbal hasil terendah</w:t>
            </w:r>
          </w:p>
        </w:tc>
      </w:tr>
      <w:tr>
        <w:tc>
          <w:tcPr/>
          <w:p>
            <w:pPr>
              <w:pStyle w:val="Compact"/>
            </w:pPr>
            <w:r>
              <w:rPr>
                <w:b/>
                <w:bCs/>
                <w:lang w:val="id"/>
              </w:rPr>
              <w:t xml:space="preserve">Deposito berjangka</w:t>
            </w:r>
          </w:p>
        </w:tc>
        <w:tc>
          <w:tcPr/>
          <w:p>
            <w:pPr>
              <w:pStyle w:val="Compact"/>
            </w:pPr>
            <w:r>
              <w:rPr>
                <w:lang w:val="id"/>
              </w:rPr>
              <w:t xml:space="preserve">1–24 bulan</w:t>
            </w:r>
          </w:p>
        </w:tc>
        <w:tc>
          <w:tcPr/>
          <w:p>
            <w:pPr>
              <w:pStyle w:val="Compact"/>
            </w:pPr>
            <w:r>
              <w:rPr>
                <w:lang w:val="id"/>
              </w:rPr>
              <w:t xml:space="preserve">Bank</w:t>
            </w:r>
          </w:p>
        </w:tc>
        <w:tc>
          <w:tcPr/>
          <w:p>
            <w:pPr>
              <w:pStyle w:val="Compact"/>
            </w:pPr>
            <w:r>
              <w:rPr>
                <w:lang w:val="id"/>
              </w:rPr>
              <w:t xml:space="preserve">Bunga tetap; penalti bila dicairkan lebih awal; dijamin LPS dalam batas nilai dan tingkat bunga penjaminan</w:t>
            </w:r>
          </w:p>
        </w:tc>
      </w:tr>
      <w:tr>
        <w:tc>
          <w:tcPr/>
          <w:p>
            <w:pPr>
              <w:pStyle w:val="Compact"/>
            </w:pPr>
            <w:r>
              <w:rPr>
                <w:b/>
                <w:bCs/>
                <w:lang w:val="id"/>
              </w:rPr>
              <w:t xml:space="preserve">Reksa dana pasar uang</w:t>
            </w:r>
          </w:p>
        </w:tc>
        <w:tc>
          <w:tcPr/>
          <w:p>
            <w:pPr>
              <w:pStyle w:val="Compact"/>
            </w:pPr>
            <w:r>
              <w:rPr>
                <w:lang w:val="id"/>
              </w:rPr>
              <w:t xml:space="preserve">&lt; 1 tahun (isi portofolio)</w:t>
            </w:r>
          </w:p>
        </w:tc>
        <w:tc>
          <w:tcPr/>
          <w:p>
            <w:pPr>
              <w:pStyle w:val="Compact"/>
            </w:pPr>
            <w:r>
              <w:rPr>
                <w:lang w:val="id"/>
              </w:rPr>
              <w:t xml:space="preserve">Manajer investasi</w:t>
            </w:r>
          </w:p>
        </w:tc>
        <w:tc>
          <w:tcPr/>
          <w:p>
            <w:pPr>
              <w:pStyle w:val="Compact"/>
            </w:pPr>
            <w:r>
              <w:rPr>
                <w:lang w:val="id"/>
              </w:rPr>
              <w:t xml:space="preserve">Likuid T+1 s.d. T+2; nilai relatif stabil; tidak dijamin LPS</w:t>
            </w:r>
          </w:p>
        </w:tc>
      </w:tr>
      <w:tr>
        <w:tc>
          <w:tcPr/>
          <w:p>
            <w:pPr>
              <w:pStyle w:val="Compact"/>
            </w:pPr>
            <w:r>
              <w:rPr>
                <w:b/>
                <w:bCs/>
                <w:lang w:val="id"/>
              </w:rPr>
              <w:t xml:space="preserve">Surat Berharga Negara ritel</w:t>
            </w:r>
          </w:p>
        </w:tc>
        <w:tc>
          <w:tcPr/>
          <w:p>
            <w:pPr>
              <w:pStyle w:val="Compact"/>
            </w:pPr>
            <w:r>
              <w:rPr>
                <w:lang w:val="id"/>
              </w:rPr>
              <w:t xml:space="preserve">2–6 tahun</w:t>
            </w:r>
          </w:p>
        </w:tc>
        <w:tc>
          <w:tcPr/>
          <w:p>
            <w:pPr>
              <w:pStyle w:val="Compact"/>
            </w:pPr>
            <w:r>
              <w:rPr>
                <w:lang w:val="id"/>
              </w:rPr>
              <w:t xml:space="preserve">Pemerintah RI</w:t>
            </w:r>
          </w:p>
        </w:tc>
        <w:tc>
          <w:tcPr/>
          <w:p>
            <w:pPr>
              <w:pStyle w:val="Compact"/>
            </w:pPr>
            <w:r>
              <w:rPr>
                <w:lang w:val="id"/>
              </w:rPr>
              <w:t xml:space="preserve">Risiko gagal bayar sangat rendah; dibahas penuh di L1.3</w:t>
            </w:r>
          </w:p>
        </w:tc>
      </w:tr>
      <w:tr>
        <w:tc>
          <w:tcPr/>
          <w:p>
            <w:pPr>
              <w:pStyle w:val="Compact"/>
            </w:pPr>
            <w:r>
              <w:rPr>
                <w:b/>
                <w:bCs/>
                <w:lang w:val="id"/>
              </w:rPr>
              <w:t xml:space="preserve">Obligasi korporasi</w:t>
            </w:r>
          </w:p>
        </w:tc>
        <w:tc>
          <w:tcPr/>
          <w:p>
            <w:pPr>
              <w:pStyle w:val="Compact"/>
            </w:pPr>
            <w:r>
              <w:rPr>
                <w:lang w:val="id"/>
              </w:rPr>
              <w:t xml:space="preserve">3–10 tahun</w:t>
            </w:r>
          </w:p>
        </w:tc>
        <w:tc>
          <w:tcPr/>
          <w:p>
            <w:pPr>
              <w:pStyle w:val="Compact"/>
            </w:pPr>
            <w:r>
              <w:rPr>
                <w:lang w:val="id"/>
              </w:rPr>
              <w:t xml:space="preserve">Perusahaan</w:t>
            </w:r>
          </w:p>
        </w:tc>
        <w:tc>
          <w:tcPr/>
          <w:p>
            <w:pPr>
              <w:pStyle w:val="Compact"/>
            </w:pPr>
            <w:r>
              <w:rPr>
                <w:lang w:val="id"/>
              </w:rPr>
              <w:t xml:space="preserve">Imbal hasil lebih tinggi; membawa risiko gagal bayar</w:t>
            </w:r>
          </w:p>
        </w:tc>
      </w:tr>
      <w:tr>
        <w:tc>
          <w:tcPr/>
          <w:p>
            <w:pPr>
              <w:pStyle w:val="Compact"/>
            </w:pPr>
            <w:r>
              <w:rPr>
                <w:b/>
                <w:bCs/>
                <w:lang w:val="id"/>
              </w:rPr>
              <w:t xml:space="preserve">Reksa dana pendapatan tetap</w:t>
            </w:r>
          </w:p>
        </w:tc>
        <w:tc>
          <w:tcPr/>
          <w:p>
            <w:pPr>
              <w:pStyle w:val="Compact"/>
            </w:pPr>
            <w:r>
              <w:rPr>
                <w:lang w:val="id"/>
              </w:rPr>
              <w:t xml:space="preserve">—</w:t>
            </w:r>
          </w:p>
        </w:tc>
        <w:tc>
          <w:tcPr/>
          <w:p>
            <w:pPr>
              <w:pStyle w:val="Compact"/>
            </w:pPr>
            <w:r>
              <w:rPr>
                <w:lang w:val="id"/>
              </w:rPr>
              <w:t xml:space="preserve">Manajer investasi</w:t>
            </w:r>
          </w:p>
        </w:tc>
        <w:tc>
          <w:tcPr/>
          <w:p>
            <w:pPr>
              <w:pStyle w:val="Compact"/>
            </w:pPr>
            <w:r>
              <w:rPr>
                <w:lang w:val="id"/>
              </w:rPr>
              <w:t xml:space="preserve">Portofolio obligasi terkelola; nilainya berfluktuasi</w:t>
            </w:r>
          </w:p>
        </w:tc>
      </w:tr>
    </w:tbl>
    <w:p>
      <w:pPr>
        <w:pStyle w:val="BodyText"/>
      </w:pPr>
      <w:r>
        <w:rPr>
          <w:b/>
          <w:bCs/>
          <w:lang w:val="id"/>
        </w:rPr>
        <w:t xml:space="preserve">Catatan penting tentang penjaminan simpanan.</w:t>
      </w:r>
      <w:r>
        <w:rPr>
          <w:lang w:val="id"/>
        </w:rPr>
        <w:t xml:space="preserve"> </w:t>
      </w:r>
      <w:r>
        <w:rPr>
          <w:lang w:val="id"/>
        </w:rPr>
        <w:t xml:space="preserve">Simpanan di bank peserta</w:t>
      </w:r>
      <w:r>
        <w:rPr>
          <w:lang w:val="id"/>
        </w:rPr>
        <w:t xml:space="preserve"> </w:t>
      </w:r>
      <w:r>
        <w:rPr>
          <w:lang w:val="id"/>
        </w:rPr>
        <w:t xml:space="preserve">penjaminan dijamin Lembaga Penjamin Simpanan</w:t>
      </w:r>
      <w:r>
        <w:rPr>
          <w:lang w:val="id"/>
        </w:rPr>
        <w:t xml:space="preserve"> </w:t>
      </w:r>
      <w:r>
        <w:rPr>
          <w:b/>
          <w:bCs/>
          <w:lang w:val="id"/>
        </w:rPr>
        <w:t xml:space="preserve">hanya</w:t>
      </w:r>
      <w:r>
        <w:rPr>
          <w:lang w:val="id"/>
        </w:rPr>
        <w:t xml:space="preserve"> </w:t>
      </w:r>
      <w:r>
        <w:rPr>
          <w:lang w:val="id"/>
        </w:rPr>
        <w:t xml:space="preserve">sampai batas nilai</w:t>
      </w:r>
      <w:r>
        <w:rPr>
          <w:lang w:val="id"/>
        </w:rPr>
        <w:t xml:space="preserve"> </w:t>
      </w:r>
      <w:r>
        <w:rPr>
          <w:lang w:val="id"/>
        </w:rPr>
        <w:t xml:space="preserve">tertentu per nasabah per bank,</w:t>
      </w:r>
      <w:r>
        <w:rPr>
          <w:lang w:val="id"/>
        </w:rPr>
        <w:t xml:space="preserve"> </w:t>
      </w:r>
      <w:r>
        <w:rPr>
          <w:b/>
          <w:bCs/>
          <w:lang w:val="id"/>
        </w:rPr>
        <w:t xml:space="preserve">dan hanya bila tingkat bunganya tidak melebihi</w:t>
      </w:r>
      <w:r>
        <w:rPr>
          <w:b/>
          <w:bCs/>
          <w:lang w:val="id"/>
        </w:rPr>
        <w:t xml:space="preserve"> </w:t>
      </w:r>
      <w:r>
        <w:rPr>
          <w:b/>
          <w:bCs/>
          <w:lang w:val="id"/>
        </w:rPr>
        <w:t xml:space="preserve">tingkat bunga penjaminan</w:t>
      </w:r>
      <w:r>
        <w:rPr>
          <w:lang w:val="id"/>
        </w:rPr>
        <w:t xml:space="preserve"> </w:t>
      </w:r>
      <w:r>
        <w:rPr>
          <w:lang w:val="id"/>
        </w:rPr>
        <w:t xml:space="preserve">yang ditetapkan LPS. Deposito berbunga jauh di atas</w:t>
      </w:r>
      <w:r>
        <w:rPr>
          <w:lang w:val="id"/>
        </w:rPr>
        <w:t xml:space="preserve"> </w:t>
      </w:r>
      <w:r>
        <w:rPr>
          <w:lang w:val="id"/>
        </w:rPr>
        <w:t xml:space="preserve">pasar justru</w:t>
      </w:r>
      <w:r>
        <w:rPr>
          <w:lang w:val="id"/>
        </w:rPr>
        <w:t xml:space="preserve"> </w:t>
      </w:r>
      <w:r>
        <w:rPr>
          <w:b/>
          <w:bCs/>
          <w:lang w:val="id"/>
        </w:rPr>
        <w:t xml:space="preserve">keluar dari penjaminan</w:t>
      </w:r>
      <w:r>
        <w:rPr>
          <w:lang w:val="id"/>
        </w:rPr>
        <w:t xml:space="preserve"> </w:t>
      </w:r>
      <w:r>
        <w:rPr>
          <w:lang w:val="id"/>
        </w:rPr>
        <w:t xml:space="preserve">— sebuah jebakan yang menjerat banyak</w:t>
      </w:r>
      <w:r>
        <w:rPr>
          <w:lang w:val="id"/>
        </w:rPr>
        <w:t xml:space="preserve"> </w:t>
      </w:r>
      <w:r>
        <w:rPr>
          <w:lang w:val="id"/>
        </w:rPr>
        <w:t xml:space="preserve">nasabah. Verifikasi batas dan tingkat yang berlaku pada laman resmi LPS.</w:t>
      </w:r>
    </w:p>
    <w:bookmarkEnd w:id="13"/>
    <w:bookmarkStart w:id="14" w:name="kupon-bukan-imbal-hasil"/>
    <w:p>
      <w:pPr>
        <w:pStyle w:val="Heading3"/>
      </w:pPr>
      <w:r>
        <w:rPr>
          <w:lang w:val="id"/>
        </w:rPr>
        <w:t xml:space="preserve">4.3 Kupon bukan imbal hasil</w:t>
      </w:r>
    </w:p>
    <w:p>
      <w:pPr>
        <w:pStyle w:val="FirstParagraph"/>
      </w:pPr>
      <w:r>
        <w:rPr>
          <w:lang w:val="id"/>
        </w:rPr>
        <w:t xml:space="preserve">Ini kesalahpahaman paling umum di kelas aset ini.</w:t>
      </w:r>
    </w:p>
    <w:p>
      <w:pPr>
        <w:pStyle w:val="BodyText"/>
      </w:pPr>
      <w:r>
        <w:rPr>
          <w:b/>
          <w:bCs/>
          <w:lang w:val="id"/>
        </w:rPr>
        <w:t xml:space="preserve">Tingkat kupon</w:t>
      </w:r>
      <w:r>
        <w:rPr>
          <w:lang w:val="id"/>
        </w:rPr>
        <w:t xml:space="preserve"> </w:t>
      </w:r>
      <w:r>
        <w:rPr>
          <w:lang w:val="id"/>
        </w:rPr>
        <w:t xml:space="preserve">dihitung terhadap</w:t>
      </w:r>
      <w:r>
        <w:rPr>
          <w:lang w:val="id"/>
        </w:rPr>
        <w:t xml:space="preserve"> </w:t>
      </w:r>
      <w:r>
        <w:rPr>
          <w:b/>
          <w:bCs/>
          <w:lang w:val="id"/>
        </w:rPr>
        <w:t xml:space="preserve">nilai nominal</w:t>
      </w:r>
      <w:r>
        <w:rPr>
          <w:lang w:val="id"/>
        </w:rPr>
        <w:t xml:space="preserve"> </w:t>
      </w:r>
      <w:r>
        <w:rPr>
          <w:lang w:val="id"/>
        </w:rPr>
        <w:t xml:space="preserve">(</w:t>
      </w:r>
      <w:r>
        <w:rPr>
          <w:i/>
          <w:iCs/>
          <w:lang w:val="id"/>
        </w:rPr>
        <w:t xml:space="preserve">par</w:t>
      </w:r>
      <w:r>
        <w:rPr>
          <w:lang w:val="id"/>
        </w:rPr>
        <w:t xml:space="preserve">), bukan terhadap</w:t>
      </w:r>
      <w:r>
        <w:rPr>
          <w:lang w:val="id"/>
        </w:rPr>
        <w:t xml:space="preserve"> </w:t>
      </w:r>
      <w:r>
        <w:rPr>
          <w:lang w:val="id"/>
        </w:rPr>
        <w:t xml:space="preserve">harga yang Anda bayar:</w:t>
      </w:r>
    </w:p>
    <w:p>
      <w:pPr>
        <w:pStyle w:val="BodyText"/>
      </w:pPr>
      <m:oMathPara>
        <m:oMathParaPr>
          <m:jc m:val="center"/>
        </m:oMathParaPr>
        <m:oMath>
          <m:r>
            <m:rPr>
              <m:nor/>
              <m:sty m:val="p"/>
            </m:rPr>
            <m:t>Kupon tahunan</m:t>
          </m:r>
          <m:r>
            <m:rPr>
              <m:sty m:val="p"/>
            </m:rPr>
            <m:t>=</m:t>
          </m:r>
          <m:r>
            <m:rPr>
              <m:nor/>
              <m:sty m:val="p"/>
            </m:rPr>
            <m:t>Nilai nominal</m:t>
          </m:r>
          <m:r>
            <m:rPr>
              <m:sty m:val="p"/>
            </m:rPr>
            <m:t>×</m:t>
          </m:r>
          <m:r>
            <m:rPr>
              <m:nor/>
              <m:sty m:val="p"/>
            </m:rPr>
            <m:t>tingkat kupon</m:t>
          </m:r>
        </m:oMath>
      </m:oMathPara>
    </w:p>
    <w:p>
      <w:pPr>
        <w:pStyle w:val="FirstParagraph"/>
      </w:pPr>
      <w:r>
        <w:rPr>
          <w:b/>
          <w:bCs/>
          <w:lang w:val="id"/>
        </w:rPr>
        <w:t xml:space="preserve">Imbal hasil berjalan (</w:t>
      </w:r>
      <w:r>
        <w:rPr>
          <w:b/>
          <w:bCs/>
          <w:i/>
          <w:iCs/>
          <w:lang w:val="id"/>
        </w:rPr>
        <w:t xml:space="preserve">current yield</w:t>
      </w:r>
      <w:r>
        <w:rPr>
          <w:b/>
          <w:bCs/>
          <w:lang w:val="id"/>
        </w:rPr>
        <w:t xml:space="preserve">)</w:t>
      </w:r>
      <w:r>
        <w:rPr>
          <w:lang w:val="id"/>
        </w:rPr>
        <w:t xml:space="preserve"> </w:t>
      </w:r>
      <w:r>
        <w:rPr>
          <w:lang w:val="id"/>
        </w:rPr>
        <w:t xml:space="preserve">dihitung terhadap harga beli:</w:t>
      </w:r>
    </w:p>
    <w:p>
      <w:pPr>
        <w:pStyle w:val="BodyText"/>
      </w:pPr>
      <m:oMathPara>
        <m:oMathParaPr>
          <m:jc m:val="center"/>
        </m:oMathParaPr>
        <m:oMath>
          <m:r>
            <m:rPr>
              <m:nor/>
              <m:sty m:val="p"/>
            </m:rPr>
            <m:t>Imbal hasil berjalan</m:t>
          </m:r>
          <m:r>
            <m:rPr>
              <m:sty m:val="p"/>
            </m:rPr>
            <m:t>=</m:t>
          </m:r>
          <m:f>
            <m:fPr>
              <m:type m:val="bar"/>
            </m:fPr>
            <m:num>
              <m:r>
                <m:rPr>
                  <m:nor/>
                  <m:sty m:val="p"/>
                </m:rPr>
                <m:t>Kupon tahunan</m:t>
              </m:r>
            </m:num>
            <m:den>
              <m:r>
                <m:rPr>
                  <m:nor/>
                  <m:sty m:val="p"/>
                </m:rPr>
                <m:t>Harga beli</m:t>
              </m:r>
            </m:den>
          </m:f>
        </m:oMath>
      </m:oMathPara>
    </w:p>
    <w:p>
      <w:pPr>
        <w:pStyle w:val="FirstParagraph"/>
      </w:pPr>
      <w:r>
        <w:rPr>
          <w:b/>
          <w:bCs/>
          <w:lang w:val="id"/>
        </w:rPr>
        <w:t xml:space="preserve">Imbal hasil hingga jatuh tempo (</w:t>
      </w:r>
      <w:r>
        <w:rPr>
          <w:b/>
          <w:bCs/>
          <w:i/>
          <w:iCs/>
          <w:lang w:val="id"/>
        </w:rPr>
        <w:t xml:space="preserve">yield to maturity</w:t>
      </w:r>
      <w:r>
        <w:rPr>
          <w:b/>
          <w:bCs/>
          <w:lang w:val="id"/>
        </w:rPr>
        <w:t xml:space="preserve">, YTM)</w:t>
      </w:r>
      <w:r>
        <w:rPr>
          <w:lang w:val="id"/>
        </w:rPr>
        <w:t xml:space="preserve"> </w:t>
      </w:r>
      <w:r>
        <w:rPr>
          <w:lang w:val="id"/>
        </w:rPr>
        <w:t xml:space="preserve">adalah tingkat</w:t>
      </w:r>
      <w:r>
        <w:rPr>
          <w:lang w:val="id"/>
        </w:rPr>
        <w:t xml:space="preserve"> </w:t>
      </w:r>
      <w:r>
        <w:rPr>
          <w:lang w:val="id"/>
        </w:rPr>
        <w:t xml:space="preserve">imbal hasil sebenarnya bila obligasi dipegang sampai jatuh tempo, mencakup</w:t>
      </w:r>
      <w:r>
        <w:rPr>
          <w:lang w:val="id"/>
        </w:rPr>
        <w:t xml:space="preserve"> </w:t>
      </w:r>
      <w:r>
        <w:rPr>
          <w:lang w:val="id"/>
        </w:rPr>
        <w:t xml:space="preserve">seluruh kupon</w:t>
      </w:r>
      <w:r>
        <w:rPr>
          <w:lang w:val="id"/>
        </w:rPr>
        <w:t xml:space="preserve"> </w:t>
      </w:r>
      <w:r>
        <w:rPr>
          <w:b/>
          <w:bCs/>
          <w:lang w:val="id"/>
        </w:rPr>
        <w:t xml:space="preserve">dan</w:t>
      </w:r>
      <w:r>
        <w:rPr>
          <w:lang w:val="id"/>
        </w:rPr>
        <w:t xml:space="preserve"> </w:t>
      </w:r>
      <w:r>
        <w:rPr>
          <w:lang w:val="id"/>
        </w:rPr>
        <w:t xml:space="preserve">selisih antara harga beli dan nilai nominal.</w:t>
      </w:r>
    </w:p>
    <w:p>
      <w:pPr>
        <w:pStyle w:val="BodyText"/>
      </w:pPr>
      <w:r>
        <w:rPr>
          <w:lang w:val="id"/>
        </w:rPr>
        <w:t xml:space="preserve">YTM adalah tingkat diskonto yang membuat nilai kini seluruh arus kas sama dengan</w:t>
      </w:r>
      <w:r>
        <w:rPr>
          <w:lang w:val="id"/>
        </w:rPr>
        <w:t xml:space="preserve"> </w:t>
      </w:r>
      <w:r>
        <w:rPr>
          <w:lang w:val="id"/>
        </w:rPr>
        <w:t xml:space="preserve">harga pasar:</w:t>
      </w:r>
    </w:p>
    <w:p>
      <w:pPr>
        <w:pStyle w:val="BodyText"/>
      </w:pPr>
      <m:oMathPara>
        <m:oMathParaPr>
          <m:jc m:val="center"/>
        </m:oMathParaPr>
        <m:oMath>
          <m:r>
            <m:t>P</m:t>
          </m:r>
          <m:r>
            <m:rPr>
              <m:sty m:val="p"/>
            </m:rPr>
            <m:t>=</m:t>
          </m:r>
          <m:nary>
            <m:naryPr>
              <m:chr m:val="∑"/>
              <m:limLoc m:val="undOvr"/>
              <m:subHide m:val="off"/>
              <m:supHide m:val="off"/>
            </m:naryPr>
            <m:sub>
              <m:r>
                <m:t>t</m:t>
              </m:r>
              <m:r>
                <m:rPr>
                  <m:sty m:val="p"/>
                </m:rPr>
                <m:t>=</m:t>
              </m:r>
              <m:r>
                <m:t>1</m:t>
              </m:r>
            </m:sub>
            <m:sup>
              <m:r>
                <m:t>n</m:t>
              </m:r>
            </m:sup>
            <m:e>
              <m:f>
                <m:fPr>
                  <m:type m:val="bar"/>
                </m:fPr>
                <m:num>
                  <m:r>
                    <m:t>C</m:t>
                  </m:r>
                </m:num>
                <m:den>
                  <m:r>
                    <m:rPr>
                      <m:sty m:val="p"/>
                    </m:rPr>
                    <m:t>(</m:t>
                  </m:r>
                  <m:r>
                    <m:t>1</m:t>
                  </m:r>
                  <m:r>
                    <m:rPr>
                      <m:sty m:val="p"/>
                    </m:rPr>
                    <m:t>+</m:t>
                  </m:r>
                  <m:r>
                    <m:t>y</m:t>
                  </m:r>
                  <m:sSup>
                    <m:e>
                      <m:r>
                        <m:rPr>
                          <m:sty m:val="p"/>
                        </m:rPr>
                        <m:t>)</m:t>
                      </m:r>
                    </m:e>
                    <m:sup>
                      <m:r>
                        <m:t>t</m:t>
                      </m:r>
                    </m:sup>
                  </m:sSup>
                </m:den>
              </m:f>
            </m:e>
          </m:nary>
          <m:r>
            <m:rPr>
              <m:sty m:val="p"/>
            </m:rPr>
            <m:t>+</m:t>
          </m:r>
          <m:f>
            <m:fPr>
              <m:type m:val="bar"/>
            </m:fPr>
            <m:num>
              <m:r>
                <m:t>M</m:t>
              </m:r>
            </m:num>
            <m:den>
              <m:r>
                <m:rPr>
                  <m:sty m:val="p"/>
                </m:rPr>
                <m:t>(</m:t>
              </m:r>
              <m:r>
                <m:t>1</m:t>
              </m:r>
              <m:r>
                <m:rPr>
                  <m:sty m:val="p"/>
                </m:rPr>
                <m:t>+</m:t>
              </m:r>
              <m:r>
                <m:t>y</m:t>
              </m:r>
              <m:sSup>
                <m:e>
                  <m:r>
                    <m:rPr>
                      <m:sty m:val="p"/>
                    </m:rPr>
                    <m:t>)</m:t>
                  </m:r>
                </m:e>
                <m:sup>
                  <m:r>
                    <m:t>n</m:t>
                  </m:r>
                </m:sup>
              </m:sSup>
            </m:den>
          </m:f>
        </m:oMath>
      </m:oMathPara>
    </w:p>
    <w:p>
      <w:pPr>
        <w:pStyle w:val="FirstParagraph"/>
      </w:pPr>
      <w:r>
        <w:rPr>
          <w:lang w:val="id"/>
        </w:rPr>
        <w:t xml:space="preserve">dengan</w:t>
      </w:r>
      <w:r>
        <w:rPr>
          <w:lang w:val="id"/>
        </w:rPr>
        <w:t xml:space="preserve"> </w:t>
      </w:r>
      <m:oMath>
        <m:r>
          <m:t>P</m:t>
        </m:r>
      </m:oMath>
      <w:r>
        <w:rPr>
          <w:lang w:val="id"/>
        </w:rPr>
        <w:t xml:space="preserve"> </w:t>
      </w:r>
      <w:r>
        <w:rPr>
          <w:lang w:val="id"/>
        </w:rPr>
        <w:t xml:space="preserve">= harga,</w:t>
      </w:r>
      <w:r>
        <w:rPr>
          <w:lang w:val="id"/>
        </w:rPr>
        <w:t xml:space="preserve"> </w:t>
      </w:r>
      <m:oMath>
        <m:r>
          <m:t>C</m:t>
        </m:r>
      </m:oMath>
      <w:r>
        <w:rPr>
          <w:lang w:val="id"/>
        </w:rPr>
        <w:t xml:space="preserve"> </w:t>
      </w:r>
      <w:r>
        <w:rPr>
          <w:lang w:val="id"/>
        </w:rPr>
        <w:t xml:space="preserve">= kupon per periode,</w:t>
      </w:r>
      <w:r>
        <w:rPr>
          <w:lang w:val="id"/>
        </w:rPr>
        <w:t xml:space="preserve"> </w:t>
      </w:r>
      <m:oMath>
        <m:r>
          <m:t>M</m:t>
        </m:r>
      </m:oMath>
      <w:r>
        <w:rPr>
          <w:lang w:val="id"/>
        </w:rPr>
        <w:t xml:space="preserve"> </w:t>
      </w:r>
      <w:r>
        <w:rPr>
          <w:lang w:val="id"/>
        </w:rPr>
        <w:t xml:space="preserve">= nilai nominal,</w:t>
      </w:r>
      <w:r>
        <w:rPr>
          <w:lang w:val="id"/>
        </w:rPr>
        <w:t xml:space="preserve"> </w:t>
      </w:r>
      <m:oMath>
        <m:r>
          <m:t>y</m:t>
        </m:r>
      </m:oMath>
      <w:r>
        <w:rPr>
          <w:lang w:val="id"/>
        </w:rPr>
        <w:t xml:space="preserve"> </w:t>
      </w:r>
      <w:r>
        <w:rPr>
          <w:lang w:val="id"/>
        </w:rPr>
        <w:t xml:space="preserve">= YTM per</w:t>
      </w:r>
      <w:r>
        <w:rPr>
          <w:lang w:val="id"/>
        </w:rPr>
        <w:t xml:space="preserve"> </w:t>
      </w:r>
      <w:r>
        <w:rPr>
          <w:lang w:val="id"/>
        </w:rPr>
        <w:t xml:space="preserve">periode,</w:t>
      </w:r>
      <w:r>
        <w:rPr>
          <w:lang w:val="id"/>
        </w:rPr>
        <w:t xml:space="preserve"> </w:t>
      </w:r>
      <m:oMath>
        <m:r>
          <m:t>n</m:t>
        </m:r>
      </m:oMath>
      <w:r>
        <w:rPr>
          <w:lang w:val="id"/>
        </w:rPr>
        <w:t xml:space="preserve"> </w:t>
      </w:r>
      <w:r>
        <w:rPr>
          <w:lang w:val="id"/>
        </w:rPr>
        <w:t xml:space="preserve">= jumlah periode.</w:t>
      </w:r>
    </w:p>
    <w:p>
      <w:pPr>
        <w:pStyle w:val="BodyText"/>
      </w:pPr>
      <w:r>
        <w:rPr>
          <w:b/>
          <w:bCs/>
          <w:lang w:val="id"/>
        </w:rPr>
        <w:t xml:space="preserve">Tiga keadaan harga:</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Harga pasar</w:t>
            </w:r>
          </w:p>
        </w:tc>
        <w:tc>
          <w:tcPr/>
          <w:p>
            <w:pPr>
              <w:pStyle w:val="Compact"/>
            </w:pPr>
            <w:r>
              <w:rPr>
                <w:lang w:val="id"/>
              </w:rPr>
              <w:t xml:space="preserve">Disebut</w:t>
            </w:r>
          </w:p>
        </w:tc>
        <w:tc>
          <w:tcPr/>
          <w:p>
            <w:pPr>
              <w:pStyle w:val="Compact"/>
            </w:pPr>
            <w:r>
              <w:rPr>
                <w:lang w:val="id"/>
              </w:rPr>
              <w:t xml:space="preserve">Hubungan</w:t>
            </w:r>
          </w:p>
        </w:tc>
      </w:tr>
      <w:tr>
        <w:tc>
          <w:tcPr/>
          <w:p>
            <w:pPr>
              <w:pStyle w:val="Compact"/>
            </w:pPr>
            <w:r>
              <w:rPr>
                <w:lang w:val="id"/>
              </w:rPr>
              <w:t xml:space="preserve">= 100% nominal</w:t>
            </w:r>
          </w:p>
        </w:tc>
        <w:tc>
          <w:tcPr/>
          <w:p>
            <w:pPr>
              <w:pStyle w:val="Compact"/>
            </w:pPr>
            <w:r>
              <w:rPr>
                <w:i/>
                <w:iCs/>
                <w:lang w:val="id"/>
              </w:rPr>
              <w:t xml:space="preserve">Par</w:t>
            </w:r>
          </w:p>
        </w:tc>
        <w:tc>
          <w:tcPr/>
          <w:p>
            <w:pPr>
              <w:pStyle w:val="Compact"/>
            </w:pPr>
            <w:r>
              <w:rPr>
                <w:lang w:val="id"/>
              </w:rPr>
              <w:t xml:space="preserve">Kupon = imbal hasil berjalan = YTM</w:t>
            </w:r>
          </w:p>
        </w:tc>
      </w:tr>
      <w:tr>
        <w:tc>
          <w:tcPr/>
          <w:p>
            <w:pPr>
              <w:pStyle w:val="Compact"/>
            </w:pPr>
            <w:r>
              <w:rPr>
                <w:lang w:val="id"/>
              </w:rPr>
              <w:t xml:space="preserve">&gt; 100% nominal</w:t>
            </w:r>
          </w:p>
        </w:tc>
        <w:tc>
          <w:tcPr/>
          <w:p>
            <w:pPr>
              <w:pStyle w:val="Compact"/>
            </w:pPr>
            <w:r>
              <w:rPr>
                <w:i/>
                <w:iCs/>
                <w:lang w:val="id"/>
              </w:rPr>
              <w:t xml:space="preserve">Premium</w:t>
            </w:r>
          </w:p>
        </w:tc>
        <w:tc>
          <w:tcPr/>
          <w:p>
            <w:pPr>
              <w:pStyle w:val="Compact"/>
            </w:pPr>
            <w:r>
              <w:rPr>
                <w:lang w:val="id"/>
              </w:rPr>
              <w:t xml:space="preserve">Kupon &gt; imbal hasil berjalan &gt; YTM</w:t>
            </w:r>
          </w:p>
        </w:tc>
      </w:tr>
      <w:tr>
        <w:tc>
          <w:tcPr/>
          <w:p>
            <w:pPr>
              <w:pStyle w:val="Compact"/>
            </w:pPr>
            <w:r>
              <w:rPr>
                <w:lang w:val="id"/>
              </w:rPr>
              <w:t xml:space="preserve">&lt; 100% nominal</w:t>
            </w:r>
          </w:p>
        </w:tc>
        <w:tc>
          <w:tcPr/>
          <w:p>
            <w:pPr>
              <w:pStyle w:val="Compact"/>
            </w:pPr>
            <w:r>
              <w:rPr>
                <w:i/>
                <w:iCs/>
                <w:lang w:val="id"/>
              </w:rPr>
              <w:t xml:space="preserve">Diskon</w:t>
            </w:r>
          </w:p>
        </w:tc>
        <w:tc>
          <w:tcPr/>
          <w:p>
            <w:pPr>
              <w:pStyle w:val="Compact"/>
            </w:pPr>
            <w:r>
              <w:rPr>
                <w:lang w:val="id"/>
              </w:rPr>
              <w:t xml:space="preserve">Kupon &lt; imbal hasil berjalan &lt; YTM</w:t>
            </w:r>
          </w:p>
        </w:tc>
      </w:tr>
    </w:tbl>
    <w:p>
      <w:pPr>
        <w:pStyle w:val="BodyText"/>
      </w:pPr>
      <w:r>
        <w:rPr>
          <w:b/>
          <w:bCs/>
          <w:lang w:val="id"/>
        </w:rPr>
        <w:t xml:space="preserve">Aturan yang wajib dihafal:</w:t>
      </w:r>
      <w:r>
        <w:rPr>
          <w:lang w:val="id"/>
        </w:rPr>
        <w:t xml:space="preserve"> </w:t>
      </w:r>
      <w:r>
        <w:rPr>
          <w:lang w:val="id"/>
        </w:rPr>
        <w:t xml:space="preserve">ketika seseorang menawarkan obligasi dengan</w:t>
      </w:r>
      <w:r>
        <w:rPr>
          <w:lang w:val="id"/>
        </w:rPr>
        <w:t xml:space="preserve"> </w:t>
      </w:r>
      <w:r>
        <w:rPr>
          <w:lang w:val="id"/>
        </w:rPr>
        <w:t xml:space="preserve">“kupon 9%”</w:t>
      </w:r>
      <w:r>
        <w:rPr>
          <w:lang w:val="id"/>
        </w:rPr>
        <w:t xml:space="preserve">, pertanyaan pertama Anda adalah</w:t>
      </w:r>
      <w:r>
        <w:rPr>
          <w:lang w:val="id"/>
        </w:rPr>
        <w:t xml:space="preserve"> </w:t>
      </w:r>
      <w:r>
        <w:rPr>
          <w:b/>
          <w:bCs/>
          <w:lang w:val="id"/>
        </w:rPr>
        <w:t xml:space="preserve">“berapa harganya?”</w:t>
      </w:r>
      <w:r>
        <w:rPr>
          <w:lang w:val="id"/>
        </w:rPr>
        <w:t xml:space="preserve"> </w:t>
      </w:r>
      <w:r>
        <w:rPr>
          <w:lang w:val="id"/>
        </w:rPr>
        <w:t xml:space="preserve">Kupon 9% yang</w:t>
      </w:r>
      <w:r>
        <w:rPr>
          <w:lang w:val="id"/>
        </w:rPr>
        <w:t xml:space="preserve"> </w:t>
      </w:r>
      <w:r>
        <w:rPr>
          <w:lang w:val="id"/>
        </w:rPr>
        <w:t xml:space="preserve">dibeli pada harga 108% menghasilkan imbal hasil jauh di bawah 9%.</w:t>
      </w:r>
    </w:p>
    <w:bookmarkEnd w:id="14"/>
    <w:bookmarkStart w:id="15" w:name="hubungan-terbalik-harga-dan-suku-bunga"/>
    <w:p>
      <w:pPr>
        <w:pStyle w:val="Heading3"/>
      </w:pPr>
      <w:r>
        <w:rPr>
          <w:lang w:val="id"/>
        </w:rPr>
        <w:t xml:space="preserve">4.4 Hubungan terbalik harga dan suku bunga</w:t>
      </w:r>
    </w:p>
    <w:p>
      <w:pPr>
        <w:pStyle w:val="FirstParagraph"/>
      </w:pPr>
      <w:r>
        <w:rPr>
          <w:b/>
          <w:bCs/>
          <w:lang w:val="id"/>
        </w:rPr>
        <w:t xml:space="preserve">Aturan inti:</w:t>
      </w:r>
      <w:r>
        <w:rPr>
          <w:lang w:val="id"/>
        </w:rPr>
        <w:t xml:space="preserve"> </w:t>
      </w:r>
      <w:r>
        <w:rPr>
          <w:lang w:val="id"/>
        </w:rPr>
        <w:t xml:space="preserve">ketika suku bunga pasar</w:t>
      </w:r>
      <w:r>
        <w:rPr>
          <w:lang w:val="id"/>
        </w:rPr>
        <w:t xml:space="preserve"> </w:t>
      </w:r>
      <w:r>
        <w:rPr>
          <w:b/>
          <w:bCs/>
          <w:lang w:val="id"/>
        </w:rPr>
        <w:t xml:space="preserve">naik</w:t>
      </w:r>
      <w:r>
        <w:rPr>
          <w:lang w:val="id"/>
        </w:rPr>
        <w:t xml:space="preserve">, harga obligasi yang beredar</w:t>
      </w:r>
      <w:r>
        <w:rPr>
          <w:lang w:val="id"/>
        </w:rPr>
        <w:t xml:space="preserve"> </w:t>
      </w:r>
      <w:r>
        <w:rPr>
          <w:b/>
          <w:bCs/>
          <w:lang w:val="id"/>
        </w:rPr>
        <w:t xml:space="preserve">turun</w:t>
      </w:r>
      <w:r>
        <w:rPr>
          <w:lang w:val="id"/>
        </w:rPr>
        <w:t xml:space="preserve"> </w:t>
      </w:r>
      <w:r>
        <w:rPr>
          <w:lang w:val="id"/>
        </w:rPr>
        <w:t xml:space="preserve">— dan sebaliknya.</w:t>
      </w:r>
    </w:p>
    <w:p>
      <w:pPr>
        <w:pStyle w:val="BodyText"/>
      </w:pPr>
      <w:r>
        <w:rPr>
          <w:lang w:val="id"/>
        </w:rPr>
        <w:t xml:space="preserve">Logikanya sederhana. Anda memegang obligasi berkupon 6%. Pemerintah menerbitkan</w:t>
      </w:r>
      <w:r>
        <w:rPr>
          <w:lang w:val="id"/>
        </w:rPr>
        <w:t xml:space="preserve"> </w:t>
      </w:r>
      <w:r>
        <w:rPr>
          <w:lang w:val="id"/>
        </w:rPr>
        <w:t xml:space="preserve">obligasi baru berkupon 8%. Tidak ada yang mau membeli obligasi Anda pada harga</w:t>
      </w:r>
      <w:r>
        <w:rPr>
          <w:lang w:val="id"/>
        </w:rPr>
        <w:t xml:space="preserve"> </w:t>
      </w:r>
      <w:r>
        <w:rPr>
          <w:lang w:val="id"/>
        </w:rPr>
        <w:t xml:space="preserve">nominal — mereka bisa mendapat 8% dari yang baru. Agar laku, harga obligasi Anda</w:t>
      </w:r>
      <w:r>
        <w:rPr>
          <w:lang w:val="id"/>
        </w:rPr>
        <w:t xml:space="preserve"> </w:t>
      </w:r>
      <w:r>
        <w:rPr>
          <w:lang w:val="id"/>
        </w:rPr>
        <w:t xml:space="preserve">harus turun sampai imbal hasilnya setara 8%.</w:t>
      </w:r>
    </w:p>
    <w:p>
      <w:pPr>
        <w:pStyle w:val="BodyText"/>
      </w:pPr>
      <w:r>
        <w:rPr>
          <w:b/>
          <w:bCs/>
          <w:lang w:val="id"/>
        </w:rPr>
        <w:t xml:space="preserve">Ini risiko yang paling sering mengejutkan investor pemula:</w:t>
      </w:r>
      <w:r>
        <w:rPr>
          <w:lang w:val="id"/>
        </w:rPr>
        <w:t xml:space="preserve"> </w:t>
      </w:r>
      <w:r>
        <w:rPr>
          <w:lang w:val="id"/>
        </w:rPr>
        <w:t xml:space="preserve">mereka membeli</w:t>
      </w:r>
      <w:r>
        <w:rPr>
          <w:lang w:val="id"/>
        </w:rPr>
        <w:t xml:space="preserve"> </w:t>
      </w:r>
      <w:r>
        <w:rPr>
          <w:lang w:val="id"/>
        </w:rPr>
        <w:t xml:space="preserve">obligasi karena</w:t>
      </w:r>
      <w:r>
        <w:rPr>
          <w:lang w:val="id"/>
        </w:rPr>
        <w:t xml:space="preserve"> </w:t>
      </w:r>
      <w:r>
        <w:rPr>
          <w:lang w:val="id"/>
        </w:rPr>
        <w:t xml:space="preserve">“aman”</w:t>
      </w:r>
      <w:r>
        <w:rPr>
          <w:lang w:val="id"/>
        </w:rPr>
        <w:t xml:space="preserve">, lalu menyaksikan nilainya turun. Obligasi memang</w:t>
      </w:r>
      <w:r>
        <w:rPr>
          <w:lang w:val="id"/>
        </w:rPr>
        <w:t xml:space="preserve"> </w:t>
      </w:r>
      <w:r>
        <w:rPr>
          <w:lang w:val="id"/>
        </w:rPr>
        <w:t xml:space="preserve">mengembalikan pokok</w:t>
      </w:r>
      <w:r>
        <w:rPr>
          <w:lang w:val="id"/>
        </w:rPr>
        <w:t xml:space="preserve"> </w:t>
      </w:r>
      <w:r>
        <w:rPr>
          <w:b/>
          <w:bCs/>
          <w:lang w:val="id"/>
        </w:rPr>
        <w:t xml:space="preserve">pada jatuh tempo</w:t>
      </w:r>
      <w:r>
        <w:rPr>
          <w:lang w:val="id"/>
        </w:rPr>
        <w:t xml:space="preserve">, tetapi di antara hari ini dan jatuh</w:t>
      </w:r>
      <w:r>
        <w:rPr>
          <w:lang w:val="id"/>
        </w:rPr>
        <w:t xml:space="preserve"> </w:t>
      </w:r>
      <w:r>
        <w:rPr>
          <w:lang w:val="id"/>
        </w:rPr>
        <w:t xml:space="preserve">tempo, harganya berfluktuasi.</w:t>
      </w:r>
    </w:p>
    <w:p>
      <w:pPr>
        <w:pStyle w:val="BodyText"/>
      </w:pPr>
      <w:r>
        <w:rPr>
          <w:b/>
          <w:bCs/>
          <w:lang w:val="id"/>
        </w:rPr>
        <w:t xml:space="preserve">Durasi</w:t>
      </w:r>
      <w:r>
        <w:rPr>
          <w:lang w:val="id"/>
        </w:rPr>
        <w:t xml:space="preserve"> </w:t>
      </w:r>
      <w:r>
        <w:rPr>
          <w:lang w:val="id"/>
        </w:rPr>
        <w:t xml:space="preserve">mengukur besarnya sensitivitas ini:</w:t>
      </w:r>
    </w:p>
    <w:p>
      <w:pPr>
        <w:pStyle w:val="BodyText"/>
      </w:pPr>
      <m:oMathPara>
        <m:oMathParaPr>
          <m:jc m:val="center"/>
        </m:oMathParaPr>
        <m:oMath>
          <m:r>
            <m:rPr>
              <m:sty m:val="p"/>
            </m:rPr>
            <m:t>Δ</m:t>
          </m:r>
          <m:r>
            <m:t>P</m:t>
          </m:r>
          <m:r>
            <m:t> </m:t>
          </m:r>
          <m:r>
            <m:rPr>
              <m:sty m:val="p"/>
            </m:rPr>
            <m:t>(</m:t>
          </m:r>
          <m:r>
            <m:rPr>
              <m:sty m:val="p"/>
            </m:rPr>
            <m:t>%</m:t>
          </m:r>
          <m:r>
            <m:rPr>
              <m:sty m:val="p"/>
            </m:rPr>
            <m:t>)</m:t>
          </m:r>
          <m:r>
            <m:rPr>
              <m:sty m:val="p"/>
            </m:rPr>
            <m:t>≈</m:t>
          </m:r>
          <m:r>
            <m:rPr>
              <m:sty m:val="p"/>
            </m:rPr>
            <m:t>−</m:t>
          </m:r>
          <m:r>
            <m:t> </m:t>
          </m:r>
          <m:sSub>
            <m:e>
              <m:r>
                <m:t>D</m:t>
              </m:r>
            </m:e>
            <m:sub>
              <m:r>
                <m:rPr>
                  <m:nor/>
                  <m:sty m:val="p"/>
                </m:rPr>
                <m:t>mod</m:t>
              </m:r>
            </m:sub>
          </m:sSub>
          <m:r>
            <m:rPr>
              <m:sty m:val="p"/>
            </m:rPr>
            <m:t>×</m:t>
          </m:r>
          <m:r>
            <m:rPr>
              <m:sty m:val="p"/>
            </m:rPr>
            <m:t>Δ</m:t>
          </m:r>
          <m:r>
            <m:t>y</m:t>
          </m:r>
        </m:oMath>
      </m:oMathPara>
    </w:p>
    <w:p>
      <w:pPr>
        <w:pStyle w:val="FirstParagraph"/>
      </w:pPr>
      <w:r>
        <w:rPr>
          <w:lang w:val="id"/>
        </w:rPr>
        <w:t xml:space="preserve">dengan</w:t>
      </w:r>
      <w:r>
        <w:rPr>
          <w:lang w:val="id"/>
        </w:rPr>
        <w:t xml:space="preserve"> </w:t>
      </w:r>
      <m:oMath>
        <m:sSub>
          <m:e>
            <m:r>
              <m:t>D</m:t>
            </m:r>
          </m:e>
          <m:sub>
            <m:r>
              <m:rPr>
                <m:nor/>
                <m:sty m:val="p"/>
              </m:rPr>
              <m:t>mod</m:t>
            </m:r>
          </m:sub>
        </m:sSub>
      </m:oMath>
      <w:r>
        <w:rPr>
          <w:lang w:val="id"/>
        </w:rPr>
        <w:t xml:space="preserve"> </w:t>
      </w:r>
      <w:r>
        <w:rPr>
          <w:lang w:val="id"/>
        </w:rPr>
        <w:t xml:space="preserve">= durasi termodifikasi (dalam tahun),</w:t>
      </w:r>
      <w:r>
        <w:rPr>
          <w:lang w:val="id"/>
        </w:rPr>
        <w:t xml:space="preserve"> </w:t>
      </w:r>
      <m:oMath>
        <m:r>
          <m:rPr>
            <m:sty m:val="p"/>
          </m:rPr>
          <m:t>Δ</m:t>
        </m:r>
        <m:r>
          <m:t>y</m:t>
        </m:r>
      </m:oMath>
      <w:r>
        <w:rPr>
          <w:lang w:val="id"/>
        </w:rPr>
        <w:t xml:space="preserve"> </w:t>
      </w:r>
      <w:r>
        <w:rPr>
          <w:lang w:val="id"/>
        </w:rPr>
        <w:t xml:space="preserve">=</w:t>
      </w:r>
      <w:r>
        <w:rPr>
          <w:lang w:val="id"/>
        </w:rPr>
        <w:t xml:space="preserve"> </w:t>
      </w:r>
      <w:r>
        <w:rPr>
          <w:lang w:val="id"/>
        </w:rPr>
        <w:t xml:space="preserve">perubahan imbal hasil dalam poin persentase.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jc w:val="right"/>
            </w:pPr>
            <w:r>
              <w:rPr>
                <w:lang w:val="id"/>
              </w:rPr>
              <w:t xml:space="preserve">Durasi termodifikasi</w:t>
            </w:r>
          </w:p>
        </w:tc>
        <w:tc>
          <w:tcPr/>
          <w:p>
            <w:pPr>
              <w:pStyle w:val="Compact"/>
              <w:jc w:val="right"/>
            </w:pPr>
            <w:r>
              <w:rPr>
                <w:lang w:val="id"/>
              </w:rPr>
              <w:t xml:space="preserve">Bila imbal hasil naik 1%</w:t>
            </w:r>
          </w:p>
        </w:tc>
        <w:tc>
          <w:tcPr/>
          <w:p>
            <w:pPr>
              <w:pStyle w:val="Compact"/>
              <w:jc w:val="right"/>
            </w:pPr>
            <w:r>
              <w:rPr>
                <w:lang w:val="id"/>
              </w:rPr>
              <w:t xml:space="preserve">Bila imbal hasil naik 2%</w:t>
            </w:r>
          </w:p>
        </w:tc>
      </w:tr>
      <w:tr>
        <w:tc>
          <w:tcPr/>
          <w:p>
            <w:pPr>
              <w:pStyle w:val="Compact"/>
              <w:jc w:val="right"/>
            </w:pPr>
            <w:r>
              <w:rPr>
                <w:lang w:val="id"/>
              </w:rPr>
              <w:t xml:space="preserve">1 tahun</w:t>
            </w:r>
          </w:p>
        </w:tc>
        <w:tc>
          <w:tcPr/>
          <w:p>
            <w:pPr>
              <w:pStyle w:val="Compact"/>
              <w:jc w:val="right"/>
            </w:pPr>
            <w:r>
              <w:rPr>
                <w:lang w:val="id"/>
              </w:rPr>
              <w:t xml:space="preserve">−1,0%</w:t>
            </w:r>
          </w:p>
        </w:tc>
        <w:tc>
          <w:tcPr/>
          <w:p>
            <w:pPr>
              <w:pStyle w:val="Compact"/>
              <w:jc w:val="right"/>
            </w:pPr>
            <w:r>
              <w:rPr>
                <w:lang w:val="id"/>
              </w:rPr>
              <w:t xml:space="preserve">−2,0%</w:t>
            </w:r>
          </w:p>
        </w:tc>
      </w:tr>
      <w:tr>
        <w:tc>
          <w:tcPr/>
          <w:p>
            <w:pPr>
              <w:pStyle w:val="Compact"/>
              <w:jc w:val="right"/>
            </w:pPr>
            <w:r>
              <w:rPr>
                <w:lang w:val="id"/>
              </w:rPr>
              <w:t xml:space="preserve">3 tahun</w:t>
            </w:r>
          </w:p>
        </w:tc>
        <w:tc>
          <w:tcPr/>
          <w:p>
            <w:pPr>
              <w:pStyle w:val="Compact"/>
              <w:jc w:val="right"/>
            </w:pPr>
            <w:r>
              <w:rPr>
                <w:lang w:val="id"/>
              </w:rPr>
              <w:t xml:space="preserve">−3,0%</w:t>
            </w:r>
          </w:p>
        </w:tc>
        <w:tc>
          <w:tcPr/>
          <w:p>
            <w:pPr>
              <w:pStyle w:val="Compact"/>
              <w:jc w:val="right"/>
            </w:pPr>
            <w:r>
              <w:rPr>
                <w:lang w:val="id"/>
              </w:rPr>
              <w:t xml:space="preserve">−6,0%</w:t>
            </w:r>
          </w:p>
        </w:tc>
      </w:tr>
      <w:tr>
        <w:tc>
          <w:tcPr/>
          <w:p>
            <w:pPr>
              <w:pStyle w:val="Compact"/>
              <w:jc w:val="right"/>
            </w:pPr>
            <w:r>
              <w:rPr>
                <w:lang w:val="id"/>
              </w:rPr>
              <w:t xml:space="preserve">5 tahun</w:t>
            </w:r>
          </w:p>
        </w:tc>
        <w:tc>
          <w:tcPr/>
          <w:p>
            <w:pPr>
              <w:pStyle w:val="Compact"/>
              <w:jc w:val="right"/>
            </w:pPr>
            <w:r>
              <w:rPr>
                <w:lang w:val="id"/>
              </w:rPr>
              <w:t xml:space="preserve">−5,0%</w:t>
            </w:r>
          </w:p>
        </w:tc>
        <w:tc>
          <w:tcPr/>
          <w:p>
            <w:pPr>
              <w:pStyle w:val="Compact"/>
              <w:jc w:val="right"/>
            </w:pPr>
            <w:r>
              <w:rPr>
                <w:lang w:val="id"/>
              </w:rPr>
              <w:t xml:space="preserve">−10,0%</w:t>
            </w:r>
          </w:p>
        </w:tc>
      </w:tr>
      <w:tr>
        <w:tc>
          <w:tcPr/>
          <w:p>
            <w:pPr>
              <w:pStyle w:val="Compact"/>
              <w:jc w:val="right"/>
            </w:pPr>
            <w:r>
              <w:rPr>
                <w:lang w:val="id"/>
              </w:rPr>
              <w:t xml:space="preserve">8 tahun</w:t>
            </w:r>
          </w:p>
        </w:tc>
        <w:tc>
          <w:tcPr/>
          <w:p>
            <w:pPr>
              <w:pStyle w:val="Compact"/>
              <w:jc w:val="right"/>
            </w:pPr>
            <w:r>
              <w:rPr>
                <w:lang w:val="id"/>
              </w:rPr>
              <w:t xml:space="preserve">−8,0%</w:t>
            </w:r>
          </w:p>
        </w:tc>
        <w:tc>
          <w:tcPr/>
          <w:p>
            <w:pPr>
              <w:pStyle w:val="Compact"/>
              <w:jc w:val="right"/>
            </w:pPr>
            <w:r>
              <w:rPr>
                <w:lang w:val="id"/>
              </w:rPr>
              <w:t xml:space="preserve">−16,0%</w:t>
            </w:r>
          </w:p>
        </w:tc>
      </w:tr>
      <w:tr>
        <w:tc>
          <w:tcPr/>
          <w:p>
            <w:pPr>
              <w:pStyle w:val="Compact"/>
              <w:jc w:val="right"/>
            </w:pPr>
            <w:r>
              <w:rPr>
                <w:lang w:val="id"/>
              </w:rPr>
              <w:t xml:space="preserve">15 tahun</w:t>
            </w:r>
          </w:p>
        </w:tc>
        <w:tc>
          <w:tcPr/>
          <w:p>
            <w:pPr>
              <w:pStyle w:val="Compact"/>
              <w:jc w:val="right"/>
            </w:pPr>
            <w:r>
              <w:rPr>
                <w:lang w:val="id"/>
              </w:rPr>
              <w:t xml:space="preserve">−15,0%</w:t>
            </w:r>
          </w:p>
        </w:tc>
        <w:tc>
          <w:tcPr/>
          <w:p>
            <w:pPr>
              <w:pStyle w:val="Compact"/>
              <w:jc w:val="right"/>
            </w:pPr>
            <w:r>
              <w:rPr>
                <w:lang w:val="id"/>
              </w:rPr>
              <w:t xml:space="preserve">−30,0%</w:t>
            </w:r>
          </w:p>
        </w:tc>
      </w:tr>
    </w:tbl>
    <w:p>
      <w:pPr>
        <w:pStyle w:val="BodyText"/>
      </w:pPr>
      <w:r>
        <w:rPr>
          <w:b/>
          <w:bCs/>
          <w:lang w:val="id"/>
        </w:rPr>
        <w:t xml:space="preserve">Implikasi praktis.</w:t>
      </w:r>
      <w:r>
        <w:rPr>
          <w:lang w:val="id"/>
        </w:rPr>
        <w:t xml:space="preserve"> </w:t>
      </w:r>
      <w:r>
        <w:rPr>
          <w:lang w:val="id"/>
        </w:rPr>
        <w:t xml:space="preserve">Obligasi bertenor panjang</w:t>
      </w:r>
      <w:r>
        <w:rPr>
          <w:lang w:val="id"/>
        </w:rPr>
        <w:t xml:space="preserve"> </w:t>
      </w:r>
      <w:r>
        <w:rPr>
          <w:b/>
          <w:bCs/>
          <w:lang w:val="id"/>
        </w:rPr>
        <w:t xml:space="preserve">bukan</w:t>
      </w:r>
      <w:r>
        <w:rPr>
          <w:lang w:val="id"/>
        </w:rPr>
        <w:t xml:space="preserve"> </w:t>
      </w:r>
      <w:r>
        <w:rPr>
          <w:lang w:val="id"/>
        </w:rPr>
        <w:t xml:space="preserve">instrumen konservatif.</w:t>
      </w:r>
      <w:r>
        <w:rPr>
          <w:lang w:val="id"/>
        </w:rPr>
        <w:t xml:space="preserve"> </w:t>
      </w:r>
      <w:r>
        <w:rPr>
          <w:lang w:val="id"/>
        </w:rPr>
        <w:t xml:space="preserve">Obligasi negara bertenor 15 tahun dapat kehilangan 30% nilainya dalam setahun</w:t>
      </w:r>
      <w:r>
        <w:rPr>
          <w:lang w:val="id"/>
        </w:rPr>
        <w:t xml:space="preserve"> </w:t>
      </w:r>
      <w:r>
        <w:rPr>
          <w:lang w:val="id"/>
        </w:rPr>
        <w:t xml:space="preserve">bila suku bunga naik 2% — penurunan yang sebanding dengan pasar saham, pada aset</w:t>
      </w:r>
      <w:r>
        <w:rPr>
          <w:lang w:val="id"/>
        </w:rPr>
        <w:t xml:space="preserve"> </w:t>
      </w:r>
      <w:r>
        <w:rPr>
          <w:lang w:val="id"/>
        </w:rPr>
        <w:t xml:space="preserve">yang dijual kepada nasabah sebagai</w:t>
      </w:r>
      <w:r>
        <w:rPr>
          <w:lang w:val="id"/>
        </w:rPr>
        <w:t xml:space="preserve"> </w:t>
      </w:r>
      <w:r>
        <w:rPr>
          <w:lang w:val="id"/>
        </w:rPr>
        <w:t xml:space="preserve">“aman”</w:t>
      </w:r>
      <w:r>
        <w:rPr>
          <w:lang w:val="id"/>
        </w:rPr>
        <w:t xml:space="preserve">.</w:t>
      </w:r>
    </w:p>
    <w:p>
      <w:pPr>
        <w:pStyle w:val="BodyText"/>
      </w:pPr>
      <w:r>
        <w:rPr>
          <w:b/>
          <w:bCs/>
          <w:lang w:val="id"/>
        </w:rPr>
        <w:t xml:space="preserve">Aturan kerja Level 1:</w:t>
      </w:r>
      <w:r>
        <w:rPr>
          <w:lang w:val="id"/>
        </w:rPr>
        <w:t xml:space="preserve"> </w:t>
      </w:r>
      <w:r>
        <w:rPr>
          <w:lang w:val="id"/>
        </w:rPr>
        <w:t xml:space="preserve">cocokkan durasi dengan horizon Anda. Bila Anda</w:t>
      </w:r>
      <w:r>
        <w:rPr>
          <w:lang w:val="id"/>
        </w:rPr>
        <w:t xml:space="preserve"> </w:t>
      </w:r>
      <w:r>
        <w:rPr>
          <w:lang w:val="id"/>
        </w:rPr>
        <w:t xml:space="preserve">memerlukan dananya dalam 3 tahun, jangan memegang instrumen berdurasi 10 tahun —</w:t>
      </w:r>
      <w:r>
        <w:rPr>
          <w:lang w:val="id"/>
        </w:rPr>
        <w:t xml:space="preserve"> </w:t>
      </w:r>
      <w:r>
        <w:rPr>
          <w:lang w:val="id"/>
        </w:rPr>
        <w:t xml:space="preserve">terlepas dari seberapa menarik kuponnya.</w:t>
      </w:r>
    </w:p>
    <w:bookmarkEnd w:id="15"/>
    <w:bookmarkStart w:id="16" w:name="lima-risiko-instrumen-pendapatan-tetap"/>
    <w:p>
      <w:pPr>
        <w:pStyle w:val="Heading3"/>
      </w:pPr>
      <w:r>
        <w:rPr>
          <w:lang w:val="id"/>
        </w:rPr>
        <w:t xml:space="preserve">4.5 Lima risiko instrumen pendapatan tetap</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Risiko</w:t>
            </w:r>
          </w:p>
        </w:tc>
        <w:tc>
          <w:tcPr/>
          <w:p>
            <w:pPr>
              <w:pStyle w:val="Compact"/>
            </w:pPr>
            <w:r>
              <w:rPr>
                <w:lang w:val="id"/>
              </w:rPr>
              <w:t xml:space="preserve">Apa yang terjadi</w:t>
            </w:r>
          </w:p>
        </w:tc>
        <w:tc>
          <w:tcPr/>
          <w:p>
            <w:pPr>
              <w:pStyle w:val="Compact"/>
            </w:pPr>
            <w:r>
              <w:rPr>
                <w:lang w:val="id"/>
              </w:rPr>
              <w:t xml:space="preserve">Cara mengelola</w:t>
            </w:r>
          </w:p>
        </w:tc>
      </w:tr>
      <w:tr>
        <w:tc>
          <w:tcPr/>
          <w:p>
            <w:pPr>
              <w:pStyle w:val="Compact"/>
            </w:pPr>
            <w:r>
              <w:rPr>
                <w:b/>
                <w:bCs/>
                <w:lang w:val="id"/>
              </w:rPr>
              <w:t xml:space="preserve">Gagal bayar (kredit)</w:t>
            </w:r>
          </w:p>
        </w:tc>
        <w:tc>
          <w:tcPr/>
          <w:p>
            <w:pPr>
              <w:pStyle w:val="Compact"/>
            </w:pPr>
            <w:r>
              <w:rPr>
                <w:lang w:val="id"/>
              </w:rPr>
              <w:t xml:space="preserve">Penerbit tidak membayar kupon atau pokok</w:t>
            </w:r>
          </w:p>
        </w:tc>
        <w:tc>
          <w:tcPr/>
          <w:p>
            <w:pPr>
              <w:pStyle w:val="Compact"/>
            </w:pPr>
            <w:r>
              <w:rPr>
                <w:lang w:val="id"/>
              </w:rPr>
              <w:t xml:space="preserve">Prioritaskan penerbit berkualitas; diversifikasi; baca peringkat</w:t>
            </w:r>
            <w:r>
              <w:rPr>
                <w:lang w:val="id"/>
              </w:rPr>
              <w:t xml:space="preserve"> </w:t>
            </w:r>
            <w:r>
              <w:rPr>
                <w:b/>
                <w:bCs/>
                <w:lang w:val="id"/>
              </w:rPr>
              <w:t xml:space="preserve">sebagai titik awal, bukan kesimpulan</w:t>
            </w:r>
          </w:p>
        </w:tc>
      </w:tr>
      <w:tr>
        <w:tc>
          <w:tcPr/>
          <w:p>
            <w:pPr>
              <w:pStyle w:val="Compact"/>
            </w:pPr>
            <w:r>
              <w:rPr>
                <w:b/>
                <w:bCs/>
                <w:lang w:val="id"/>
              </w:rPr>
              <w:t xml:space="preserve">Suku bunga</w:t>
            </w:r>
          </w:p>
        </w:tc>
        <w:tc>
          <w:tcPr/>
          <w:p>
            <w:pPr>
              <w:pStyle w:val="Compact"/>
            </w:pPr>
            <w:r>
              <w:rPr>
                <w:lang w:val="id"/>
              </w:rPr>
              <w:t xml:space="preserve">Harga turun saat bunga naik</w:t>
            </w:r>
          </w:p>
        </w:tc>
        <w:tc>
          <w:tcPr/>
          <w:p>
            <w:pPr>
              <w:pStyle w:val="Compact"/>
            </w:pPr>
            <w:r>
              <w:rPr>
                <w:lang w:val="id"/>
              </w:rPr>
              <w:t xml:space="preserve">Cocokkan durasi dengan horizon; gunakan tangga jatuh tempo</w:t>
            </w:r>
          </w:p>
        </w:tc>
      </w:tr>
      <w:tr>
        <w:tc>
          <w:tcPr/>
          <w:p>
            <w:pPr>
              <w:pStyle w:val="Compact"/>
            </w:pPr>
            <w:r>
              <w:rPr>
                <w:b/>
                <w:bCs/>
                <w:lang w:val="id"/>
              </w:rPr>
              <w:t xml:space="preserve">Inflasi</w:t>
            </w:r>
          </w:p>
        </w:tc>
        <w:tc>
          <w:tcPr/>
          <w:p>
            <w:pPr>
              <w:pStyle w:val="Compact"/>
            </w:pPr>
            <w:r>
              <w:rPr>
                <w:lang w:val="id"/>
              </w:rPr>
              <w:t xml:space="preserve">Kupon tetap kehilangan daya beli</w:t>
            </w:r>
          </w:p>
        </w:tc>
        <w:tc>
          <w:tcPr/>
          <w:p>
            <w:pPr>
              <w:pStyle w:val="Compact"/>
            </w:pPr>
            <w:r>
              <w:rPr>
                <w:lang w:val="id"/>
              </w:rPr>
              <w:t xml:space="preserve">Lihat imbal hasil</w:t>
            </w:r>
            <w:r>
              <w:rPr>
                <w:lang w:val="id"/>
              </w:rPr>
              <w:t xml:space="preserve"> </w:t>
            </w:r>
            <w:r>
              <w:rPr>
                <w:b/>
                <w:bCs/>
                <w:lang w:val="id"/>
              </w:rPr>
              <w:t xml:space="preserve">riil</w:t>
            </w:r>
            <w:r>
              <w:rPr>
                <w:lang w:val="id"/>
              </w:rPr>
              <w:t xml:space="preserve"> </w:t>
            </w:r>
            <w:r>
              <w:rPr>
                <w:lang w:val="id"/>
              </w:rPr>
              <w:t xml:space="preserve">(L0.1), bukan nominal</w:t>
            </w:r>
          </w:p>
        </w:tc>
      </w:tr>
      <w:tr>
        <w:tc>
          <w:tcPr/>
          <w:p>
            <w:pPr>
              <w:pStyle w:val="Compact"/>
            </w:pPr>
            <w:r>
              <w:rPr>
                <w:b/>
                <w:bCs/>
                <w:lang w:val="id"/>
              </w:rPr>
              <w:t xml:space="preserve">Likuiditas</w:t>
            </w:r>
          </w:p>
        </w:tc>
        <w:tc>
          <w:tcPr/>
          <w:p>
            <w:pPr>
              <w:pStyle w:val="Compact"/>
            </w:pPr>
            <w:r>
              <w:rPr>
                <w:lang w:val="id"/>
              </w:rPr>
              <w:t xml:space="preserve">Sulit dijual tanpa potongan harga</w:t>
            </w:r>
          </w:p>
        </w:tc>
        <w:tc>
          <w:tcPr/>
          <w:p>
            <w:pPr>
              <w:pStyle w:val="Compact"/>
            </w:pPr>
            <w:r>
              <w:rPr>
                <w:lang w:val="id"/>
              </w:rPr>
              <w:t xml:space="preserve">Periksa aktivitas pasar sekunder sebelum membeli (L1.1)</w:t>
            </w:r>
          </w:p>
        </w:tc>
      </w:tr>
      <w:tr>
        <w:tc>
          <w:tcPr/>
          <w:p>
            <w:pPr>
              <w:pStyle w:val="Compact"/>
            </w:pPr>
            <w:r>
              <w:rPr>
                <w:b/>
                <w:bCs/>
                <w:lang w:val="id"/>
              </w:rPr>
              <w:t xml:space="preserve">Reinvestasi</w:t>
            </w:r>
          </w:p>
        </w:tc>
        <w:tc>
          <w:tcPr/>
          <w:p>
            <w:pPr>
              <w:pStyle w:val="Compact"/>
            </w:pPr>
            <w:r>
              <w:rPr>
                <w:lang w:val="id"/>
              </w:rPr>
              <w:t xml:space="preserve">Kupon yang diterima harus ditanam ulang pada bunga yang mungkin lebih rendah</w:t>
            </w:r>
          </w:p>
        </w:tc>
        <w:tc>
          <w:tcPr/>
          <w:p>
            <w:pPr>
              <w:pStyle w:val="Compact"/>
            </w:pPr>
            <w:r>
              <w:rPr>
                <w:lang w:val="id"/>
              </w:rPr>
              <w:t xml:space="preserve">Pertimbangkan instrumen yang menggabungkan kupon; sadari asumsi YTM</w:t>
            </w:r>
          </w:p>
        </w:tc>
      </w:tr>
    </w:tbl>
    <w:p>
      <w:pPr>
        <w:pStyle w:val="BodyText"/>
      </w:pPr>
      <w:r>
        <w:rPr>
          <w:b/>
          <w:bCs/>
          <w:lang w:val="id"/>
        </w:rPr>
        <w:t xml:space="preserve">Tentang peringkat kredit.</w:t>
      </w:r>
      <w:r>
        <w:rPr>
          <w:lang w:val="id"/>
        </w:rPr>
        <w:t xml:space="preserve"> </w:t>
      </w:r>
      <w:r>
        <w:rPr>
          <w:lang w:val="id"/>
        </w:rPr>
        <w:t xml:space="preserve">Peringkat adalah</w:t>
      </w:r>
      <w:r>
        <w:rPr>
          <w:lang w:val="id"/>
        </w:rPr>
        <w:t xml:space="preserve"> </w:t>
      </w:r>
      <w:r>
        <w:rPr>
          <w:b/>
          <w:bCs/>
          <w:lang w:val="id"/>
        </w:rPr>
        <w:t xml:space="preserve">pendapat lembaga pemeringkat</w:t>
      </w:r>
      <w:r>
        <w:rPr>
          <w:lang w:val="id"/>
        </w:rPr>
        <w:t xml:space="preserve">,</w:t>
      </w:r>
      <w:r>
        <w:rPr>
          <w:lang w:val="id"/>
        </w:rPr>
        <w:t xml:space="preserve"> </w:t>
      </w:r>
      <w:r>
        <w:rPr>
          <w:lang w:val="id"/>
        </w:rPr>
        <w:t xml:space="preserve">bukan jaminan. Tiga hal yang harus dipahami peserta:</w:t>
      </w:r>
    </w:p>
    <w:p>
      <w:pPr>
        <w:pStyle w:val="Compact"/>
        <w:numPr>
          <w:ilvl w:val="0"/>
          <w:numId w:val="1002"/>
        </w:numPr>
      </w:pPr>
      <w:r>
        <w:rPr>
          <w:lang w:val="id"/>
        </w:rPr>
        <w:t xml:space="preserve">Peringkat dapat</w:t>
      </w:r>
      <w:r>
        <w:rPr>
          <w:lang w:val="id"/>
        </w:rPr>
        <w:t xml:space="preserve"> </w:t>
      </w:r>
      <w:r>
        <w:rPr>
          <w:b/>
          <w:bCs/>
          <w:lang w:val="id"/>
        </w:rPr>
        <w:t xml:space="preserve">diturunkan</w:t>
      </w:r>
      <w:r>
        <w:rPr>
          <w:lang w:val="id"/>
        </w:rPr>
        <w:t xml:space="preserve">, sering kali setelah masalahnya sudah terlihat</w:t>
      </w:r>
      <w:r>
        <w:rPr>
          <w:lang w:val="id"/>
        </w:rPr>
        <w:t xml:space="preserve"> </w:t>
      </w:r>
      <w:r>
        <w:rPr>
          <w:lang w:val="id"/>
        </w:rPr>
        <w:t xml:space="preserve">di harga.</w:t>
      </w:r>
    </w:p>
    <w:p>
      <w:pPr>
        <w:pStyle w:val="Compact"/>
        <w:numPr>
          <w:ilvl w:val="0"/>
          <w:numId w:val="1002"/>
        </w:numPr>
      </w:pPr>
      <w:r>
        <w:rPr>
          <w:lang w:val="id"/>
        </w:rPr>
        <w:t xml:space="preserve">Penerbit</w:t>
      </w:r>
      <w:r>
        <w:rPr>
          <w:lang w:val="id"/>
        </w:rPr>
        <w:t xml:space="preserve"> </w:t>
      </w:r>
      <w:r>
        <w:rPr>
          <w:b/>
          <w:bCs/>
          <w:lang w:val="id"/>
        </w:rPr>
        <w:t xml:space="preserve">membayar</w:t>
      </w:r>
      <w:r>
        <w:rPr>
          <w:lang w:val="id"/>
        </w:rPr>
        <w:t xml:space="preserve"> </w:t>
      </w:r>
      <w:r>
        <w:rPr>
          <w:lang w:val="id"/>
        </w:rPr>
        <w:t xml:space="preserve">untuk diperingkat — struktur insentif ini harus</w:t>
      </w:r>
      <w:r>
        <w:rPr>
          <w:lang w:val="id"/>
        </w:rPr>
        <w:t xml:space="preserve"> </w:t>
      </w:r>
      <w:r>
        <w:rPr>
          <w:lang w:val="id"/>
        </w:rPr>
        <w:t xml:space="preserve">disadari.</w:t>
      </w:r>
    </w:p>
    <w:p>
      <w:pPr>
        <w:pStyle w:val="Compact"/>
        <w:numPr>
          <w:ilvl w:val="0"/>
          <w:numId w:val="1002"/>
        </w:numPr>
      </w:pPr>
      <w:r>
        <w:rPr>
          <w:lang w:val="id"/>
        </w:rPr>
        <w:t xml:space="preserve">Peringkat mengukur</w:t>
      </w:r>
      <w:r>
        <w:rPr>
          <w:lang w:val="id"/>
        </w:rPr>
        <w:t xml:space="preserve"> </w:t>
      </w:r>
      <w:r>
        <w:rPr>
          <w:b/>
          <w:bCs/>
          <w:lang w:val="id"/>
        </w:rPr>
        <w:t xml:space="preserve">kemungkinan gagal bayar</w:t>
      </w:r>
      <w:r>
        <w:rPr>
          <w:lang w:val="id"/>
        </w:rPr>
        <w:t xml:space="preserve">, bukan</w:t>
      </w:r>
      <w:r>
        <w:rPr>
          <w:lang w:val="id"/>
        </w:rPr>
        <w:t xml:space="preserve"> </w:t>
      </w:r>
      <w:r>
        <w:rPr>
          <w:b/>
          <w:bCs/>
          <w:lang w:val="id"/>
        </w:rPr>
        <w:t xml:space="preserve">kewajaran harga</w:t>
      </w:r>
      <w:r>
        <w:rPr>
          <w:lang w:val="id"/>
        </w:rPr>
        <w:t xml:space="preserve">.</w:t>
      </w:r>
      <w:r>
        <w:rPr>
          <w:lang w:val="id"/>
        </w:rPr>
        <w:t xml:space="preserve"> </w:t>
      </w:r>
      <w:r>
        <w:rPr>
          <w:lang w:val="id"/>
        </w:rPr>
        <w:t xml:space="preserve">Obligasi berperingkat tinggi tetap dapat menjadi investasi yang buruk bila</w:t>
      </w:r>
      <w:r>
        <w:rPr>
          <w:lang w:val="id"/>
        </w:rPr>
        <w:t xml:space="preserve"> </w:t>
      </w:r>
      <w:r>
        <w:rPr>
          <w:lang w:val="id"/>
        </w:rPr>
        <w:t xml:space="preserve">dibeli terlalu mahal.</w:t>
      </w:r>
    </w:p>
    <w:bookmarkEnd w:id="16"/>
    <w:bookmarkStart w:id="17" w:name="X201d3f76a8abf9fd33a4a0dd28159d77514c2ef"/>
    <w:p>
      <w:pPr>
        <w:pStyle w:val="Heading3"/>
      </w:pPr>
      <w:r>
        <w:rPr>
          <w:lang w:val="id"/>
        </w:rPr>
        <w:t xml:space="preserve">4.6 Selisih imbal hasil: apa yang sebenarnya Anda dibayar</w:t>
      </w:r>
    </w:p>
    <w:p>
      <w:pPr>
        <w:pStyle w:val="FirstParagraph"/>
      </w:pPr>
      <w:r>
        <w:rPr>
          <w:b/>
          <w:bCs/>
          <w:lang w:val="id"/>
        </w:rPr>
        <w:t xml:space="preserve">Selisih imbal hasil (</w:t>
      </w:r>
      <w:r>
        <w:rPr>
          <w:b/>
          <w:bCs/>
          <w:i/>
          <w:iCs/>
          <w:lang w:val="id"/>
        </w:rPr>
        <w:t xml:space="preserve">credit spread</w:t>
      </w:r>
      <w:r>
        <w:rPr>
          <w:b/>
          <w:bCs/>
          <w:lang w:val="id"/>
        </w:rPr>
        <w:t xml:space="preserve">)</w:t>
      </w:r>
      <w:r>
        <w:rPr>
          <w:lang w:val="id"/>
        </w:rPr>
        <w:t xml:space="preserve"> </w:t>
      </w:r>
      <w:r>
        <w:rPr>
          <w:lang w:val="id"/>
        </w:rPr>
        <w:t xml:space="preserve">adalah kelebihan imbal hasil obligasi</w:t>
      </w:r>
      <w:r>
        <w:rPr>
          <w:lang w:val="id"/>
        </w:rPr>
        <w:t xml:space="preserve"> </w:t>
      </w:r>
      <w:r>
        <w:rPr>
          <w:lang w:val="id"/>
        </w:rPr>
        <w:t xml:space="preserve">korporasi di atas obligasi negara bertenor sama:</w:t>
      </w:r>
    </w:p>
    <w:p>
      <w:pPr>
        <w:pStyle w:val="BodyText"/>
      </w:pPr>
      <m:oMathPara>
        <m:oMathParaPr>
          <m:jc m:val="center"/>
        </m:oMathParaPr>
        <m:oMath>
          <m:r>
            <m:rPr>
              <m:nor/>
              <m:sty m:val="p"/>
            </m:rPr>
            <m:t>Selisih</m:t>
          </m:r>
          <m:r>
            <m:rPr>
              <m:sty m:val="p"/>
            </m:rPr>
            <m:t>=</m:t>
          </m:r>
          <m:sSub>
            <m:e>
              <m:r>
                <m:t>y</m:t>
              </m:r>
            </m:e>
            <m:sub>
              <m:r>
                <m:rPr>
                  <m:nor/>
                  <m:sty m:val="p"/>
                </m:rPr>
                <m:t>korporasi</m:t>
              </m:r>
            </m:sub>
          </m:sSub>
          <m:r>
            <m:rPr>
              <m:sty m:val="p"/>
            </m:rPr>
            <m:t>−</m:t>
          </m:r>
          <m:sSub>
            <m:e>
              <m:r>
                <m:t>y</m:t>
              </m:r>
            </m:e>
            <m:sub>
              <m:r>
                <m:rPr>
                  <m:nor/>
                  <m:sty m:val="p"/>
                </m:rPr>
                <m:t>negara</m:t>
              </m:r>
            </m:sub>
          </m:sSub>
        </m:oMath>
      </m:oMathPara>
    </w:p>
    <w:p>
      <w:pPr>
        <w:pStyle w:val="FirstParagraph"/>
      </w:pPr>
      <w:r>
        <w:rPr>
          <w:lang w:val="id"/>
        </w:rPr>
        <w:t xml:space="preserve">Selisih ini adalah</w:t>
      </w:r>
      <w:r>
        <w:rPr>
          <w:lang w:val="id"/>
        </w:rPr>
        <w:t xml:space="preserve"> </w:t>
      </w:r>
      <w:r>
        <w:rPr>
          <w:b/>
          <w:bCs/>
          <w:lang w:val="id"/>
        </w:rPr>
        <w:t xml:space="preserve">kompensasi atas risiko gagal bayar dan likuiditas yang</w:t>
      </w:r>
      <w:r>
        <w:rPr>
          <w:b/>
          <w:bCs/>
          <w:lang w:val="id"/>
        </w:rPr>
        <w:t xml:space="preserve"> </w:t>
      </w:r>
      <w:r>
        <w:rPr>
          <w:b/>
          <w:bCs/>
          <w:lang w:val="id"/>
        </w:rPr>
        <w:t xml:space="preserve">lebih rendah.</w:t>
      </w:r>
      <w:r>
        <w:rPr>
          <w:lang w:val="id"/>
        </w:rPr>
        <w:t xml:space="preserve"> </w:t>
      </w:r>
      <w:r>
        <w:rPr>
          <w:lang w:val="id"/>
        </w:rPr>
        <w:t xml:space="preserve">Ia bukan</w:t>
      </w:r>
      <w:r>
        <w:rPr>
          <w:lang w:val="id"/>
        </w:rPr>
        <w:t xml:space="preserve"> </w:t>
      </w:r>
      <w:r>
        <w:rPr>
          <w:lang w:val="id"/>
        </w:rPr>
        <w:t xml:space="preserve">“bonus”</w:t>
      </w:r>
      <w:r>
        <w:rPr>
          <w:lang w:val="id"/>
        </w:rPr>
        <w:t xml:space="preserve">.</w:t>
      </w:r>
    </w:p>
    <w:p>
      <w:pPr>
        <w:pStyle w:val="BodyText"/>
      </w:pPr>
      <w:r>
        <w:rPr>
          <w:b/>
          <w:bCs/>
          <w:lang w:val="id"/>
        </w:rPr>
        <w:t xml:space="preserve">Cara menilainya:</w:t>
      </w:r>
      <w:r>
        <w:rPr>
          <w:lang w:val="id"/>
        </w:rPr>
        <w:t xml:space="preserve"> </w:t>
      </w:r>
      <w:r>
        <w:rPr>
          <w:lang w:val="id"/>
        </w:rPr>
        <w:t xml:space="preserve">bandingkan selisih dengan perkiraan kerugian akibat gagal</w:t>
      </w:r>
      <w:r>
        <w:rPr>
          <w:lang w:val="id"/>
        </w:rPr>
        <w:t xml:space="preserve"> </w:t>
      </w:r>
      <w:r>
        <w:rPr>
          <w:lang w:val="id"/>
        </w:rPr>
        <w:t xml:space="preserve">bayar:</w:t>
      </w:r>
    </w:p>
    <w:p>
      <w:pPr>
        <w:pStyle w:val="BodyText"/>
      </w:pPr>
      <m:oMathPara>
        <m:oMathParaPr>
          <m:jc m:val="center"/>
        </m:oMathParaPr>
        <m:oMath>
          <m:r>
            <m:rPr>
              <m:nor/>
              <m:sty m:val="p"/>
            </m:rPr>
            <m:t>Kompensasi bersih</m:t>
          </m:r>
          <m:r>
            <m:rPr>
              <m:sty m:val="p"/>
            </m:rPr>
            <m:t>=</m:t>
          </m:r>
          <m:r>
            <m:rPr>
              <m:nor/>
              <m:sty m:val="p"/>
            </m:rPr>
            <m:t>Selisih</m:t>
          </m:r>
          <m:r>
            <m:rPr>
              <m:sty m:val="p"/>
            </m:rPr>
            <m:t>−</m:t>
          </m:r>
          <m:d>
            <m:dPr>
              <m:begChr m:val="("/>
              <m:sepChr m:val=""/>
              <m:endChr m:val=")"/>
              <m:grow/>
            </m:dPr>
            <m:e>
              <m:r>
                <m:rPr>
                  <m:nor/>
                  <m:sty m:val="p"/>
                </m:rPr>
                <m:t>Peluang gagal bayar</m:t>
              </m:r>
              <m:r>
                <m:rPr>
                  <m:sty m:val="p"/>
                </m:rPr>
                <m:t>×</m:t>
              </m:r>
              <m:r>
                <m:rPr>
                  <m:nor/>
                  <m:sty m:val="p"/>
                </m:rPr>
                <m:t>Kerugian bila gagal</m:t>
              </m:r>
            </m:e>
          </m:d>
        </m:oMath>
      </m:oMathPara>
    </w:p>
    <w:p>
      <w:pPr>
        <w:pStyle w:val="FirstParagraph"/>
      </w:pPr>
      <w:r>
        <w:rPr>
          <w:lang w:val="id"/>
        </w:rPr>
        <w:t xml:space="preserve">Bila selisih sebuah obligasi korporasi hanya 0,8% di atas obligasi negara,</w:t>
      </w:r>
      <w:r>
        <w:rPr>
          <w:lang w:val="id"/>
        </w:rPr>
        <w:t xml:space="preserve"> </w:t>
      </w:r>
      <w:r>
        <w:rPr>
          <w:lang w:val="id"/>
        </w:rPr>
        <w:t xml:space="preserve">sementara peluang gagal bayar tahunannya 1,5% dengan pemulihan 40% (kerugian</w:t>
      </w:r>
      <w:r>
        <w:rPr>
          <w:lang w:val="id"/>
        </w:rPr>
        <w:t xml:space="preserve"> </w:t>
      </w:r>
      <w:r>
        <w:rPr>
          <w:lang w:val="id"/>
        </w:rPr>
        <w:t xml:space="preserve">60%), maka kompensasi bersihnya:</w:t>
      </w:r>
    </w:p>
    <w:p>
      <w:pPr>
        <w:pStyle w:val="BodyText"/>
      </w:pPr>
      <m:oMathPara>
        <m:oMathParaPr>
          <m:jc m:val="center"/>
        </m:oMathParaPr>
        <m:oMath>
          <m:r>
            <m:t>0</m:t>
          </m:r>
          <m:r>
            <m:rPr>
              <m:sty m:val="p"/>
            </m:rPr>
            <m:t>,</m:t>
          </m:r>
          <m:r>
            <m:t>8</m:t>
          </m:r>
          <m:r>
            <m:rPr>
              <m:sty m:val="p"/>
            </m:rPr>
            <m:t>%</m:t>
          </m:r>
          <m:r>
            <m:rPr>
              <m:sty m:val="p"/>
            </m:rPr>
            <m:t>−</m:t>
          </m:r>
          <m:r>
            <m:rPr>
              <m:sty m:val="p"/>
            </m:rPr>
            <m:t>(</m:t>
          </m:r>
          <m:r>
            <m:t>1</m:t>
          </m:r>
          <m:r>
            <m:rPr>
              <m:sty m:val="p"/>
            </m:rPr>
            <m:t>,</m:t>
          </m:r>
          <m:r>
            <m:t>5</m:t>
          </m:r>
          <m:r>
            <m:rPr>
              <m:sty m:val="p"/>
            </m:rPr>
            <m:t>%</m:t>
          </m:r>
          <m:r>
            <m:rPr>
              <m:sty m:val="p"/>
            </m:rPr>
            <m:t>×</m:t>
          </m:r>
          <m:r>
            <m:t>60</m:t>
          </m:r>
          <m:r>
            <m:rPr>
              <m:sty m:val="p"/>
            </m:rPr>
            <m:t>%</m:t>
          </m:r>
          <m:r>
            <m:rPr>
              <m:sty m:val="p"/>
            </m:rPr>
            <m:t>)</m:t>
          </m:r>
          <m:r>
            <m:rPr>
              <m:sty m:val="p"/>
            </m:rPr>
            <m:t>=</m:t>
          </m:r>
          <m:r>
            <m:t>0</m:t>
          </m:r>
          <m:r>
            <m:rPr>
              <m:sty m:val="p"/>
            </m:rPr>
            <m:t>,</m:t>
          </m:r>
          <m:r>
            <m:t>8</m:t>
          </m:r>
          <m:r>
            <m:rPr>
              <m:sty m:val="p"/>
            </m:rPr>
            <m:t>%</m:t>
          </m:r>
          <m:r>
            <m:rPr>
              <m:sty m:val="p"/>
            </m:rPr>
            <m:t>−</m:t>
          </m:r>
          <m:r>
            <m:t>0</m:t>
          </m:r>
          <m:r>
            <m:rPr>
              <m:sty m:val="p"/>
            </m:rPr>
            <m:t>,</m:t>
          </m:r>
          <m:r>
            <m:t>9</m:t>
          </m:r>
          <m:r>
            <m:rPr>
              <m:sty m:val="p"/>
            </m:rPr>
            <m:t>%</m:t>
          </m:r>
          <m:r>
            <m:rPr>
              <m:sty m:val="p"/>
            </m:rPr>
            <m:t>=</m:t>
          </m:r>
          <m:r>
            <m:rPr>
              <m:sty m:val="b"/>
            </m:rPr>
            <m:t>−</m:t>
          </m:r>
          <m:r>
            <m:rPr>
              <m:sty m:val="b"/>
            </m:rPr>
            <m:t>0</m:t>
          </m:r>
          <m:r>
            <m:rPr>
              <m:sty m:val="b"/>
            </m:rPr>
            <m:t>,</m:t>
          </m:r>
          <m:r>
            <m:rPr>
              <m:sty m:val="b"/>
            </m:rPr>
            <m:t>1</m:t>
          </m:r>
          <m:r>
            <m:rPr>
              <m:sty m:val="b"/>
            </m:rPr>
            <m:t>%</m:t>
          </m:r>
        </m:oMath>
      </m:oMathPara>
    </w:p>
    <w:p>
      <w:pPr>
        <w:pStyle w:val="FirstParagraph"/>
      </w:pPr>
      <w:r>
        <w:rPr>
          <w:lang w:val="id"/>
        </w:rPr>
        <w:t xml:space="preserve">Anda</w:t>
      </w:r>
      <w:r>
        <w:rPr>
          <w:lang w:val="id"/>
        </w:rPr>
        <w:t xml:space="preserve"> </w:t>
      </w:r>
      <w:r>
        <w:rPr>
          <w:b/>
          <w:bCs/>
          <w:lang w:val="id"/>
        </w:rPr>
        <w:t xml:space="preserve">dibayar kurang</w:t>
      </w:r>
      <w:r>
        <w:rPr>
          <w:lang w:val="id"/>
        </w:rPr>
        <w:t xml:space="preserve"> </w:t>
      </w:r>
      <w:r>
        <w:rPr>
          <w:lang w:val="id"/>
        </w:rPr>
        <w:t xml:space="preserve">dari risiko yang Anda tanggung. Ini penerapan prinsip</w:t>
      </w:r>
      <w:r>
        <w:rPr>
          <w:lang w:val="id"/>
        </w:rPr>
        <w:t xml:space="preserve"> </w:t>
      </w:r>
      <w:r>
        <w:rPr>
          <w:b/>
          <w:bCs/>
          <w:lang w:val="id"/>
        </w:rPr>
        <w:t xml:space="preserve">K-05 — berpikir dalam distribusi, bukan prediksi</w:t>
      </w:r>
      <w:r>
        <w:rPr>
          <w:lang w:val="id"/>
        </w:rPr>
        <w:t xml:space="preserve">: satu obligasi mungkin</w:t>
      </w:r>
      <w:r>
        <w:rPr>
          <w:lang w:val="id"/>
        </w:rPr>
        <w:t xml:space="preserve"> </w:t>
      </w:r>
      <w:r>
        <w:rPr>
          <w:lang w:val="id"/>
        </w:rPr>
        <w:t xml:space="preserve">tidak gagal bayar, tetapi keputusan ini dinilai dari nilai harapannya.</w:t>
      </w:r>
    </w:p>
    <w:bookmarkEnd w:id="17"/>
    <w:bookmarkStart w:id="18" w:name="tangga-jatuh-tempo"/>
    <w:p>
      <w:pPr>
        <w:pStyle w:val="Heading3"/>
      </w:pPr>
      <w:r>
        <w:rPr>
          <w:lang w:val="id"/>
        </w:rPr>
        <w:t xml:space="preserve">4.7 Tangga jatuh tempo</w:t>
      </w:r>
    </w:p>
    <w:p>
      <w:pPr>
        <w:pStyle w:val="FirstParagraph"/>
      </w:pPr>
      <w:r>
        <w:rPr>
          <w:b/>
          <w:bCs/>
          <w:lang w:val="id"/>
        </w:rPr>
        <w:t xml:space="preserve">Tangga (</w:t>
      </w:r>
      <w:r>
        <w:rPr>
          <w:b/>
          <w:bCs/>
          <w:i/>
          <w:iCs/>
          <w:lang w:val="id"/>
        </w:rPr>
        <w:t xml:space="preserve">laddering</w:t>
      </w:r>
      <w:r>
        <w:rPr>
          <w:b/>
          <w:bCs/>
          <w:lang w:val="id"/>
        </w:rPr>
        <w:t xml:space="preserve">)</w:t>
      </w:r>
      <w:r>
        <w:rPr>
          <w:lang w:val="id"/>
        </w:rPr>
        <w:t xml:space="preserve"> </w:t>
      </w:r>
      <w:r>
        <w:rPr>
          <w:lang w:val="id"/>
        </w:rPr>
        <w:t xml:space="preserve">adalah membagi dana ke beberapa jatuh tempo berurutan,</w:t>
      </w:r>
      <w:r>
        <w:rPr>
          <w:lang w:val="id"/>
        </w:rPr>
        <w:t xml:space="preserve"> </w:t>
      </w:r>
      <w:r>
        <w:rPr>
          <w:lang w:val="id"/>
        </w:rPr>
        <w:t xml:space="preserve">alih-alih menempatkan seluruhnya pada satu tenor.</w:t>
      </w:r>
    </w:p>
    <w:p>
      <w:pPr>
        <w:pStyle w:val="BodyText"/>
      </w:pPr>
      <w:r>
        <w:rPr>
          <w:b/>
          <w:bCs/>
          <w:lang w:val="id"/>
        </w:rPr>
        <w:t xml:space="preserve">Contoh tangga 5 anak tangga dengan Rp250 juta:</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right"/>
            </w:pPr>
            <w:r>
              <w:rPr>
                <w:lang w:val="id"/>
              </w:rPr>
              <w:t xml:space="preserve">Anak tangga</w:t>
            </w:r>
          </w:p>
        </w:tc>
        <w:tc>
          <w:tcPr/>
          <w:p>
            <w:pPr>
              <w:pStyle w:val="Compact"/>
              <w:jc w:val="right"/>
            </w:pPr>
            <w:r>
              <w:rPr>
                <w:lang w:val="id"/>
              </w:rPr>
              <w:t xml:space="preserve">Nominal</w:t>
            </w:r>
          </w:p>
        </w:tc>
        <w:tc>
          <w:tcPr/>
          <w:p>
            <w:pPr>
              <w:pStyle w:val="Compact"/>
            </w:pPr>
            <w:r>
              <w:rPr>
                <w:lang w:val="id"/>
              </w:rPr>
              <w:t xml:space="preserve">Jatuh tempo</w:t>
            </w:r>
          </w:p>
        </w:tc>
      </w:tr>
      <w:tr>
        <w:tc>
          <w:tcPr/>
          <w:p>
            <w:pPr>
              <w:pStyle w:val="Compact"/>
              <w:jc w:val="right"/>
            </w:pPr>
            <w:r>
              <w:rPr>
                <w:lang w:val="id"/>
              </w:rPr>
              <w:t xml:space="preserve">1</w:t>
            </w:r>
          </w:p>
        </w:tc>
        <w:tc>
          <w:tcPr/>
          <w:p>
            <w:pPr>
              <w:pStyle w:val="Compact"/>
              <w:jc w:val="right"/>
            </w:pPr>
            <w:r>
              <w:rPr>
                <w:lang w:val="id"/>
              </w:rPr>
              <w:t xml:space="preserve">Rp50.000.000</w:t>
            </w:r>
          </w:p>
        </w:tc>
        <w:tc>
          <w:tcPr/>
          <w:p>
            <w:pPr>
              <w:pStyle w:val="Compact"/>
            </w:pPr>
            <w:r>
              <w:rPr>
                <w:lang w:val="id"/>
              </w:rPr>
              <w:t xml:space="preserve">1 tahun</w:t>
            </w:r>
          </w:p>
        </w:tc>
      </w:tr>
      <w:tr>
        <w:tc>
          <w:tcPr/>
          <w:p>
            <w:pPr>
              <w:pStyle w:val="Compact"/>
              <w:jc w:val="right"/>
            </w:pPr>
            <w:r>
              <w:rPr>
                <w:lang w:val="id"/>
              </w:rPr>
              <w:t xml:space="preserve">2</w:t>
            </w:r>
          </w:p>
        </w:tc>
        <w:tc>
          <w:tcPr/>
          <w:p>
            <w:pPr>
              <w:pStyle w:val="Compact"/>
              <w:jc w:val="right"/>
            </w:pPr>
            <w:r>
              <w:rPr>
                <w:lang w:val="id"/>
              </w:rPr>
              <w:t xml:space="preserve">Rp50.000.000</w:t>
            </w:r>
          </w:p>
        </w:tc>
        <w:tc>
          <w:tcPr/>
          <w:p>
            <w:pPr>
              <w:pStyle w:val="Compact"/>
            </w:pPr>
            <w:r>
              <w:rPr>
                <w:lang w:val="id"/>
              </w:rPr>
              <w:t xml:space="preserve">2 tahun</w:t>
            </w:r>
          </w:p>
        </w:tc>
      </w:tr>
      <w:tr>
        <w:tc>
          <w:tcPr/>
          <w:p>
            <w:pPr>
              <w:pStyle w:val="Compact"/>
              <w:jc w:val="right"/>
            </w:pPr>
            <w:r>
              <w:rPr>
                <w:lang w:val="id"/>
              </w:rPr>
              <w:t xml:space="preserve">3</w:t>
            </w:r>
          </w:p>
        </w:tc>
        <w:tc>
          <w:tcPr/>
          <w:p>
            <w:pPr>
              <w:pStyle w:val="Compact"/>
              <w:jc w:val="right"/>
            </w:pPr>
            <w:r>
              <w:rPr>
                <w:lang w:val="id"/>
              </w:rPr>
              <w:t xml:space="preserve">Rp50.000.000</w:t>
            </w:r>
          </w:p>
        </w:tc>
        <w:tc>
          <w:tcPr/>
          <w:p>
            <w:pPr>
              <w:pStyle w:val="Compact"/>
            </w:pPr>
            <w:r>
              <w:rPr>
                <w:lang w:val="id"/>
              </w:rPr>
              <w:t xml:space="preserve">3 tahun</w:t>
            </w:r>
          </w:p>
        </w:tc>
      </w:tr>
      <w:tr>
        <w:tc>
          <w:tcPr/>
          <w:p>
            <w:pPr>
              <w:pStyle w:val="Compact"/>
              <w:jc w:val="right"/>
            </w:pPr>
            <w:r>
              <w:rPr>
                <w:lang w:val="id"/>
              </w:rPr>
              <w:t xml:space="preserve">4</w:t>
            </w:r>
          </w:p>
        </w:tc>
        <w:tc>
          <w:tcPr/>
          <w:p>
            <w:pPr>
              <w:pStyle w:val="Compact"/>
              <w:jc w:val="right"/>
            </w:pPr>
            <w:r>
              <w:rPr>
                <w:lang w:val="id"/>
              </w:rPr>
              <w:t xml:space="preserve">Rp50.000.000</w:t>
            </w:r>
          </w:p>
        </w:tc>
        <w:tc>
          <w:tcPr/>
          <w:p>
            <w:pPr>
              <w:pStyle w:val="Compact"/>
            </w:pPr>
            <w:r>
              <w:rPr>
                <w:lang w:val="id"/>
              </w:rPr>
              <w:t xml:space="preserve">4 tahun</w:t>
            </w:r>
          </w:p>
        </w:tc>
      </w:tr>
      <w:tr>
        <w:tc>
          <w:tcPr/>
          <w:p>
            <w:pPr>
              <w:pStyle w:val="Compact"/>
              <w:jc w:val="right"/>
            </w:pPr>
            <w:r>
              <w:rPr>
                <w:lang w:val="id"/>
              </w:rPr>
              <w:t xml:space="preserve">5</w:t>
            </w:r>
          </w:p>
        </w:tc>
        <w:tc>
          <w:tcPr/>
          <w:p>
            <w:pPr>
              <w:pStyle w:val="Compact"/>
              <w:jc w:val="right"/>
            </w:pPr>
            <w:r>
              <w:rPr>
                <w:lang w:val="id"/>
              </w:rPr>
              <w:t xml:space="preserve">Rp50.000.000</w:t>
            </w:r>
          </w:p>
        </w:tc>
        <w:tc>
          <w:tcPr/>
          <w:p>
            <w:pPr>
              <w:pStyle w:val="Compact"/>
            </w:pPr>
            <w:r>
              <w:rPr>
                <w:lang w:val="id"/>
              </w:rPr>
              <w:t xml:space="preserve">5 tahun</w:t>
            </w:r>
          </w:p>
        </w:tc>
      </w:tr>
    </w:tbl>
    <w:p>
      <w:pPr>
        <w:pStyle w:val="BodyText"/>
      </w:pPr>
      <w:r>
        <w:rPr>
          <w:lang w:val="id"/>
        </w:rPr>
        <w:t xml:space="preserve">Setiap tahun satu anak tangga jatuh tempo dan ditanam ulang ke tenor 5 tahun</w:t>
      </w:r>
      <w:r>
        <w:rPr>
          <w:lang w:val="id"/>
        </w:rPr>
        <w:t xml:space="preserve"> </w:t>
      </w:r>
      <w:r>
        <w:rPr>
          <w:lang w:val="id"/>
        </w:rPr>
        <w:t xml:space="preserve">(anak tangga terjauh). Setelah lima tahun, seluruh portofolio berisi instrumen</w:t>
      </w:r>
      <w:r>
        <w:rPr>
          <w:lang w:val="id"/>
        </w:rPr>
        <w:t xml:space="preserve"> </w:t>
      </w:r>
      <w:r>
        <w:rPr>
          <w:lang w:val="id"/>
        </w:rPr>
        <w:t xml:space="preserve">bertenor 5 tahun dengan satu jatuh tempo setiap tahun.</w:t>
      </w:r>
    </w:p>
    <w:p>
      <w:pPr>
        <w:pStyle w:val="BodyText"/>
      </w:pPr>
      <w:r>
        <w:rPr>
          <w:b/>
          <w:bCs/>
          <w:lang w:val="id"/>
        </w:rPr>
        <w:t xml:space="preserve">Empat manfaat:</w:t>
      </w:r>
    </w:p>
    <w:p>
      <w:pPr>
        <w:pStyle w:val="Compact"/>
        <w:numPr>
          <w:ilvl w:val="0"/>
          <w:numId w:val="1003"/>
        </w:numPr>
      </w:pPr>
      <w:r>
        <w:rPr>
          <w:b/>
          <w:bCs/>
          <w:lang w:val="id"/>
        </w:rPr>
        <w:t xml:space="preserve">Arus kas teratur</w:t>
      </w:r>
      <w:r>
        <w:rPr>
          <w:lang w:val="id"/>
        </w:rPr>
        <w:t xml:space="preserve"> </w:t>
      </w:r>
      <w:r>
        <w:rPr>
          <w:lang w:val="id"/>
        </w:rPr>
        <w:t xml:space="preserve">— selalu ada dana yang cair setiap tahun.</w:t>
      </w:r>
    </w:p>
    <w:p>
      <w:pPr>
        <w:pStyle w:val="Compact"/>
        <w:numPr>
          <w:ilvl w:val="0"/>
          <w:numId w:val="1003"/>
        </w:numPr>
      </w:pPr>
      <w:r>
        <w:rPr>
          <w:b/>
          <w:bCs/>
          <w:lang w:val="id"/>
        </w:rPr>
        <w:t xml:space="preserve">Mengurangi risiko waktu</w:t>
      </w:r>
      <w:r>
        <w:rPr>
          <w:lang w:val="id"/>
        </w:rPr>
        <w:t xml:space="preserve"> </w:t>
      </w:r>
      <w:r>
        <w:rPr>
          <w:lang w:val="id"/>
        </w:rPr>
        <w:t xml:space="preserve">— Anda tidak mengunci seluruh dana pada satu</w:t>
      </w:r>
      <w:r>
        <w:rPr>
          <w:lang w:val="id"/>
        </w:rPr>
        <w:t xml:space="preserve"> </w:t>
      </w:r>
      <w:r>
        <w:rPr>
          <w:lang w:val="id"/>
        </w:rPr>
        <w:t xml:space="preserve">tingkat bunga pada satu hari.</w:t>
      </w:r>
    </w:p>
    <w:p>
      <w:pPr>
        <w:pStyle w:val="Compact"/>
        <w:numPr>
          <w:ilvl w:val="0"/>
          <w:numId w:val="1003"/>
        </w:numPr>
      </w:pPr>
      <w:r>
        <w:rPr>
          <w:b/>
          <w:bCs/>
          <w:lang w:val="id"/>
        </w:rPr>
        <w:t xml:space="preserve">Menurunkan durasi rata-rata</w:t>
      </w:r>
      <w:r>
        <w:rPr>
          <w:lang w:val="id"/>
        </w:rPr>
        <w:t xml:space="preserve"> </w:t>
      </w:r>
      <w:r>
        <w:rPr>
          <w:lang w:val="id"/>
        </w:rPr>
        <w:t xml:space="preserve">— durasi portofolio tangga 1–5 tahun</w:t>
      </w:r>
      <w:r>
        <w:rPr>
          <w:lang w:val="id"/>
        </w:rPr>
        <w:t xml:space="preserve"> </w:t>
      </w:r>
      <w:r>
        <w:rPr>
          <w:lang w:val="id"/>
        </w:rPr>
        <w:t xml:space="preserve">mendekati 3 tahun, bukan 5.</w:t>
      </w:r>
    </w:p>
    <w:p>
      <w:pPr>
        <w:pStyle w:val="Compact"/>
        <w:numPr>
          <w:ilvl w:val="0"/>
          <w:numId w:val="1003"/>
        </w:numPr>
      </w:pPr>
      <w:r>
        <w:rPr>
          <w:b/>
          <w:bCs/>
          <w:lang w:val="id"/>
        </w:rPr>
        <w:t xml:space="preserve">Menyeimbangkan otomatis terhadap perubahan bunga</w:t>
      </w:r>
      <w:r>
        <w:rPr>
          <w:lang w:val="id"/>
        </w:rPr>
        <w:t xml:space="preserve"> </w:t>
      </w:r>
      <w:r>
        <w:rPr>
          <w:lang w:val="id"/>
        </w:rPr>
        <w:t xml:space="preserve">— bila bunga naik,</w:t>
      </w:r>
      <w:r>
        <w:rPr>
          <w:lang w:val="id"/>
        </w:rPr>
        <w:t xml:space="preserve"> </w:t>
      </w:r>
      <w:r>
        <w:rPr>
          <w:lang w:val="id"/>
        </w:rPr>
        <w:t xml:space="preserve">penanaman ulang tahunan menangkap tingkat yang lebih tinggi; bila bunga</w:t>
      </w:r>
      <w:r>
        <w:rPr>
          <w:lang w:val="id"/>
        </w:rPr>
        <w:t xml:space="preserve"> </w:t>
      </w:r>
      <w:r>
        <w:rPr>
          <w:lang w:val="id"/>
        </w:rPr>
        <w:t xml:space="preserve">turun, sebagian besar portofolio masih mengunci tingkat lama.</w:t>
      </w:r>
    </w:p>
    <w:p>
      <w:pPr>
        <w:pStyle w:val="FirstParagraph"/>
      </w:pPr>
      <w:r>
        <w:rPr>
          <w:b/>
          <w:bCs/>
          <w:lang w:val="id"/>
        </w:rPr>
        <w:t xml:space="preserve">Kapan tangga tidak tepat:</w:t>
      </w:r>
      <w:r>
        <w:rPr>
          <w:lang w:val="id"/>
        </w:rPr>
        <w:t xml:space="preserve"> </w:t>
      </w:r>
      <w:r>
        <w:rPr>
          <w:lang w:val="id"/>
        </w:rPr>
        <w:t xml:space="preserve">bila seluruh dana dibutuhkan pada satu tanggal</w:t>
      </w:r>
      <w:r>
        <w:rPr>
          <w:lang w:val="id"/>
        </w:rPr>
        <w:t xml:space="preserve"> </w:t>
      </w:r>
      <w:r>
        <w:rPr>
          <w:lang w:val="id"/>
        </w:rPr>
        <w:t xml:space="preserve">tertentu. Untuk tujuan bertenggat tunggal (misalnya uang muka rumah 4 tahun</w:t>
      </w:r>
      <w:r>
        <w:rPr>
          <w:lang w:val="id"/>
        </w:rPr>
        <w:t xml:space="preserve"> </w:t>
      </w:r>
      <w:r>
        <w:rPr>
          <w:lang w:val="id"/>
        </w:rPr>
        <w:t xml:space="preserve">lagi), yang tepat adalah</w:t>
      </w:r>
      <w:r>
        <w:rPr>
          <w:lang w:val="id"/>
        </w:rPr>
        <w:t xml:space="preserve"> </w:t>
      </w:r>
      <w:r>
        <w:rPr>
          <w:b/>
          <w:bCs/>
          <w:lang w:val="id"/>
        </w:rPr>
        <w:t xml:space="preserve">pencocokan jatuh tempo</w:t>
      </w:r>
      <w:r>
        <w:rPr>
          <w:lang w:val="id"/>
        </w:rPr>
        <w:t xml:space="preserve"> </w:t>
      </w:r>
      <w:r>
        <w:rPr>
          <w:lang w:val="id"/>
        </w:rPr>
        <w:t xml:space="preserve">— beli instrumen yang jatuh</w:t>
      </w:r>
      <w:r>
        <w:rPr>
          <w:lang w:val="id"/>
        </w:rPr>
        <w:t xml:space="preserve"> </w:t>
      </w:r>
      <w:r>
        <w:rPr>
          <w:lang w:val="id"/>
        </w:rPr>
        <w:t xml:space="preserve">tempo tepat sebelum tanggal kebutuhan.</w:t>
      </w:r>
    </w:p>
    <w:bookmarkEnd w:id="18"/>
    <w:bookmarkEnd w:id="19"/>
    <w:bookmarkStart w:id="23" w:name="contoh-terhitung"/>
    <w:p>
      <w:pPr>
        <w:pStyle w:val="Heading2"/>
      </w:pPr>
      <w:r>
        <w:rPr>
          <w:lang w:val="id"/>
        </w:rPr>
        <w:t xml:space="preserve">5. Contoh Terhitung</w:t>
      </w:r>
    </w:p>
    <w:bookmarkStart w:id="20" w:name="X18e54faa8461ae3f72bc43d050145f49b643afa"/>
    <w:p>
      <w:pPr>
        <w:pStyle w:val="Heading3"/>
      </w:pPr>
      <w:r>
        <w:rPr>
          <w:lang w:val="id"/>
        </w:rPr>
        <w:t xml:space="preserve">Contoh 1 — Kupon, imbal hasil berjalan, dan YTM</w:t>
      </w:r>
    </w:p>
    <w:p>
      <w:pPr>
        <w:pStyle w:val="FirstParagraph"/>
      </w:pPr>
      <w:r>
        <w:rPr>
          <w:lang w:val="id"/>
        </w:rPr>
        <w:t xml:space="preserve">Sebuah obligasi korporasi: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id"/>
              </w:rPr>
              <w:t xml:space="preserve">Butir</w:t>
            </w:r>
          </w:p>
        </w:tc>
        <w:tc>
          <w:tcPr/>
          <w:p>
            <w:pPr>
              <w:pStyle w:val="Compact"/>
            </w:pPr>
            <w:r>
              <w:rPr>
                <w:lang w:val="id"/>
              </w:rPr>
              <w:t xml:space="preserve">Nilai</w:t>
            </w:r>
          </w:p>
        </w:tc>
      </w:tr>
      <w:tr>
        <w:tc>
          <w:tcPr/>
          <w:p>
            <w:pPr>
              <w:pStyle w:val="Compact"/>
            </w:pPr>
            <w:r>
              <w:rPr>
                <w:lang w:val="id"/>
              </w:rPr>
              <w:t xml:space="preserve">Nilai nominal</w:t>
            </w:r>
          </w:p>
        </w:tc>
        <w:tc>
          <w:tcPr/>
          <w:p>
            <w:pPr>
              <w:pStyle w:val="Compact"/>
            </w:pPr>
            <w:r>
              <w:rPr>
                <w:lang w:val="id"/>
              </w:rPr>
              <w:t xml:space="preserve">Rp100.000.000</w:t>
            </w:r>
          </w:p>
        </w:tc>
      </w:tr>
      <w:tr>
        <w:tc>
          <w:tcPr/>
          <w:p>
            <w:pPr>
              <w:pStyle w:val="Compact"/>
            </w:pPr>
            <w:r>
              <w:rPr>
                <w:lang w:val="id"/>
              </w:rPr>
              <w:t xml:space="preserve">Tingkat kupon</w:t>
            </w:r>
          </w:p>
        </w:tc>
        <w:tc>
          <w:tcPr/>
          <w:p>
            <w:pPr>
              <w:pStyle w:val="Compact"/>
            </w:pPr>
            <w:r>
              <w:rPr>
                <w:lang w:val="id"/>
              </w:rPr>
              <w:t xml:space="preserve">9,0% per tahun, dibayar tahunan</w:t>
            </w:r>
          </w:p>
        </w:tc>
      </w:tr>
      <w:tr>
        <w:tc>
          <w:tcPr/>
          <w:p>
            <w:pPr>
              <w:pStyle w:val="Compact"/>
            </w:pPr>
            <w:r>
              <w:rPr>
                <w:lang w:val="id"/>
              </w:rPr>
              <w:t xml:space="preserve">Sisa tenor</w:t>
            </w:r>
          </w:p>
        </w:tc>
        <w:tc>
          <w:tcPr/>
          <w:p>
            <w:pPr>
              <w:pStyle w:val="Compact"/>
            </w:pPr>
            <w:r>
              <w:rPr>
                <w:lang w:val="id"/>
              </w:rPr>
              <w:t xml:space="preserve">4 tahun</w:t>
            </w:r>
          </w:p>
        </w:tc>
      </w:tr>
      <w:tr>
        <w:tc>
          <w:tcPr/>
          <w:p>
            <w:pPr>
              <w:pStyle w:val="Compact"/>
            </w:pPr>
            <w:r>
              <w:rPr>
                <w:lang w:val="id"/>
              </w:rPr>
              <w:t xml:space="preserve">Harga pasar</w:t>
            </w:r>
          </w:p>
        </w:tc>
        <w:tc>
          <w:tcPr/>
          <w:p>
            <w:pPr>
              <w:pStyle w:val="Compact"/>
            </w:pPr>
            <w:r>
              <w:rPr>
                <w:lang w:val="id"/>
              </w:rPr>
              <w:t xml:space="preserve">106,5% dari nominal</w:t>
            </w:r>
          </w:p>
        </w:tc>
      </w:tr>
    </w:tbl>
    <w:p>
      <w:pPr>
        <w:pStyle w:val="BodyText"/>
      </w:pPr>
      <w:r>
        <w:rPr>
          <w:b/>
          <w:bCs/>
          <w:lang w:val="id"/>
        </w:rPr>
        <w:t xml:space="preserve">Langkah 1 — Kupon tahunan</w:t>
      </w:r>
    </w:p>
    <w:p>
      <w:pPr>
        <w:pStyle w:val="BodyText"/>
      </w:pPr>
      <m:oMathPara>
        <m:oMathParaPr>
          <m:jc m:val="center"/>
        </m:oMathParaPr>
        <m:oMath>
          <m:r>
            <m:t>100.000</m:t>
          </m:r>
          <m:r>
            <m:t>.000</m:t>
          </m:r>
          <m:r>
            <m:rPr>
              <m:sty m:val="p"/>
            </m:rPr>
            <m:t>×</m:t>
          </m:r>
          <m:r>
            <m:t>9</m:t>
          </m:r>
          <m:r>
            <m:rPr>
              <m:sty m:val="p"/>
            </m:rPr>
            <m:t>,</m:t>
          </m:r>
          <m:r>
            <m:t>0</m:t>
          </m:r>
          <m:r>
            <m:rPr>
              <m:sty m:val="p"/>
            </m:rPr>
            <m:t>%</m:t>
          </m:r>
          <m:r>
            <m:rPr>
              <m:sty m:val="p"/>
            </m:rPr>
            <m:t>=</m:t>
          </m:r>
          <m:r>
            <m:rPr>
              <m:sty m:val="bi"/>
            </m:rPr>
            <m:t>R</m:t>
          </m:r>
          <m:r>
            <m:rPr>
              <m:sty m:val="bi"/>
            </m:rPr>
            <m:t>p</m:t>
          </m:r>
          <m:r>
            <m:rPr>
              <m:sty m:val="b"/>
            </m:rPr>
            <m:t>9.000</m:t>
          </m:r>
          <m:r>
            <m:rPr>
              <m:sty m:val="b"/>
            </m:rPr>
            <m:t>.000</m:t>
          </m:r>
        </m:oMath>
      </m:oMathPara>
    </w:p>
    <w:p>
      <w:pPr>
        <w:pStyle w:val="FirstParagraph"/>
      </w:pPr>
      <w:r>
        <w:rPr>
          <w:b/>
          <w:bCs/>
          <w:lang w:val="id"/>
        </w:rPr>
        <w:t xml:space="preserve">Langkah 2 — Harga yang dibayar</w:t>
      </w:r>
    </w:p>
    <w:p>
      <w:pPr>
        <w:pStyle w:val="BodyText"/>
      </w:pPr>
      <m:oMathPara>
        <m:oMathParaPr>
          <m:jc m:val="center"/>
        </m:oMathParaPr>
        <m:oMath>
          <m:r>
            <m:t>100.000</m:t>
          </m:r>
          <m:r>
            <m:t>.000</m:t>
          </m:r>
          <m:r>
            <m:rPr>
              <m:sty m:val="p"/>
            </m:rPr>
            <m:t>×</m:t>
          </m:r>
          <m:r>
            <m:t>106</m:t>
          </m:r>
          <m:r>
            <m:rPr>
              <m:sty m:val="p"/>
            </m:rPr>
            <m:t>,</m:t>
          </m:r>
          <m:r>
            <m:t>5</m:t>
          </m:r>
          <m:r>
            <m:rPr>
              <m:sty m:val="p"/>
            </m:rPr>
            <m:t>%</m:t>
          </m:r>
          <m:r>
            <m:rPr>
              <m:sty m:val="p"/>
            </m:rPr>
            <m:t>=</m:t>
          </m:r>
          <m:r>
            <m:rPr>
              <m:sty m:val="bi"/>
            </m:rPr>
            <m:t>R</m:t>
          </m:r>
          <m:r>
            <m:rPr>
              <m:sty m:val="bi"/>
            </m:rPr>
            <m:t>p</m:t>
          </m:r>
          <m:r>
            <m:rPr>
              <m:sty m:val="b"/>
            </m:rPr>
            <m:t>106.500</m:t>
          </m:r>
          <m:r>
            <m:rPr>
              <m:sty m:val="b"/>
            </m:rPr>
            <m:t>.000</m:t>
          </m:r>
        </m:oMath>
      </m:oMathPara>
    </w:p>
    <w:p>
      <w:pPr>
        <w:pStyle w:val="FirstParagraph"/>
      </w:pPr>
      <w:r>
        <w:rPr>
          <w:b/>
          <w:bCs/>
          <w:lang w:val="id"/>
        </w:rPr>
        <w:t xml:space="preserve">Langkah 3 — Imbal hasil berjalan</w:t>
      </w:r>
    </w:p>
    <w:p>
      <w:pPr>
        <w:pStyle w:val="BodyText"/>
      </w:pPr>
      <m:oMathPara>
        <m:oMathParaPr>
          <m:jc m:val="center"/>
        </m:oMathParaPr>
        <m:oMath>
          <m:f>
            <m:fPr>
              <m:type m:val="bar"/>
            </m:fPr>
            <m:num>
              <m:r>
                <m:t>9.000</m:t>
              </m:r>
              <m:r>
                <m:t>.000</m:t>
              </m:r>
            </m:num>
            <m:den>
              <m:r>
                <m:t>106.500</m:t>
              </m:r>
              <m:r>
                <m:t>.000</m:t>
              </m:r>
            </m:den>
          </m:f>
          <m:r>
            <m:rPr>
              <m:sty m:val="p"/>
            </m:rPr>
            <m:t>=</m:t>
          </m:r>
          <m:r>
            <m:rPr>
              <m:sty m:val="b"/>
            </m:rPr>
            <m:t>8</m:t>
          </m:r>
          <m:r>
            <m:rPr>
              <m:sty m:val="b"/>
            </m:rPr>
            <m:t>,</m:t>
          </m:r>
          <m:r>
            <m:rPr>
              <m:sty m:val="b"/>
            </m:rPr>
            <m:t>45</m:t>
          </m:r>
          <m:r>
            <m:rPr>
              <m:sty m:val="b"/>
            </m:rPr>
            <m:t>%</m:t>
          </m:r>
        </m:oMath>
      </m:oMathPara>
    </w:p>
    <w:p>
      <w:pPr>
        <w:pStyle w:val="FirstParagraph"/>
      </w:pPr>
      <w:r>
        <w:rPr>
          <w:b/>
          <w:bCs/>
          <w:lang w:val="id"/>
        </w:rPr>
        <w:t xml:space="preserve">Langkah 4 — YTM.</w:t>
      </w:r>
      <w:r>
        <w:rPr>
          <w:lang w:val="id"/>
        </w:rPr>
        <w:t xml:space="preserve"> </w:t>
      </w:r>
      <w:r>
        <w:rPr>
          <w:lang w:val="id"/>
        </w:rPr>
        <w:t xml:space="preserve">Cari</w:t>
      </w:r>
      <w:r>
        <w:rPr>
          <w:lang w:val="id"/>
        </w:rPr>
        <w:t xml:space="preserve"> </w:t>
      </w:r>
      <m:oMath>
        <m:r>
          <m:t>y</m:t>
        </m:r>
      </m:oMath>
      <w:r>
        <w:rPr>
          <w:lang w:val="id"/>
        </w:rPr>
        <w:t xml:space="preserve"> </w:t>
      </w:r>
      <w:r>
        <w:rPr>
          <w:lang w:val="id"/>
        </w:rPr>
        <w:t xml:space="preserve">yang memenuhi:</w:t>
      </w:r>
    </w:p>
    <w:p>
      <w:pPr>
        <w:pStyle w:val="BodyText"/>
      </w:pPr>
      <m:oMathPara>
        <m:oMathParaPr>
          <m:jc m:val="center"/>
        </m:oMathParaPr>
        <m:oMath>
          <m:r>
            <m:t>106.500</m:t>
          </m:r>
          <m:r>
            <m:t>.000</m:t>
          </m:r>
          <m:r>
            <m:rPr>
              <m:sty m:val="p"/>
            </m:rPr>
            <m:t>=</m:t>
          </m:r>
          <m:nary>
            <m:naryPr>
              <m:chr m:val="∑"/>
              <m:limLoc m:val="undOvr"/>
              <m:subHide m:val="off"/>
              <m:supHide m:val="off"/>
            </m:naryPr>
            <m:sub>
              <m:r>
                <m:t>t</m:t>
              </m:r>
              <m:r>
                <m:rPr>
                  <m:sty m:val="p"/>
                </m:rPr>
                <m:t>=</m:t>
              </m:r>
              <m:r>
                <m:t>1</m:t>
              </m:r>
            </m:sub>
            <m:sup>
              <m:r>
                <m:t>4</m:t>
              </m:r>
            </m:sup>
            <m:e>
              <m:f>
                <m:fPr>
                  <m:type m:val="bar"/>
                </m:fPr>
                <m:num>
                  <m:r>
                    <m:t>9.000</m:t>
                  </m:r>
                  <m:r>
                    <m:t>.000</m:t>
                  </m:r>
                </m:num>
                <m:den>
                  <m:r>
                    <m:rPr>
                      <m:sty m:val="p"/>
                    </m:rPr>
                    <m:t>(</m:t>
                  </m:r>
                  <m:r>
                    <m:t>1</m:t>
                  </m:r>
                  <m:r>
                    <m:rPr>
                      <m:sty m:val="p"/>
                    </m:rPr>
                    <m:t>+</m:t>
                  </m:r>
                  <m:r>
                    <m:t>y</m:t>
                  </m:r>
                  <m:sSup>
                    <m:e>
                      <m:r>
                        <m:rPr>
                          <m:sty m:val="p"/>
                        </m:rPr>
                        <m:t>)</m:t>
                      </m:r>
                    </m:e>
                    <m:sup>
                      <m:r>
                        <m:t>t</m:t>
                      </m:r>
                    </m:sup>
                  </m:sSup>
                </m:den>
              </m:f>
            </m:e>
          </m:nary>
          <m:r>
            <m:rPr>
              <m:sty m:val="p"/>
            </m:rPr>
            <m:t>+</m:t>
          </m:r>
          <m:f>
            <m:fPr>
              <m:type m:val="bar"/>
            </m:fPr>
            <m:num>
              <m:r>
                <m:t>100.000</m:t>
              </m:r>
              <m:r>
                <m:t>.000</m:t>
              </m:r>
            </m:num>
            <m:den>
              <m:r>
                <m:rPr>
                  <m:sty m:val="p"/>
                </m:rPr>
                <m:t>(</m:t>
              </m:r>
              <m:r>
                <m:t>1</m:t>
              </m:r>
              <m:r>
                <m:rPr>
                  <m:sty m:val="p"/>
                </m:rPr>
                <m:t>+</m:t>
              </m:r>
              <m:r>
                <m:t>y</m:t>
              </m:r>
              <m:sSup>
                <m:e>
                  <m:r>
                    <m:rPr>
                      <m:sty m:val="p"/>
                    </m:rPr>
                    <m:t>)</m:t>
                  </m:r>
                </m:e>
                <m:sup>
                  <m:r>
                    <m:t>4</m:t>
                  </m:r>
                </m:sup>
              </m:sSup>
            </m:den>
          </m:f>
        </m:oMath>
      </m:oMathPara>
    </w:p>
    <w:p>
      <w:pPr>
        <w:pStyle w:val="FirstParagraph"/>
      </w:pPr>
      <w:r>
        <w:rPr>
          <w:lang w:val="id"/>
        </w:rPr>
        <w:t xml:space="preserve">Hasilnya:</w:t>
      </w:r>
      <w:r>
        <w:rPr>
          <w:lang w:val="id"/>
        </w:rPr>
        <w:t xml:space="preserve"> </w:t>
      </w:r>
      <m:oMath>
        <m:r>
          <m:t>y</m:t>
        </m:r>
        <m:r>
          <m:rPr>
            <m:sty m:val="p"/>
          </m:rPr>
          <m:t>=</m:t>
        </m:r>
        <m:r>
          <m:rPr>
            <m:sty m:val="b"/>
          </m:rPr>
          <m:t>7</m:t>
        </m:r>
        <m:r>
          <m:rPr>
            <m:sty m:val="b"/>
          </m:rPr>
          <m:t>,</m:t>
        </m:r>
        <m:r>
          <m:rPr>
            <m:sty m:val="b"/>
          </m:rPr>
          <m:t>08</m:t>
        </m:r>
        <m:r>
          <m:rPr>
            <m:sty m:val="b"/>
          </m:rPr>
          <m:t>%</m:t>
        </m:r>
      </m:oMath>
    </w:p>
    <w:p>
      <w:pPr>
        <w:pStyle w:val="BodyText"/>
      </w:pPr>
      <w:r>
        <w:rPr>
          <w:b/>
          <w:bCs/>
          <w:lang w:val="id"/>
        </w:rPr>
        <w:t xml:space="preserve">Langkah 5 — Rekapitulasi arus kas sebenarnya</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rPr>
                <w:lang w:val="id"/>
              </w:rPr>
              <w:t xml:space="preserve">Tahun</w:t>
            </w:r>
          </w:p>
        </w:tc>
        <w:tc>
          <w:tcPr/>
          <w:p>
            <w:pPr>
              <w:pStyle w:val="Compact"/>
              <w:jc w:val="right"/>
            </w:pPr>
            <w:r>
              <w:rPr>
                <w:lang w:val="id"/>
              </w:rPr>
              <w:t xml:space="preserve">Arus kas (Rp)</w:t>
            </w:r>
          </w:p>
        </w:tc>
      </w:tr>
      <w:tr>
        <w:tc>
          <w:tcPr/>
          <w:p>
            <w:pPr>
              <w:pStyle w:val="Compact"/>
              <w:jc w:val="right"/>
            </w:pPr>
            <w:r>
              <w:rPr>
                <w:lang w:val="id"/>
              </w:rPr>
              <w:t xml:space="preserve">0</w:t>
            </w:r>
          </w:p>
        </w:tc>
        <w:tc>
          <w:tcPr/>
          <w:p>
            <w:pPr>
              <w:pStyle w:val="Compact"/>
              <w:jc w:val="right"/>
            </w:pPr>
            <w:r>
              <w:rPr>
                <w:lang w:val="id"/>
              </w:rPr>
              <w:t xml:space="preserve">−106.500.000</w:t>
            </w:r>
          </w:p>
        </w:tc>
      </w:tr>
      <w:tr>
        <w:tc>
          <w:tcPr/>
          <w:p>
            <w:pPr>
              <w:pStyle w:val="Compact"/>
              <w:jc w:val="right"/>
            </w:pPr>
            <w:r>
              <w:rPr>
                <w:lang w:val="id"/>
              </w:rPr>
              <w:t xml:space="preserve">1</w:t>
            </w:r>
          </w:p>
        </w:tc>
        <w:tc>
          <w:tcPr/>
          <w:p>
            <w:pPr>
              <w:pStyle w:val="Compact"/>
              <w:jc w:val="right"/>
            </w:pPr>
            <w:r>
              <w:rPr>
                <w:lang w:val="id"/>
              </w:rPr>
              <w:t xml:space="preserve">+9.000.000</w:t>
            </w:r>
          </w:p>
        </w:tc>
      </w:tr>
      <w:tr>
        <w:tc>
          <w:tcPr/>
          <w:p>
            <w:pPr>
              <w:pStyle w:val="Compact"/>
              <w:jc w:val="right"/>
            </w:pPr>
            <w:r>
              <w:rPr>
                <w:lang w:val="id"/>
              </w:rPr>
              <w:t xml:space="preserve">2</w:t>
            </w:r>
          </w:p>
        </w:tc>
        <w:tc>
          <w:tcPr/>
          <w:p>
            <w:pPr>
              <w:pStyle w:val="Compact"/>
              <w:jc w:val="right"/>
            </w:pPr>
            <w:r>
              <w:rPr>
                <w:lang w:val="id"/>
              </w:rPr>
              <w:t xml:space="preserve">+9.000.000</w:t>
            </w:r>
          </w:p>
        </w:tc>
      </w:tr>
      <w:tr>
        <w:tc>
          <w:tcPr/>
          <w:p>
            <w:pPr>
              <w:pStyle w:val="Compact"/>
              <w:jc w:val="right"/>
            </w:pPr>
            <w:r>
              <w:rPr>
                <w:lang w:val="id"/>
              </w:rPr>
              <w:t xml:space="preserve">3</w:t>
            </w:r>
          </w:p>
        </w:tc>
        <w:tc>
          <w:tcPr/>
          <w:p>
            <w:pPr>
              <w:pStyle w:val="Compact"/>
              <w:jc w:val="right"/>
            </w:pPr>
            <w:r>
              <w:rPr>
                <w:lang w:val="id"/>
              </w:rPr>
              <w:t xml:space="preserve">+9.000.000</w:t>
            </w:r>
          </w:p>
        </w:tc>
      </w:tr>
      <w:tr>
        <w:tc>
          <w:tcPr/>
          <w:p>
            <w:pPr>
              <w:pStyle w:val="Compact"/>
              <w:jc w:val="right"/>
            </w:pPr>
            <w:r>
              <w:rPr>
                <w:lang w:val="id"/>
              </w:rPr>
              <w:t xml:space="preserve">4</w:t>
            </w:r>
          </w:p>
        </w:tc>
        <w:tc>
          <w:tcPr/>
          <w:p>
            <w:pPr>
              <w:pStyle w:val="Compact"/>
              <w:jc w:val="right"/>
            </w:pPr>
            <w:r>
              <w:rPr>
                <w:lang w:val="id"/>
              </w:rPr>
              <w:t xml:space="preserve">+109.000.000</w:t>
            </w:r>
          </w:p>
        </w:tc>
      </w:tr>
      <w:tr>
        <w:tc>
          <w:tcPr/>
          <w:p>
            <w:pPr>
              <w:pStyle w:val="Compact"/>
              <w:jc w:val="right"/>
            </w:pPr>
            <w:r>
              <w:rPr>
                <w:b/>
                <w:bCs/>
                <w:lang w:val="id"/>
              </w:rPr>
              <w:t xml:space="preserve">Total diterima</w:t>
            </w:r>
          </w:p>
        </w:tc>
        <w:tc>
          <w:tcPr/>
          <w:p>
            <w:pPr>
              <w:pStyle w:val="Compact"/>
              <w:jc w:val="right"/>
            </w:pPr>
            <w:r>
              <w:rPr>
                <w:b/>
                <w:bCs/>
                <w:lang w:val="id"/>
              </w:rPr>
              <w:t xml:space="preserve">+136.000.000</w:t>
            </w:r>
          </w:p>
        </w:tc>
      </w:tr>
      <w:tr>
        <w:tc>
          <w:tcPr/>
          <w:p>
            <w:pPr>
              <w:pStyle w:val="Compact"/>
              <w:jc w:val="right"/>
            </w:pPr>
            <w:r>
              <w:rPr>
                <w:b/>
                <w:bCs/>
                <w:lang w:val="id"/>
              </w:rPr>
              <w:t xml:space="preserve">Keuntungan bersih</w:t>
            </w:r>
          </w:p>
        </w:tc>
        <w:tc>
          <w:tcPr/>
          <w:p>
            <w:pPr>
              <w:pStyle w:val="Compact"/>
              <w:jc w:val="right"/>
            </w:pPr>
            <w:r>
              <w:rPr>
                <w:b/>
                <w:bCs/>
                <w:lang w:val="id"/>
              </w:rPr>
              <w:t xml:space="preserve">+29.500.000</w:t>
            </w:r>
          </w:p>
        </w:tc>
      </w:tr>
    </w:tbl>
    <w:p>
      <w:pPr>
        <w:pStyle w:val="BodyText"/>
      </w:pPr>
      <w:r>
        <w:rPr>
          <w:b/>
          <w:bCs/>
          <w:lang w:val="id"/>
        </w:rPr>
        <w:t xml:space="preserve">Tafsir.</w:t>
      </w:r>
      <w:r>
        <w:rPr>
          <w:lang w:val="id"/>
        </w:rPr>
        <w:t xml:space="preserve"> </w:t>
      </w:r>
      <w:r>
        <w:rPr>
          <w:lang w:val="id"/>
        </w:rPr>
        <w:t xml:space="preserve">Obligasi ini dipasarkan sebagai</w:t>
      </w:r>
      <w:r>
        <w:rPr>
          <w:lang w:val="id"/>
        </w:rPr>
        <w:t xml:space="preserve"> </w:t>
      </w:r>
      <w:r>
        <w:rPr>
          <w:lang w:val="id"/>
        </w:rPr>
        <w:t xml:space="preserve">“kupon 9%”</w:t>
      </w:r>
      <w:r>
        <w:rPr>
          <w:lang w:val="id"/>
        </w:rPr>
        <w:t xml:space="preserve">. Imbal hasil sebenarnya</w:t>
      </w:r>
      <w:r>
        <w:rPr>
          <w:lang w:val="id"/>
        </w:rPr>
        <w:t xml:space="preserve"> </w:t>
      </w:r>
      <w:r>
        <w:rPr>
          <w:b/>
          <w:bCs/>
          <w:lang w:val="id"/>
        </w:rPr>
        <w:t xml:space="preserve">7,08%</w:t>
      </w:r>
      <w:r>
        <w:rPr>
          <w:lang w:val="id"/>
        </w:rPr>
        <w:t xml:space="preserve"> </w:t>
      </w:r>
      <w:r>
        <w:rPr>
          <w:lang w:val="id"/>
        </w:rPr>
        <w:t xml:space="preserve">— hampir dua poin persentase lebih rendah. Penyebabnya: Anda membayar</w:t>
      </w:r>
      <w:r>
        <w:rPr>
          <w:lang w:val="id"/>
        </w:rPr>
        <w:t xml:space="preserve"> </w:t>
      </w:r>
      <w:r>
        <w:rPr>
          <w:lang w:val="id"/>
        </w:rPr>
        <w:t xml:space="preserve">Rp106,5 juta untuk aset yang akan dikembalikan senilai Rp100 juta. Kerugian</w:t>
      </w:r>
      <w:r>
        <w:rPr>
          <w:lang w:val="id"/>
        </w:rPr>
        <w:t xml:space="preserve"> </w:t>
      </w:r>
      <w:r>
        <w:rPr>
          <w:lang w:val="id"/>
        </w:rPr>
        <w:t xml:space="preserve">pokok Rp6,5 juta menggerogoti kupon.</w:t>
      </w:r>
    </w:p>
    <w:p>
      <w:pPr>
        <w:pStyle w:val="BodyText"/>
      </w:pPr>
      <w:r>
        <w:rPr>
          <w:lang w:val="id"/>
        </w:rPr>
        <w:t xml:space="preserve">Kemampuan membedakan ketiga angka ini (9,00% / 8,45% / 7,08%) adalah</w:t>
      </w:r>
      <w:r>
        <w:rPr>
          <w:lang w:val="id"/>
        </w:rPr>
        <w:t xml:space="preserve"> </w:t>
      </w:r>
      <w:r>
        <w:rPr>
          <w:lang w:val="id"/>
        </w:rPr>
        <w:t xml:space="preserve">keterampilan inti modul ini — dan pembeda antara investor yang membaca prospektus</w:t>
      </w:r>
      <w:r>
        <w:rPr>
          <w:lang w:val="id"/>
        </w:rPr>
        <w:t xml:space="preserve"> </w:t>
      </w:r>
      <w:r>
        <w:rPr>
          <w:lang w:val="id"/>
        </w:rPr>
        <w:t xml:space="preserve">dan yang membaca materi pemasaran.</w:t>
      </w:r>
    </w:p>
    <w:bookmarkEnd w:id="20"/>
    <w:bookmarkStart w:id="21" w:name="X215dabb21f9ca5ef4c45ded82fb4ee4e366cbb4"/>
    <w:p>
      <w:pPr>
        <w:pStyle w:val="Heading3"/>
      </w:pPr>
      <w:r>
        <w:rPr>
          <w:lang w:val="id"/>
        </w:rPr>
        <w:t xml:space="preserve">Contoh 2 — Sensitivitas suku bunga: dua obligasi negara</w:t>
      </w:r>
    </w:p>
    <w:p>
      <w:pPr>
        <w:pStyle w:val="FirstParagraph"/>
      </w:pPr>
      <w:r>
        <w:rPr>
          <w:lang w:val="id"/>
        </w:rPr>
        <w:t xml:space="preserve">Dua investor sama-sama membeli</w:t>
      </w:r>
      <w:r>
        <w:rPr>
          <w:lang w:val="id"/>
        </w:rPr>
        <w:t xml:space="preserve"> </w:t>
      </w:r>
      <w:r>
        <w:rPr>
          <w:b/>
          <w:bCs/>
          <w:lang w:val="id"/>
        </w:rPr>
        <w:t xml:space="preserve">Rp200.000.000</w:t>
      </w:r>
      <w:r>
        <w:rPr>
          <w:lang w:val="id"/>
        </w:rPr>
        <w:t xml:space="preserve"> </w:t>
      </w:r>
      <w:r>
        <w:rPr>
          <w:lang w:val="id"/>
        </w:rPr>
        <w:t xml:space="preserve">obligasi negara pada harga</w:t>
      </w:r>
      <w:r>
        <w:rPr>
          <w:lang w:val="id"/>
        </w:rPr>
        <w:t xml:space="preserve"> </w:t>
      </w:r>
      <w:r>
        <w:rPr>
          <w:lang w:val="id"/>
        </w:rPr>
        <w:t xml:space="preserve">nominal, dengan imbal hasil awal 6,8%.</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pPr>
            <w:r>
              <w:rPr>
                <w:lang w:val="id"/>
              </w:rPr>
              <w:t xml:space="preserve">Ibu Sinta</w:t>
            </w:r>
          </w:p>
        </w:tc>
        <w:tc>
          <w:tcPr/>
          <w:p>
            <w:pPr>
              <w:pStyle w:val="Compact"/>
            </w:pPr>
            <w:r>
              <w:rPr>
                <w:lang w:val="id"/>
              </w:rPr>
              <w:t xml:space="preserve">Pak Yudha</w:t>
            </w:r>
          </w:p>
        </w:tc>
      </w:tr>
      <w:tr>
        <w:tc>
          <w:tcPr/>
          <w:p>
            <w:pPr>
              <w:pStyle w:val="Compact"/>
            </w:pPr>
            <w:r>
              <w:rPr>
                <w:lang w:val="id"/>
              </w:rPr>
              <w:t xml:space="preserve">Tenor</w:t>
            </w:r>
          </w:p>
        </w:tc>
        <w:tc>
          <w:tcPr/>
          <w:p>
            <w:pPr>
              <w:pStyle w:val="Compact"/>
            </w:pPr>
            <w:r>
              <w:rPr>
                <w:lang w:val="id"/>
              </w:rPr>
              <w:t xml:space="preserve">3 tahun</w:t>
            </w:r>
          </w:p>
        </w:tc>
        <w:tc>
          <w:tcPr/>
          <w:p>
            <w:pPr>
              <w:pStyle w:val="Compact"/>
            </w:pPr>
            <w:r>
              <w:rPr>
                <w:lang w:val="id"/>
              </w:rPr>
              <w:t xml:space="preserve">15 tahun</w:t>
            </w:r>
          </w:p>
        </w:tc>
      </w:tr>
      <w:tr>
        <w:tc>
          <w:tcPr/>
          <w:p>
            <w:pPr>
              <w:pStyle w:val="Compact"/>
            </w:pPr>
            <w:r>
              <w:rPr>
                <w:lang w:val="id"/>
              </w:rPr>
              <w:t xml:space="preserve">Durasi termodifikasi</w:t>
            </w:r>
          </w:p>
        </w:tc>
        <w:tc>
          <w:tcPr/>
          <w:p>
            <w:pPr>
              <w:pStyle w:val="Compact"/>
            </w:pPr>
            <w:r>
              <w:rPr>
                <w:lang w:val="id"/>
              </w:rPr>
              <w:t xml:space="preserve">2,7 tahun</w:t>
            </w:r>
          </w:p>
        </w:tc>
        <w:tc>
          <w:tcPr/>
          <w:p>
            <w:pPr>
              <w:pStyle w:val="Compact"/>
            </w:pPr>
            <w:r>
              <w:rPr>
                <w:lang w:val="id"/>
              </w:rPr>
              <w:t xml:space="preserve">9,6 tahun</w:t>
            </w:r>
          </w:p>
        </w:tc>
      </w:tr>
    </w:tbl>
    <w:p>
      <w:pPr>
        <w:pStyle w:val="BodyText"/>
      </w:pPr>
      <w:r>
        <w:rPr>
          <w:lang w:val="id"/>
        </w:rPr>
        <w:t xml:space="preserve">Setahun kemudian, imbal hasil pasar naik</w:t>
      </w:r>
      <w:r>
        <w:rPr>
          <w:lang w:val="id"/>
        </w:rPr>
        <w:t xml:space="preserve"> </w:t>
      </w:r>
      <w:r>
        <w:rPr>
          <w:b/>
          <w:bCs/>
          <w:lang w:val="id"/>
        </w:rPr>
        <w:t xml:space="preserve">1,75 poin persentase</w:t>
      </w:r>
      <w:r>
        <w:rPr>
          <w:lang w:val="id"/>
        </w:rPr>
        <w:t xml:space="preserve">.</w:t>
      </w:r>
    </w:p>
    <w:p>
      <w:pPr>
        <w:pStyle w:val="BodyText"/>
      </w:pPr>
      <w:r>
        <w:rPr>
          <w:b/>
          <w:bCs/>
          <w:lang w:val="id"/>
        </w:rPr>
        <w:t xml:space="preserve">Perubahan harga:</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jc w:val="right"/>
            </w:pPr>
            <w:r>
              <w:rPr>
                <w:lang w:val="id"/>
              </w:rPr>
              <w:t xml:space="preserve">Ibu Sinta</w:t>
            </w:r>
          </w:p>
        </w:tc>
        <w:tc>
          <w:tcPr/>
          <w:p>
            <w:pPr>
              <w:pStyle w:val="Compact"/>
              <w:jc w:val="right"/>
            </w:pPr>
            <w:r>
              <w:rPr>
                <w:lang w:val="id"/>
              </w:rPr>
              <w:t xml:space="preserve">Pak Yudha</w:t>
            </w:r>
          </w:p>
        </w:tc>
      </w:tr>
      <w:tr>
        <w:tc>
          <w:tcPr/>
          <w:p>
            <w:pPr>
              <w:pStyle w:val="Compact"/>
            </w:pPr>
            <w:r>
              <w:rPr>
                <w:lang w:val="id"/>
              </w:rPr>
              <w:t xml:space="preserve">Perhitungan</w:t>
            </w:r>
          </w:p>
        </w:tc>
        <w:tc>
          <w:tcPr/>
          <w:p>
            <w:pPr>
              <w:pStyle w:val="Compact"/>
              <w:jc w:val="right"/>
            </w:pPr>
            <w:r>
              <w:rPr>
                <w:lang w:val="id"/>
              </w:rPr>
              <w:t xml:space="preserve">−2,7 × 1,75</w:t>
            </w:r>
          </w:p>
        </w:tc>
        <w:tc>
          <w:tcPr/>
          <w:p>
            <w:pPr>
              <w:pStyle w:val="Compact"/>
              <w:jc w:val="right"/>
            </w:pPr>
            <w:r>
              <w:rPr>
                <w:lang w:val="id"/>
              </w:rPr>
              <w:t xml:space="preserve">−9,6 × 1,75</w:t>
            </w:r>
          </w:p>
        </w:tc>
      </w:tr>
      <w:tr>
        <w:tc>
          <w:tcPr/>
          <w:p>
            <w:pPr>
              <w:pStyle w:val="Compact"/>
            </w:pPr>
            <w:r>
              <w:rPr>
                <w:lang w:val="id"/>
              </w:rPr>
              <w:t xml:space="preserve">Perubahan harga</w:t>
            </w:r>
          </w:p>
        </w:tc>
        <w:tc>
          <w:tcPr/>
          <w:p>
            <w:pPr>
              <w:pStyle w:val="Compact"/>
              <w:jc w:val="right"/>
            </w:pPr>
            <w:r>
              <w:rPr>
                <w:b/>
                <w:bCs/>
                <w:lang w:val="id"/>
              </w:rPr>
              <w:t xml:space="preserve">−4,73%</w:t>
            </w:r>
          </w:p>
        </w:tc>
        <w:tc>
          <w:tcPr/>
          <w:p>
            <w:pPr>
              <w:pStyle w:val="Compact"/>
              <w:jc w:val="right"/>
            </w:pPr>
            <w:r>
              <w:rPr>
                <w:b/>
                <w:bCs/>
                <w:lang w:val="id"/>
              </w:rPr>
              <w:t xml:space="preserve">−16,80%</w:t>
            </w:r>
          </w:p>
        </w:tc>
      </w:tr>
      <w:tr>
        <w:tc>
          <w:tcPr/>
          <w:p>
            <w:pPr>
              <w:pStyle w:val="Compact"/>
            </w:pPr>
            <w:r>
              <w:rPr>
                <w:lang w:val="id"/>
              </w:rPr>
              <w:t xml:space="preserve">Nilai posisi</w:t>
            </w:r>
          </w:p>
        </w:tc>
        <w:tc>
          <w:tcPr/>
          <w:p>
            <w:pPr>
              <w:pStyle w:val="Compact"/>
              <w:jc w:val="right"/>
            </w:pPr>
            <w:r>
              <w:rPr>
                <w:lang w:val="id"/>
              </w:rPr>
              <w:t xml:space="preserve">Rp190.550.000</w:t>
            </w:r>
          </w:p>
        </w:tc>
        <w:tc>
          <w:tcPr/>
          <w:p>
            <w:pPr>
              <w:pStyle w:val="Compact"/>
              <w:jc w:val="right"/>
            </w:pPr>
            <w:r>
              <w:rPr>
                <w:lang w:val="id"/>
              </w:rPr>
              <w:t xml:space="preserve">Rp166.400.000</w:t>
            </w:r>
          </w:p>
        </w:tc>
      </w:tr>
      <w:tr>
        <w:tc>
          <w:tcPr/>
          <w:p>
            <w:pPr>
              <w:pStyle w:val="Compact"/>
            </w:pPr>
            <w:r>
              <w:rPr>
                <w:lang w:val="id"/>
              </w:rPr>
              <w:t xml:space="preserve">Kupon diterima setahun</w:t>
            </w:r>
          </w:p>
        </w:tc>
        <w:tc>
          <w:tcPr/>
          <w:p>
            <w:pPr>
              <w:pStyle w:val="Compact"/>
              <w:jc w:val="right"/>
            </w:pPr>
            <w:r>
              <w:rPr>
                <w:lang w:val="id"/>
              </w:rPr>
              <w:t xml:space="preserve">+Rp13.600.000</w:t>
            </w:r>
          </w:p>
        </w:tc>
        <w:tc>
          <w:tcPr/>
          <w:p>
            <w:pPr>
              <w:pStyle w:val="Compact"/>
              <w:jc w:val="right"/>
            </w:pPr>
            <w:r>
              <w:rPr>
                <w:lang w:val="id"/>
              </w:rPr>
              <w:t xml:space="preserve">+Rp13.600.000</w:t>
            </w:r>
          </w:p>
        </w:tc>
      </w:tr>
      <w:tr>
        <w:tc>
          <w:tcPr/>
          <w:p>
            <w:pPr>
              <w:pStyle w:val="Compact"/>
            </w:pPr>
            <w:r>
              <w:rPr>
                <w:b/>
                <w:bCs/>
                <w:lang w:val="id"/>
              </w:rPr>
              <w:t xml:space="preserve">Imbal hasil total tahun itu</w:t>
            </w:r>
          </w:p>
        </w:tc>
        <w:tc>
          <w:tcPr/>
          <w:p>
            <w:pPr>
              <w:pStyle w:val="Compact"/>
              <w:jc w:val="right"/>
            </w:pPr>
            <w:r>
              <w:rPr>
                <w:b/>
                <w:bCs/>
                <w:lang w:val="id"/>
              </w:rPr>
              <w:t xml:space="preserve">+2,08%</w:t>
            </w:r>
          </w:p>
        </w:tc>
        <w:tc>
          <w:tcPr/>
          <w:p>
            <w:pPr>
              <w:pStyle w:val="Compact"/>
              <w:jc w:val="right"/>
            </w:pPr>
            <w:r>
              <w:rPr>
                <w:b/>
                <w:bCs/>
                <w:lang w:val="id"/>
              </w:rPr>
              <w:t xml:space="preserve">−10,00%</w:t>
            </w:r>
          </w:p>
        </w:tc>
      </w:tr>
    </w:tbl>
    <w:p>
      <w:pPr>
        <w:pStyle w:val="BodyText"/>
      </w:pPr>
      <w:r>
        <w:rPr>
          <w:b/>
          <w:bCs/>
          <w:lang w:val="id"/>
        </w:rPr>
        <w:t xml:space="preserve">Tafsir.</w:t>
      </w:r>
      <w:r>
        <w:rPr>
          <w:lang w:val="id"/>
        </w:rPr>
        <w:t xml:space="preserve"> </w:t>
      </w:r>
      <w:r>
        <w:rPr>
          <w:lang w:val="id"/>
        </w:rPr>
        <w:t xml:space="preserve">Keduanya membeli</w:t>
      </w:r>
      <w:r>
        <w:rPr>
          <w:lang w:val="id"/>
        </w:rPr>
        <w:t xml:space="preserve"> </w:t>
      </w:r>
      <w:r>
        <w:rPr>
          <w:lang w:val="id"/>
        </w:rPr>
        <w:t xml:space="preserve">“obligasi negara”</w:t>
      </w:r>
      <w:r>
        <w:rPr>
          <w:lang w:val="id"/>
        </w:rPr>
        <w:t xml:space="preserve"> </w:t>
      </w:r>
      <w:r>
        <w:rPr>
          <w:lang w:val="id"/>
        </w:rPr>
        <w:t xml:space="preserve">— instrumen dengan risiko gagal</w:t>
      </w:r>
      <w:r>
        <w:rPr>
          <w:lang w:val="id"/>
        </w:rPr>
        <w:t xml:space="preserve"> </w:t>
      </w:r>
      <w:r>
        <w:rPr>
          <w:lang w:val="id"/>
        </w:rPr>
        <w:t xml:space="preserve">bayar yang sangat rendah. Namun Pak Yudha mengalami penurunan nilai</w:t>
      </w:r>
      <w:r>
        <w:rPr>
          <w:lang w:val="id"/>
        </w:rPr>
        <w:t xml:space="preserve"> </w:t>
      </w:r>
      <w:r>
        <w:rPr>
          <w:b/>
          <w:bCs/>
          <w:lang w:val="id"/>
        </w:rPr>
        <w:t xml:space="preserve">Rp33,6 juta</w:t>
      </w:r>
      <w:r>
        <w:rPr>
          <w:lang w:val="id"/>
        </w:rPr>
        <w:t xml:space="preserve"> </w:t>
      </w:r>
      <w:r>
        <w:rPr>
          <w:lang w:val="id"/>
        </w:rPr>
        <w:t xml:space="preserve">dalam setahun.</w:t>
      </w:r>
    </w:p>
    <w:p>
      <w:pPr>
        <w:pStyle w:val="BodyText"/>
      </w:pPr>
      <w:r>
        <w:rPr>
          <w:lang w:val="id"/>
        </w:rPr>
        <w:t xml:space="preserve">Dua pelajaran:</w:t>
      </w:r>
    </w:p>
    <w:p>
      <w:pPr>
        <w:pStyle w:val="Compact"/>
        <w:numPr>
          <w:ilvl w:val="0"/>
          <w:numId w:val="1004"/>
        </w:numPr>
      </w:pPr>
      <w:r>
        <w:rPr>
          <w:b/>
          <w:bCs/>
          <w:lang w:val="id"/>
        </w:rPr>
        <w:t xml:space="preserve">“Aman dari gagal bayar”</w:t>
      </w:r>
      <w:r>
        <w:rPr>
          <w:b/>
          <w:bCs/>
          <w:lang w:val="id"/>
        </w:rPr>
        <w:t xml:space="preserve"> </w:t>
      </w:r>
      <w:r>
        <w:rPr>
          <w:b/>
          <w:bCs/>
          <w:lang w:val="id"/>
        </w:rPr>
        <w:t xml:space="preserve">tidak sama dengan</w:t>
      </w:r>
      <w:r>
        <w:rPr>
          <w:b/>
          <w:bCs/>
          <w:lang w:val="id"/>
        </w:rPr>
        <w:t xml:space="preserve"> </w:t>
      </w:r>
      <w:r>
        <w:rPr>
          <w:b/>
          <w:bCs/>
          <w:lang w:val="id"/>
        </w:rPr>
        <w:t xml:space="preserve">“aman dari kerugian”</w:t>
      </w:r>
      <w:r>
        <w:rPr>
          <w:b/>
          <w:bCs/>
          <w:lang w:val="id"/>
        </w:rPr>
        <w:t xml:space="preserve">.</w:t>
      </w:r>
      <w:r>
        <w:rPr>
          <w:lang w:val="id"/>
        </w:rPr>
        <w:t xml:space="preserve"> </w:t>
      </w:r>
      <w:r>
        <w:rPr>
          <w:lang w:val="id"/>
        </w:rPr>
        <w:t xml:space="preserve">Kedua</w:t>
      </w:r>
      <w:r>
        <w:rPr>
          <w:lang w:val="id"/>
        </w:rPr>
        <w:t xml:space="preserve"> </w:t>
      </w:r>
      <w:r>
        <w:rPr>
          <w:lang w:val="id"/>
        </w:rPr>
        <w:t xml:space="preserve">risiko ini berbeda dan harus dikelola terpisah.</w:t>
      </w:r>
    </w:p>
    <w:p>
      <w:pPr>
        <w:pStyle w:val="Compact"/>
        <w:numPr>
          <w:ilvl w:val="0"/>
          <w:numId w:val="1004"/>
        </w:numPr>
      </w:pPr>
      <w:r>
        <w:rPr>
          <w:b/>
          <w:bCs/>
          <w:lang w:val="id"/>
        </w:rPr>
        <w:t xml:space="preserve">Bila Pak Yudha memegang hingga jatuh tempo, ia tetap menerima pokok</w:t>
      </w:r>
      <w:r>
        <w:rPr>
          <w:b/>
          <w:bCs/>
          <w:lang w:val="id"/>
        </w:rPr>
        <w:t xml:space="preserve"> </w:t>
      </w:r>
      <w:r>
        <w:rPr>
          <w:b/>
          <w:bCs/>
          <w:lang w:val="id"/>
        </w:rPr>
        <w:t xml:space="preserve">penuh.</w:t>
      </w:r>
      <w:r>
        <w:rPr>
          <w:lang w:val="id"/>
        </w:rPr>
        <w:t xml:space="preserve"> </w:t>
      </w:r>
      <w:r>
        <w:rPr>
          <w:lang w:val="id"/>
        </w:rPr>
        <w:t xml:space="preserve">Kerugiannya hanya terwujud bila ia menjual. Inilah sebabnya</w:t>
      </w:r>
      <w:r>
        <w:rPr>
          <w:lang w:val="id"/>
        </w:rPr>
        <w:t xml:space="preserve"> </w:t>
      </w:r>
      <w:r>
        <w:rPr>
          <w:lang w:val="id"/>
        </w:rPr>
        <w:t xml:space="preserve">pencocokan durasi dengan horizon (K-09 dalam wujud lain) begitu penting: yang</w:t>
      </w:r>
      <w:r>
        <w:rPr>
          <w:lang w:val="id"/>
        </w:rPr>
        <w:t xml:space="preserve"> </w:t>
      </w:r>
      <w:r>
        <w:rPr>
          <w:lang w:val="id"/>
        </w:rPr>
        <w:t xml:space="preserve">membuat kerugian kertas menjadi kerugian nyata adalah</w:t>
      </w:r>
      <w:r>
        <w:rPr>
          <w:lang w:val="id"/>
        </w:rPr>
        <w:t xml:space="preserve"> </w:t>
      </w:r>
      <w:r>
        <w:rPr>
          <w:b/>
          <w:bCs/>
          <w:lang w:val="id"/>
        </w:rPr>
        <w:t xml:space="preserve">kebutuhan menjual</w:t>
      </w:r>
      <w:r>
        <w:rPr>
          <w:b/>
          <w:bCs/>
          <w:lang w:val="id"/>
        </w:rPr>
        <w:t xml:space="preserve"> </w:t>
      </w:r>
      <w:r>
        <w:rPr>
          <w:b/>
          <w:bCs/>
          <w:lang w:val="id"/>
        </w:rPr>
        <w:t xml:space="preserve">pada waktu yang salah</w:t>
      </w:r>
      <w:r>
        <w:rPr>
          <w:lang w:val="id"/>
        </w:rPr>
        <w:t xml:space="preserve"> </w:t>
      </w:r>
      <w:r>
        <w:rPr>
          <w:lang w:val="id"/>
        </w:rPr>
        <w:t xml:space="preserve">— persis masalah yang dipecahkan dana darurat (L0.4).</w:t>
      </w:r>
    </w:p>
    <w:bookmarkEnd w:id="21"/>
    <w:bookmarkStart w:id="22" w:name="X6636ac81c67ea33e6d017ceac251eee2f84c854"/>
    <w:p>
      <w:pPr>
        <w:pStyle w:val="Heading3"/>
      </w:pPr>
      <w:r>
        <w:rPr>
          <w:lang w:val="id"/>
        </w:rPr>
        <w:t xml:space="preserve">Contoh 3 — Membandingkan tiga pilihan untuk dana 3 tahun</w:t>
      </w:r>
    </w:p>
    <w:p>
      <w:pPr>
        <w:pStyle w:val="FirstParagraph"/>
      </w:pPr>
      <w:r>
        <w:rPr>
          <w:lang w:val="id"/>
        </w:rPr>
        <w:t xml:space="preserve">Pak Ardi memiliki</w:t>
      </w:r>
      <w:r>
        <w:rPr>
          <w:lang w:val="id"/>
        </w:rPr>
        <w:t xml:space="preserve"> </w:t>
      </w:r>
      <w:r>
        <w:rPr>
          <w:b/>
          <w:bCs/>
          <w:lang w:val="id"/>
        </w:rPr>
        <w:t xml:space="preserve">Rp300.000.000</w:t>
      </w:r>
      <w:r>
        <w:rPr>
          <w:lang w:val="id"/>
        </w:rPr>
        <w:t xml:space="preserve"> </w:t>
      </w:r>
      <w:r>
        <w:rPr>
          <w:lang w:val="id"/>
        </w:rPr>
        <w:t xml:space="preserve">yang akan dipakai tepat</w:t>
      </w:r>
      <w:r>
        <w:rPr>
          <w:lang w:val="id"/>
        </w:rPr>
        <w:t xml:space="preserve"> </w:t>
      </w:r>
      <w:r>
        <w:rPr>
          <w:b/>
          <w:bCs/>
          <w:lang w:val="id"/>
        </w:rPr>
        <w:t xml:space="preserve">3 tahun</w:t>
      </w:r>
      <w:r>
        <w:rPr>
          <w:lang w:val="id"/>
        </w:rPr>
        <w:t xml:space="preserve"> </w:t>
      </w:r>
      <w:r>
        <w:rPr>
          <w:lang w:val="id"/>
        </w:rPr>
        <w:t xml:space="preserve">lagi</w:t>
      </w:r>
      <w:r>
        <w:rPr>
          <w:lang w:val="id"/>
        </w:rPr>
        <w:t xml:space="preserve"> </w:t>
      </w:r>
      <w:r>
        <w:rPr>
          <w:lang w:val="id"/>
        </w:rPr>
        <w:t xml:space="preserve">untuk biaya masuk sekolah anaknya. Inflasi diasumsikan 3,2%.</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p>
        </w:tc>
        <w:tc>
          <w:tcPr/>
          <w:p>
            <w:pPr>
              <w:pStyle w:val="Compact"/>
            </w:pPr>
            <w:r>
              <w:rPr>
                <w:lang w:val="id"/>
              </w:rPr>
              <w:t xml:space="preserve">Opsi A: Deposito</w:t>
            </w:r>
          </w:p>
        </w:tc>
        <w:tc>
          <w:tcPr/>
          <w:p>
            <w:pPr>
              <w:pStyle w:val="Compact"/>
            </w:pPr>
            <w:r>
              <w:rPr>
                <w:lang w:val="id"/>
              </w:rPr>
              <w:t xml:space="preserve">Opsi B: RD Pendapatan Tetap</w:t>
            </w:r>
          </w:p>
        </w:tc>
        <w:tc>
          <w:tcPr/>
          <w:p>
            <w:pPr>
              <w:pStyle w:val="Compact"/>
            </w:pPr>
            <w:r>
              <w:rPr>
                <w:lang w:val="id"/>
              </w:rPr>
              <w:t xml:space="preserve">Opsi C: Obligasi korporasi 8 tahun</w:t>
            </w:r>
          </w:p>
        </w:tc>
      </w:tr>
      <w:tr>
        <w:tc>
          <w:tcPr/>
          <w:p>
            <w:pPr>
              <w:pStyle w:val="Compact"/>
            </w:pPr>
            <w:r>
              <w:rPr>
                <w:lang w:val="id"/>
              </w:rPr>
              <w:t xml:space="preserve">Imbal hasil nominal</w:t>
            </w:r>
          </w:p>
        </w:tc>
        <w:tc>
          <w:tcPr/>
          <w:p>
            <w:pPr>
              <w:pStyle w:val="Compact"/>
            </w:pPr>
            <w:r>
              <w:rPr>
                <w:lang w:val="id"/>
              </w:rPr>
              <w:t xml:space="preserve">5,50%</w:t>
            </w:r>
          </w:p>
        </w:tc>
        <w:tc>
          <w:tcPr/>
          <w:p>
            <w:pPr>
              <w:pStyle w:val="Compact"/>
            </w:pPr>
            <w:r>
              <w:rPr>
                <w:lang w:val="id"/>
              </w:rPr>
              <w:t xml:space="preserve">7,20% (perkiraan)</w:t>
            </w:r>
          </w:p>
        </w:tc>
        <w:tc>
          <w:tcPr/>
          <w:p>
            <w:pPr>
              <w:pStyle w:val="Compact"/>
            </w:pPr>
            <w:r>
              <w:rPr>
                <w:lang w:val="id"/>
              </w:rPr>
              <w:t xml:space="preserve">8,60% (YTM)</w:t>
            </w:r>
          </w:p>
        </w:tc>
      </w:tr>
      <w:tr>
        <w:tc>
          <w:tcPr/>
          <w:p>
            <w:pPr>
              <w:pStyle w:val="Compact"/>
            </w:pPr>
            <w:r>
              <w:rPr>
                <w:lang w:val="id"/>
              </w:rPr>
              <w:t xml:space="preserve">Pajak</w:t>
            </w:r>
          </w:p>
        </w:tc>
        <w:tc>
          <w:tcPr/>
          <w:p>
            <w:pPr>
              <w:pStyle w:val="Compact"/>
            </w:pPr>
            <w:r>
              <w:rPr>
                <w:lang w:val="id"/>
              </w:rPr>
              <w:t xml:space="preserve">20% final</w:t>
            </w:r>
          </w:p>
        </w:tc>
        <w:tc>
          <w:tcPr/>
          <w:p>
            <w:pPr>
              <w:pStyle w:val="Compact"/>
            </w:pPr>
            <w:r>
              <w:rPr>
                <w:lang w:val="id"/>
              </w:rPr>
              <w:t xml:space="preserve">Di tingkat reksa dana</w:t>
            </w:r>
          </w:p>
        </w:tc>
        <w:tc>
          <w:tcPr/>
          <w:p>
            <w:pPr>
              <w:pStyle w:val="Compact"/>
            </w:pPr>
            <w:r>
              <w:rPr>
                <w:lang w:val="id"/>
              </w:rPr>
              <w:t xml:space="preserve">10% final atas kupon</w:t>
            </w:r>
          </w:p>
        </w:tc>
      </w:tr>
      <w:tr>
        <w:tc>
          <w:tcPr/>
          <w:p>
            <w:pPr>
              <w:pStyle w:val="Compact"/>
            </w:pPr>
            <w:r>
              <w:rPr>
                <w:lang w:val="id"/>
              </w:rPr>
              <w:t xml:space="preserve">Biaya berkala</w:t>
            </w:r>
          </w:p>
        </w:tc>
        <w:tc>
          <w:tcPr/>
          <w:p>
            <w:pPr>
              <w:pStyle w:val="Compact"/>
            </w:pPr>
            <w:r>
              <w:rPr>
                <w:lang w:val="id"/>
              </w:rPr>
              <w:t xml:space="preserve">0%</w:t>
            </w:r>
          </w:p>
        </w:tc>
        <w:tc>
          <w:tcPr/>
          <w:p>
            <w:pPr>
              <w:pStyle w:val="Compact"/>
            </w:pPr>
            <w:r>
              <w:rPr>
                <w:lang w:val="id"/>
              </w:rPr>
              <w:t xml:space="preserve">1,10%</w:t>
            </w:r>
          </w:p>
        </w:tc>
        <w:tc>
          <w:tcPr/>
          <w:p>
            <w:pPr>
              <w:pStyle w:val="Compact"/>
            </w:pPr>
            <w:r>
              <w:rPr>
                <w:lang w:val="id"/>
              </w:rPr>
              <w:t xml:space="preserve">0%</w:t>
            </w:r>
          </w:p>
        </w:tc>
      </w:tr>
      <w:tr>
        <w:tc>
          <w:tcPr/>
          <w:p>
            <w:pPr>
              <w:pStyle w:val="Compact"/>
            </w:pPr>
            <w:r>
              <w:rPr>
                <w:lang w:val="id"/>
              </w:rPr>
              <w:t xml:space="preserve">Risiko gagal bayar</w:t>
            </w:r>
          </w:p>
        </w:tc>
        <w:tc>
          <w:tcPr/>
          <w:p>
            <w:pPr>
              <w:pStyle w:val="Compact"/>
            </w:pPr>
            <w:r>
              <w:rPr>
                <w:lang w:val="id"/>
              </w:rPr>
              <w:t xml:space="preserve">Sangat rendah (dalam batas penjaminan)</w:t>
            </w:r>
          </w:p>
        </w:tc>
        <w:tc>
          <w:tcPr/>
          <w:p>
            <w:pPr>
              <w:pStyle w:val="Compact"/>
            </w:pPr>
            <w:r>
              <w:rPr>
                <w:lang w:val="id"/>
              </w:rPr>
              <w:t xml:space="preserve">Rendah–sedang</w:t>
            </w:r>
          </w:p>
        </w:tc>
        <w:tc>
          <w:tcPr/>
          <w:p>
            <w:pPr>
              <w:pStyle w:val="Compact"/>
            </w:pPr>
            <w:r>
              <w:rPr>
                <w:b/>
                <w:bCs/>
                <w:lang w:val="id"/>
              </w:rPr>
              <w:t xml:space="preserve">Sedang</w:t>
            </w:r>
          </w:p>
        </w:tc>
      </w:tr>
      <w:tr>
        <w:tc>
          <w:tcPr/>
          <w:p>
            <w:pPr>
              <w:pStyle w:val="Compact"/>
            </w:pPr>
            <w:r>
              <w:rPr>
                <w:lang w:val="id"/>
              </w:rPr>
              <w:t xml:space="preserve">Risiko suku bunga</w:t>
            </w:r>
          </w:p>
        </w:tc>
        <w:tc>
          <w:tcPr/>
          <w:p>
            <w:pPr>
              <w:pStyle w:val="Compact"/>
            </w:pPr>
            <w:r>
              <w:rPr>
                <w:b/>
                <w:bCs/>
                <w:lang w:val="id"/>
              </w:rPr>
              <w:t xml:space="preserve">Nihil</w:t>
            </w:r>
            <w:r>
              <w:rPr>
                <w:lang w:val="id"/>
              </w:rPr>
              <w:t xml:space="preserve"> </w:t>
            </w:r>
            <w:r>
              <w:rPr>
                <w:lang w:val="id"/>
              </w:rPr>
              <w:t xml:space="preserve">bila dipegang</w:t>
            </w:r>
          </w:p>
        </w:tc>
        <w:tc>
          <w:tcPr/>
          <w:p>
            <w:pPr>
              <w:pStyle w:val="Compact"/>
            </w:pPr>
            <w:r>
              <w:rPr>
                <w:lang w:val="id"/>
              </w:rPr>
              <w:t xml:space="preserve">Sedang (durasi ±3,5 th)</w:t>
            </w:r>
          </w:p>
        </w:tc>
        <w:tc>
          <w:tcPr/>
          <w:p>
            <w:pPr>
              <w:pStyle w:val="Compact"/>
            </w:pPr>
            <w:r>
              <w:rPr>
                <w:b/>
                <w:bCs/>
                <w:lang w:val="id"/>
              </w:rPr>
              <w:t xml:space="preserve">Tinggi</w:t>
            </w:r>
            <w:r>
              <w:rPr>
                <w:lang w:val="id"/>
              </w:rPr>
              <w:t xml:space="preserve"> </w:t>
            </w:r>
            <w:r>
              <w:rPr>
                <w:lang w:val="id"/>
              </w:rPr>
              <w:t xml:space="preserve">(durasi ±6,2 th)</w:t>
            </w:r>
          </w:p>
        </w:tc>
      </w:tr>
      <w:tr>
        <w:tc>
          <w:tcPr/>
          <w:p>
            <w:pPr>
              <w:pStyle w:val="Compact"/>
            </w:pPr>
            <w:r>
              <w:rPr>
                <w:lang w:val="id"/>
              </w:rPr>
              <w:t xml:space="preserve">Kesesuaian tenor</w:t>
            </w:r>
          </w:p>
        </w:tc>
        <w:tc>
          <w:tcPr/>
          <w:p>
            <w:pPr>
              <w:pStyle w:val="Compact"/>
            </w:pPr>
            <w:r>
              <w:rPr>
                <w:b/>
                <w:bCs/>
                <w:lang w:val="id"/>
              </w:rPr>
              <w:t xml:space="preserve">Cocok</w:t>
            </w:r>
          </w:p>
        </w:tc>
        <w:tc>
          <w:tcPr/>
          <w:p>
            <w:pPr>
              <w:pStyle w:val="Compact"/>
            </w:pPr>
            <w:r>
              <w:rPr>
                <w:lang w:val="id"/>
              </w:rPr>
              <w:t xml:space="preserve">Perlu dijual di tahun ke-3</w:t>
            </w:r>
          </w:p>
        </w:tc>
        <w:tc>
          <w:tcPr/>
          <w:p>
            <w:pPr>
              <w:pStyle w:val="Compact"/>
            </w:pPr>
            <w:r>
              <w:rPr>
                <w:b/>
                <w:bCs/>
                <w:lang w:val="id"/>
              </w:rPr>
              <w:t xml:space="preserve">Tidak cocok</w:t>
            </w:r>
            <w:r>
              <w:rPr>
                <w:lang w:val="id"/>
              </w:rPr>
              <w:t xml:space="preserve"> </w:t>
            </w:r>
            <w:r>
              <w:rPr>
                <w:lang w:val="id"/>
              </w:rPr>
              <w:t xml:space="preserve">— harus dijual 5 tahun sebelum jatuh tempo</w:t>
            </w:r>
          </w:p>
        </w:tc>
      </w:tr>
    </w:tbl>
    <w:p>
      <w:pPr>
        <w:pStyle w:val="BodyText"/>
      </w:pPr>
      <w:r>
        <w:rPr>
          <w:b/>
          <w:bCs/>
          <w:lang w:val="id"/>
        </w:rPr>
        <w:t xml:space="preserve">Perhitungan imbal hasil bersih riil:</w:t>
      </w:r>
    </w:p>
    <w:p>
      <w:pPr>
        <w:pStyle w:val="BodyText"/>
      </w:pPr>
      <w:r>
        <w:rPr>
          <w:b/>
          <w:bCs/>
          <w:lang w:val="id"/>
        </w:rPr>
        <w:t xml:space="preserve">Opsi A:</w:t>
      </w:r>
      <w:r>
        <w:rPr>
          <w:lang w:val="id"/>
        </w:rPr>
        <w:t xml:space="preserve"> </w:t>
      </w:r>
      <w:r>
        <w:rPr>
          <w:lang w:val="id"/>
        </w:rPr>
        <w:t xml:space="preserve">nominal bersih</w:t>
      </w:r>
      <w:r>
        <w:rPr>
          <w:lang w:val="id"/>
        </w:rPr>
        <w:t xml:space="preserve"> </w:t>
      </w:r>
      <m:oMath>
        <m:r>
          <m:rPr>
            <m:sty m:val="p"/>
          </m:rPr>
          <m:t>=</m:t>
        </m:r>
        <m:r>
          <m:t>5</m:t>
        </m:r>
        <m:r>
          <m:rPr>
            <m:sty m:val="p"/>
          </m:rPr>
          <m:t>,</m:t>
        </m:r>
        <m:r>
          <m:t>50</m:t>
        </m:r>
        <m:r>
          <m:rPr>
            <m:sty m:val="p"/>
          </m:rPr>
          <m:t>%</m:t>
        </m:r>
        <m:r>
          <m:rPr>
            <m:sty m:val="p"/>
          </m:rPr>
          <m:t>×</m:t>
        </m:r>
        <m:r>
          <m:rPr>
            <m:sty m:val="p"/>
          </m:rPr>
          <m:t>(</m:t>
        </m:r>
        <m:r>
          <m:t>1</m:t>
        </m:r>
        <m:r>
          <m:rPr>
            <m:sty m:val="p"/>
          </m:rPr>
          <m:t>−</m:t>
        </m:r>
        <m:r>
          <m:t>20</m:t>
        </m:r>
        <m:r>
          <m:rPr>
            <m:sty m:val="p"/>
          </m:rPr>
          <m:t>%</m:t>
        </m:r>
        <m:r>
          <m:rPr>
            <m:sty m:val="p"/>
          </m:rPr>
          <m:t>)</m:t>
        </m:r>
        <m:r>
          <m:rPr>
            <m:sty m:val="p"/>
          </m:rPr>
          <m:t>=</m:t>
        </m:r>
        <m:r>
          <m:t>4</m:t>
        </m:r>
        <m:r>
          <m:rPr>
            <m:sty m:val="p"/>
          </m:rPr>
          <m:t>,</m:t>
        </m:r>
        <m:r>
          <m:t>40</m:t>
        </m:r>
        <m:r>
          <m:rPr>
            <m:sty m:val="p"/>
          </m:rPr>
          <m:t>%</m:t>
        </m:r>
      </m:oMath>
    </w:p>
    <w:p>
      <w:pPr>
        <w:pStyle w:val="BodyText"/>
      </w:pPr>
      <m:oMathPara>
        <m:oMathParaPr>
          <m:jc m:val="center"/>
        </m:oMathParaPr>
        <m:oMath>
          <m:sSub>
            <m:e>
              <m:r>
                <m:t>r</m:t>
              </m:r>
            </m:e>
            <m:sub>
              <m:r>
                <m:rPr>
                  <m:nor/>
                  <m:sty m:val="p"/>
                </m:rPr>
                <m:t>riil</m:t>
              </m:r>
            </m:sub>
          </m:sSub>
          <m:r>
            <m:rPr>
              <m:sty m:val="p"/>
            </m:rPr>
            <m:t>=</m:t>
          </m:r>
          <m:f>
            <m:fPr>
              <m:type m:val="bar"/>
            </m:fPr>
            <m:num>
              <m:r>
                <m:t>1</m:t>
              </m:r>
              <m:r>
                <m:rPr>
                  <m:sty m:val="p"/>
                </m:rPr>
                <m:t>,</m:t>
              </m:r>
              <m:r>
                <m:t>0440</m:t>
              </m:r>
            </m:num>
            <m:den>
              <m:r>
                <m:t>1</m:t>
              </m:r>
              <m:r>
                <m:rPr>
                  <m:sty m:val="p"/>
                </m:rPr>
                <m:t>,</m:t>
              </m:r>
              <m:r>
                <m:t>0320</m:t>
              </m:r>
            </m:den>
          </m:f>
          <m:r>
            <m:rPr>
              <m:sty m:val="p"/>
            </m:rPr>
            <m:t>−</m:t>
          </m:r>
          <m:r>
            <m:t>1</m:t>
          </m:r>
          <m:r>
            <m:rPr>
              <m:sty m:val="p"/>
            </m:rPr>
            <m:t>=</m:t>
          </m:r>
          <m:r>
            <m:rPr>
              <m:sty m:val="b"/>
            </m:rPr>
            <m:t>1</m:t>
          </m:r>
          <m:r>
            <m:rPr>
              <m:sty m:val="b"/>
            </m:rPr>
            <m:t>,</m:t>
          </m:r>
          <m:r>
            <m:rPr>
              <m:sty m:val="b"/>
            </m:rPr>
            <m:t>16</m:t>
          </m:r>
          <m:r>
            <m:rPr>
              <m:sty m:val="b"/>
            </m:rPr>
            <m:t>%</m:t>
          </m:r>
        </m:oMath>
      </m:oMathPara>
    </w:p>
    <w:p>
      <w:pPr>
        <w:pStyle w:val="FirstParagraph"/>
      </w:pPr>
      <w:r>
        <w:rPr>
          <w:b/>
          <w:bCs/>
          <w:lang w:val="id"/>
        </w:rPr>
        <w:t xml:space="preserve">Opsi B:</w:t>
      </w:r>
      <w:r>
        <w:rPr>
          <w:lang w:val="id"/>
        </w:rPr>
        <w:t xml:space="preserve"> </w:t>
      </w:r>
      <w:r>
        <w:rPr>
          <w:lang w:val="id"/>
        </w:rPr>
        <w:t xml:space="preserve">nominal bersih</w:t>
      </w:r>
      <w:r>
        <w:rPr>
          <w:lang w:val="id"/>
        </w:rPr>
        <w:t xml:space="preserve"> </w:t>
      </w:r>
      <m:oMath>
        <m:r>
          <m:rPr>
            <m:sty m:val="p"/>
          </m:rPr>
          <m:t>=</m:t>
        </m:r>
        <m:r>
          <m:t>7</m:t>
        </m:r>
        <m:r>
          <m:rPr>
            <m:sty m:val="p"/>
          </m:rPr>
          <m:t>,</m:t>
        </m:r>
        <m:r>
          <m:t>20</m:t>
        </m:r>
        <m:r>
          <m:rPr>
            <m:sty m:val="p"/>
          </m:rPr>
          <m:t>%</m:t>
        </m:r>
        <m:r>
          <m:rPr>
            <m:sty m:val="p"/>
          </m:rPr>
          <m:t>−</m:t>
        </m:r>
        <m:r>
          <m:t>1</m:t>
        </m:r>
        <m:r>
          <m:rPr>
            <m:sty m:val="p"/>
          </m:rPr>
          <m:t>,</m:t>
        </m:r>
        <m:r>
          <m:t>10</m:t>
        </m:r>
        <m:r>
          <m:rPr>
            <m:sty m:val="p"/>
          </m:rPr>
          <m:t>%</m:t>
        </m:r>
        <m:r>
          <m:rPr>
            <m:sty m:val="p"/>
          </m:rPr>
          <m:t>=</m:t>
        </m:r>
        <m:r>
          <m:t>6</m:t>
        </m:r>
        <m:r>
          <m:rPr>
            <m:sty m:val="p"/>
          </m:rPr>
          <m:t>,</m:t>
        </m:r>
        <m:r>
          <m:t>10</m:t>
        </m:r>
        <m:r>
          <m:rPr>
            <m:sty m:val="p"/>
          </m:rPr>
          <m:t>%</m:t>
        </m:r>
      </m:oMath>
    </w:p>
    <w:p>
      <w:pPr>
        <w:pStyle w:val="BodyText"/>
      </w:pPr>
      <m:oMathPara>
        <m:oMathParaPr>
          <m:jc m:val="center"/>
        </m:oMathParaPr>
        <m:oMath>
          <m:sSub>
            <m:e>
              <m:r>
                <m:t>r</m:t>
              </m:r>
            </m:e>
            <m:sub>
              <m:r>
                <m:rPr>
                  <m:nor/>
                  <m:sty m:val="p"/>
                </m:rPr>
                <m:t>riil</m:t>
              </m:r>
            </m:sub>
          </m:sSub>
          <m:r>
            <m:rPr>
              <m:sty m:val="p"/>
            </m:rPr>
            <m:t>=</m:t>
          </m:r>
          <m:f>
            <m:fPr>
              <m:type m:val="bar"/>
            </m:fPr>
            <m:num>
              <m:r>
                <m:t>1</m:t>
              </m:r>
              <m:r>
                <m:rPr>
                  <m:sty m:val="p"/>
                </m:rPr>
                <m:t>,</m:t>
              </m:r>
              <m:r>
                <m:t>0610</m:t>
              </m:r>
            </m:num>
            <m:den>
              <m:r>
                <m:t>1</m:t>
              </m:r>
              <m:r>
                <m:rPr>
                  <m:sty m:val="p"/>
                </m:rPr>
                <m:t>,</m:t>
              </m:r>
              <m:r>
                <m:t>0320</m:t>
              </m:r>
            </m:den>
          </m:f>
          <m:r>
            <m:rPr>
              <m:sty m:val="p"/>
            </m:rPr>
            <m:t>−</m:t>
          </m:r>
          <m:r>
            <m:t>1</m:t>
          </m:r>
          <m:r>
            <m:rPr>
              <m:sty m:val="p"/>
            </m:rPr>
            <m:t>=</m:t>
          </m:r>
          <m:r>
            <m:rPr>
              <m:sty m:val="b"/>
            </m:rPr>
            <m:t>2</m:t>
          </m:r>
          <m:r>
            <m:rPr>
              <m:sty m:val="b"/>
            </m:rPr>
            <m:t>,</m:t>
          </m:r>
          <m:r>
            <m:rPr>
              <m:sty m:val="b"/>
            </m:rPr>
            <m:t>81</m:t>
          </m:r>
          <m:r>
            <m:rPr>
              <m:sty m:val="b"/>
            </m:rPr>
            <m:t>%</m:t>
          </m:r>
        </m:oMath>
      </m:oMathPara>
    </w:p>
    <w:p>
      <w:pPr>
        <w:pStyle w:val="FirstParagraph"/>
      </w:pPr>
      <w:r>
        <w:rPr>
          <w:b/>
          <w:bCs/>
          <w:lang w:val="id"/>
        </w:rPr>
        <w:t xml:space="preserve">Opsi C:</w:t>
      </w:r>
      <w:r>
        <w:rPr>
          <w:lang w:val="id"/>
        </w:rPr>
        <w:t xml:space="preserve"> </w:t>
      </w:r>
      <w:r>
        <w:rPr>
          <w:lang w:val="id"/>
        </w:rPr>
        <w:t xml:space="preserve">nominal bersih</w:t>
      </w:r>
      <w:r>
        <w:rPr>
          <w:lang w:val="id"/>
        </w:rPr>
        <w:t xml:space="preserve"> </w:t>
      </w:r>
      <m:oMath>
        <m:r>
          <m:rPr>
            <m:sty m:val="p"/>
          </m:rPr>
          <m:t>=</m:t>
        </m:r>
        <m:r>
          <m:t>8</m:t>
        </m:r>
        <m:r>
          <m:rPr>
            <m:sty m:val="p"/>
          </m:rPr>
          <m:t>,</m:t>
        </m:r>
        <m:r>
          <m:t>60</m:t>
        </m:r>
        <m:r>
          <m:rPr>
            <m:sty m:val="p"/>
          </m:rPr>
          <m:t>%</m:t>
        </m:r>
        <m:r>
          <m:rPr>
            <m:sty m:val="p"/>
          </m:rPr>
          <m:t>×</m:t>
        </m:r>
        <m:r>
          <m:rPr>
            <m:sty m:val="p"/>
          </m:rPr>
          <m:t>(</m:t>
        </m:r>
        <m:r>
          <m:t>1</m:t>
        </m:r>
        <m:r>
          <m:rPr>
            <m:sty m:val="p"/>
          </m:rPr>
          <m:t>−</m:t>
        </m:r>
        <m:r>
          <m:t>10</m:t>
        </m:r>
        <m:r>
          <m:rPr>
            <m:sty m:val="p"/>
          </m:rPr>
          <m:t>%</m:t>
        </m:r>
        <m:r>
          <m:rPr>
            <m:sty m:val="p"/>
          </m:rPr>
          <m:t>)</m:t>
        </m:r>
        <m:r>
          <m:rPr>
            <m:sty m:val="p"/>
          </m:rPr>
          <m:t>=</m:t>
        </m:r>
        <m:r>
          <m:t>7</m:t>
        </m:r>
        <m:r>
          <m:rPr>
            <m:sty m:val="p"/>
          </m:rPr>
          <m:t>,</m:t>
        </m:r>
        <m:r>
          <m:t>74</m:t>
        </m:r>
        <m:r>
          <m:rPr>
            <m:sty m:val="p"/>
          </m:rPr>
          <m:t>%</m:t>
        </m:r>
      </m:oMath>
    </w:p>
    <w:p>
      <w:pPr>
        <w:pStyle w:val="BodyText"/>
      </w:pPr>
      <m:oMathPara>
        <m:oMathParaPr>
          <m:jc m:val="center"/>
        </m:oMathParaPr>
        <m:oMath>
          <m:sSub>
            <m:e>
              <m:r>
                <m:t>r</m:t>
              </m:r>
            </m:e>
            <m:sub>
              <m:r>
                <m:rPr>
                  <m:nor/>
                  <m:sty m:val="p"/>
                </m:rPr>
                <m:t>riil</m:t>
              </m:r>
            </m:sub>
          </m:sSub>
          <m:r>
            <m:rPr>
              <m:sty m:val="p"/>
            </m:rPr>
            <m:t>=</m:t>
          </m:r>
          <m:f>
            <m:fPr>
              <m:type m:val="bar"/>
            </m:fPr>
            <m:num>
              <m:r>
                <m:t>1</m:t>
              </m:r>
              <m:r>
                <m:rPr>
                  <m:sty m:val="p"/>
                </m:rPr>
                <m:t>,</m:t>
              </m:r>
              <m:r>
                <m:t>0774</m:t>
              </m:r>
            </m:num>
            <m:den>
              <m:r>
                <m:t>1</m:t>
              </m:r>
              <m:r>
                <m:rPr>
                  <m:sty m:val="p"/>
                </m:rPr>
                <m:t>,</m:t>
              </m:r>
              <m:r>
                <m:t>0320</m:t>
              </m:r>
            </m:den>
          </m:f>
          <m:r>
            <m:rPr>
              <m:sty m:val="p"/>
            </m:rPr>
            <m:t>−</m:t>
          </m:r>
          <m:r>
            <m:t>1</m:t>
          </m:r>
          <m:r>
            <m:rPr>
              <m:sty m:val="p"/>
            </m:rPr>
            <m:t>=</m:t>
          </m:r>
          <m:r>
            <m:rPr>
              <m:sty m:val="b"/>
            </m:rPr>
            <m:t>4</m:t>
          </m:r>
          <m:r>
            <m:rPr>
              <m:sty m:val="b"/>
            </m:rPr>
            <m:t>,</m:t>
          </m:r>
          <m:r>
            <m:rPr>
              <m:sty m:val="b"/>
            </m:rPr>
            <m:t>40</m:t>
          </m:r>
          <m:r>
            <m:rPr>
              <m:sty m:val="b"/>
            </m:rPr>
            <m:t>%</m:t>
          </m:r>
        </m:oMath>
      </m:oMathPara>
    </w:p>
    <w:p>
      <w:pPr>
        <w:pStyle w:val="FirstParagraph"/>
      </w:pPr>
      <w:r>
        <w:rPr>
          <w:b/>
          <w:bCs/>
          <w:lang w:val="id"/>
        </w:rPr>
        <w:t xml:space="preserve">Uji skenario suku bunga naik 2% pada tahun ketiga:</w:t>
      </w:r>
    </w:p>
    <w:tbl>
      <w:tblPr>
        <w:tblStyle w:val="Table"/>
        <w:tblW w:type="pct" w:w="5000"/>
        <w:tblLayout w:type="fixed"/>
        <w:tblLook w:firstRow="1" w:lastRow="0" w:firstColumn="0" w:lastColumn="0" w:noHBand="0" w:noVBand="0" w:val="0020"/>
      </w:tblPr>
      <w:tblGrid>
        <w:gridCol w:w="1584"/>
        <w:gridCol w:w="2112"/>
        <w:gridCol w:w="2112"/>
        <w:gridCol w:w="2112"/>
      </w:tblGrid>
      <w:tr>
        <w:trPr>
          <w:tblHeader w:val="on"/>
        </w:trPr>
        <w:tc>
          <w:tcPr/>
          <w:p>
            <w:pPr>
              <w:pStyle w:val="Compact"/>
            </w:pPr>
          </w:p>
        </w:tc>
        <w:tc>
          <w:tcPr/>
          <w:p>
            <w:pPr>
              <w:pStyle w:val="Compact"/>
              <w:jc w:val="right"/>
            </w:pPr>
            <w:r>
              <w:rPr>
                <w:lang w:val="id"/>
              </w:rPr>
              <w:t xml:space="preserve">Opsi A</w:t>
            </w:r>
          </w:p>
        </w:tc>
        <w:tc>
          <w:tcPr/>
          <w:p>
            <w:pPr>
              <w:pStyle w:val="Compact"/>
              <w:jc w:val="right"/>
            </w:pPr>
            <w:r>
              <w:rPr>
                <w:lang w:val="id"/>
              </w:rPr>
              <w:t xml:space="preserve">Opsi B</w:t>
            </w:r>
          </w:p>
        </w:tc>
        <w:tc>
          <w:tcPr/>
          <w:p>
            <w:pPr>
              <w:pStyle w:val="Compact"/>
              <w:jc w:val="right"/>
            </w:pPr>
            <w:r>
              <w:rPr>
                <w:lang w:val="id"/>
              </w:rPr>
              <w:t xml:space="preserve">Opsi C</w:t>
            </w:r>
          </w:p>
        </w:tc>
      </w:tr>
      <w:tr>
        <w:tc>
          <w:tcPr/>
          <w:p>
            <w:pPr>
              <w:pStyle w:val="Compact"/>
            </w:pPr>
            <w:r>
              <w:rPr>
                <w:lang w:val="id"/>
              </w:rPr>
              <w:t xml:space="preserve">Dampak harga</w:t>
            </w:r>
          </w:p>
        </w:tc>
        <w:tc>
          <w:tcPr/>
          <w:p>
            <w:pPr>
              <w:pStyle w:val="Compact"/>
              <w:jc w:val="right"/>
            </w:pPr>
            <w:r>
              <w:rPr>
                <w:lang w:val="id"/>
              </w:rPr>
              <w:t xml:space="preserve">0%</w:t>
            </w:r>
          </w:p>
        </w:tc>
        <w:tc>
          <w:tcPr/>
          <w:p>
            <w:pPr>
              <w:pStyle w:val="Compact"/>
              <w:jc w:val="right"/>
            </w:pPr>
            <w:r>
              <w:rPr>
                <w:lang w:val="id"/>
              </w:rPr>
              <w:t xml:space="preserve">−7,0%</w:t>
            </w:r>
          </w:p>
        </w:tc>
        <w:tc>
          <w:tcPr/>
          <w:p>
            <w:pPr>
              <w:pStyle w:val="Compact"/>
              <w:jc w:val="right"/>
            </w:pPr>
            <w:r>
              <w:rPr>
                <w:lang w:val="id"/>
              </w:rPr>
              <w:t xml:space="preserve">−12,4%</w:t>
            </w:r>
          </w:p>
        </w:tc>
      </w:tr>
      <w:tr>
        <w:tc>
          <w:tcPr/>
          <w:p>
            <w:pPr>
              <w:pStyle w:val="Compact"/>
            </w:pPr>
            <w:r>
              <w:rPr>
                <w:lang w:val="id"/>
              </w:rPr>
              <w:t xml:space="preserve">Nilai saat dibutuhkan</w:t>
            </w:r>
          </w:p>
        </w:tc>
        <w:tc>
          <w:tcPr/>
          <w:p>
            <w:pPr>
              <w:pStyle w:val="Compact"/>
              <w:jc w:val="right"/>
            </w:pPr>
            <w:r>
              <w:rPr>
                <w:lang w:val="id"/>
              </w:rPr>
              <w:t xml:space="preserve">Utuh + bunga</w:t>
            </w:r>
          </w:p>
        </w:tc>
        <w:tc>
          <w:tcPr/>
          <w:p>
            <w:pPr>
              <w:pStyle w:val="Compact"/>
              <w:jc w:val="right"/>
            </w:pPr>
            <w:r>
              <w:rPr>
                <w:lang w:val="id"/>
              </w:rPr>
              <w:t xml:space="preserve">Berkurang</w:t>
            </w:r>
          </w:p>
        </w:tc>
        <w:tc>
          <w:tcPr/>
          <w:p>
            <w:pPr>
              <w:pStyle w:val="Compact"/>
              <w:jc w:val="right"/>
            </w:pPr>
            <w:r>
              <w:rPr>
                <w:b/>
                <w:bCs/>
                <w:lang w:val="id"/>
              </w:rPr>
              <w:t xml:space="preserve">Berkurang tajam</w:t>
            </w:r>
          </w:p>
        </w:tc>
      </w:tr>
    </w:tbl>
    <w:p>
      <w:pPr>
        <w:pStyle w:val="BodyText"/>
      </w:pPr>
      <w:r>
        <w:rPr>
          <w:b/>
          <w:bCs/>
          <w:lang w:val="id"/>
        </w:rPr>
        <w:t xml:space="preserve">Kesimpulan.</w:t>
      </w:r>
      <w:r>
        <w:rPr>
          <w:lang w:val="id"/>
        </w:rPr>
        <w:t xml:space="preserve"> </w:t>
      </w:r>
      <w:r>
        <w:rPr>
          <w:lang w:val="id"/>
        </w:rPr>
        <w:t xml:space="preserve">Opsi C menawarkan imbal hasil riil tertinggi</w:t>
      </w:r>
      <w:r>
        <w:rPr>
          <w:lang w:val="id"/>
        </w:rPr>
        <w:t xml:space="preserve"> </w:t>
      </w:r>
      <w:r>
        <w:rPr>
          <w:b/>
          <w:bCs/>
          <w:lang w:val="id"/>
        </w:rPr>
        <w:t xml:space="preserve">dan merupakan</w:t>
      </w:r>
      <w:r>
        <w:rPr>
          <w:b/>
          <w:bCs/>
          <w:lang w:val="id"/>
        </w:rPr>
        <w:t xml:space="preserve"> </w:t>
      </w:r>
      <w:r>
        <w:rPr>
          <w:b/>
          <w:bCs/>
          <w:lang w:val="id"/>
        </w:rPr>
        <w:t xml:space="preserve">pilihan yang salah</w:t>
      </w:r>
      <w:r>
        <w:rPr>
          <w:lang w:val="id"/>
        </w:rPr>
        <w:t xml:space="preserve">. Tenggatnya terkunci pada tanggal masuk sekolah; bila suku</w:t>
      </w:r>
      <w:r>
        <w:rPr>
          <w:lang w:val="id"/>
        </w:rPr>
        <w:t xml:space="preserve"> </w:t>
      </w:r>
      <w:r>
        <w:rPr>
          <w:lang w:val="id"/>
        </w:rPr>
        <w:t xml:space="preserve">bunga naik menjelang tanggal itu, Pak Ardi harus menjual obligasi berdurasi 6,2</w:t>
      </w:r>
      <w:r>
        <w:rPr>
          <w:lang w:val="id"/>
        </w:rPr>
        <w:t xml:space="preserve"> </w:t>
      </w:r>
      <w:r>
        <w:rPr>
          <w:lang w:val="id"/>
        </w:rPr>
        <w:t xml:space="preserve">tahun pada harga yang tertekan.</w:t>
      </w:r>
    </w:p>
    <w:p>
      <w:pPr>
        <w:pStyle w:val="BodyText"/>
      </w:pPr>
      <w:r>
        <w:rPr>
          <w:b/>
          <w:bCs/>
          <w:lang w:val="id"/>
        </w:rPr>
        <w:t xml:space="preserve">Yang tepat: Opsi A</w:t>
      </w:r>
      <w:r>
        <w:rPr>
          <w:lang w:val="id"/>
        </w:rPr>
        <w:t xml:space="preserve">, atau Opsi B bila ia bersedia menerima fluktuasi sedang</w:t>
      </w:r>
      <w:r>
        <w:rPr>
          <w:lang w:val="id"/>
        </w:rPr>
        <w:t xml:space="preserve"> </w:t>
      </w:r>
      <w:r>
        <w:rPr>
          <w:lang w:val="id"/>
        </w:rPr>
        <w:t xml:space="preserve">demi imbal hasil riil 1,65 poin persentase lebih tinggi.</w:t>
      </w:r>
    </w:p>
    <w:p>
      <w:pPr>
        <w:pStyle w:val="BodyText"/>
      </w:pPr>
      <w:r>
        <w:rPr>
          <w:lang w:val="id"/>
        </w:rPr>
        <w:t xml:space="preserve">Ini penerapan langsung aturan L0.6:</w:t>
      </w:r>
      <w:r>
        <w:rPr>
          <w:lang w:val="id"/>
        </w:rPr>
        <w:t xml:space="preserve"> </w:t>
      </w:r>
      <w:r>
        <w:rPr>
          <w:b/>
          <w:bCs/>
          <w:lang w:val="id"/>
        </w:rPr>
        <w:t xml:space="preserve">horizon menentukan aset, bukan imbal hasil</w:t>
      </w:r>
      <w:r>
        <w:rPr>
          <w:b/>
          <w:bCs/>
          <w:lang w:val="id"/>
        </w:rPr>
        <w:t xml:space="preserve"> </w:t>
      </w:r>
      <w:r>
        <w:rPr>
          <w:b/>
          <w:bCs/>
          <w:lang w:val="id"/>
        </w:rPr>
        <w:t xml:space="preserve">yang menentukan aset.</w:t>
      </w:r>
    </w:p>
    <w:bookmarkEnd w:id="22"/>
    <w:bookmarkEnd w:id="23"/>
    <w:bookmarkStart w:id="24" w:name="lembar-kerja-peserta-lk-l1.2"/>
    <w:p>
      <w:pPr>
        <w:pStyle w:val="Heading2"/>
      </w:pPr>
      <w:r>
        <w:rPr>
          <w:lang w:val="id"/>
        </w:rPr>
        <w:t xml:space="preserve">6. Lembar Kerja Peserta — LK-L1.2</w:t>
      </w:r>
    </w:p>
    <w:p>
      <w:pPr>
        <w:pStyle w:val="FirstParagraph"/>
      </w:pPr>
      <w:r>
        <w:rPr>
          <w:b/>
          <w:bCs/>
          <w:lang w:val="id"/>
        </w:rPr>
        <w:t xml:space="preserve">Bagian A — Pembedahan satu instrumen nyata.</w:t>
      </w:r>
      <w:r>
        <w:rPr>
          <w:lang w:val="id"/>
        </w:rPr>
        <w:t xml:space="preserve"> </w:t>
      </w:r>
      <w:r>
        <w:rPr>
          <w:lang w:val="id"/>
        </w:rPr>
        <w:t xml:space="preserve">Pilih satu obligasi atau reksa</w:t>
      </w:r>
      <w:r>
        <w:rPr>
          <w:lang w:val="id"/>
        </w:rPr>
        <w:t xml:space="preserve"> </w:t>
      </w:r>
      <w:r>
        <w:rPr>
          <w:lang w:val="id"/>
        </w:rPr>
        <w:t xml:space="preserve">dana pendapatan tetap yang nyata. Dokumentasikan: penerbit, nilai nominal,</w:t>
      </w:r>
      <w:r>
        <w:rPr>
          <w:lang w:val="id"/>
        </w:rPr>
        <w:t xml:space="preserve"> </w:t>
      </w:r>
      <w:r>
        <w:rPr>
          <w:lang w:val="id"/>
        </w:rPr>
        <w:t xml:space="preserve">tingkat kupon, frekuensi pembayaran, jatuh tempo, harga pasar terakhir,</w:t>
      </w:r>
      <w:r>
        <w:rPr>
          <w:lang w:val="id"/>
        </w:rPr>
        <w:t xml:space="preserve"> </w:t>
      </w:r>
      <w:r>
        <w:rPr>
          <w:lang w:val="id"/>
        </w:rPr>
        <w:t xml:space="preserve">peringkat, dan durasi (bila tersedia). Sebutkan sumber setiap data.</w:t>
      </w:r>
    </w:p>
    <w:p>
      <w:pPr>
        <w:pStyle w:val="BodyText"/>
      </w:pPr>
      <w:r>
        <w:rPr>
          <w:b/>
          <w:bCs/>
          <w:lang w:val="id"/>
        </w:rPr>
        <w:t xml:space="preserve">Bagian B — Tiga angka imbal hasil.</w:t>
      </w:r>
      <w:r>
        <w:rPr>
          <w:lang w:val="id"/>
        </w:rPr>
        <w:t xml:space="preserve"> </w:t>
      </w:r>
      <w:r>
        <w:rPr>
          <w:lang w:val="id"/>
        </w:rPr>
        <w:t xml:space="preserve">Hitung tingkat kupon, imbal hasil</w:t>
      </w:r>
      <w:r>
        <w:rPr>
          <w:lang w:val="id"/>
        </w:rPr>
        <w:t xml:space="preserve"> </w:t>
      </w:r>
      <w:r>
        <w:rPr>
          <w:lang w:val="id"/>
        </w:rPr>
        <w:t xml:space="preserve">berjalan, dan YTM untuk instrumen tersebut. Jelaskan mengapa ketiganya berbeda.</w:t>
      </w:r>
    </w:p>
    <w:p>
      <w:pPr>
        <w:pStyle w:val="BodyText"/>
      </w:pPr>
      <w:r>
        <w:rPr>
          <w:b/>
          <w:bCs/>
          <w:lang w:val="id"/>
        </w:rPr>
        <w:t xml:space="preserve">Bagian C — Analisis sensitivitas.</w:t>
      </w:r>
      <w:r>
        <w:rPr>
          <w:lang w:val="id"/>
        </w:rPr>
        <w:t xml:space="preserve"> </w:t>
      </w:r>
      <w:r>
        <w:rPr>
          <w:lang w:val="id"/>
        </w:rPr>
        <w:t xml:space="preserve">Hitung perubahan nilai instrumen tersebut</w:t>
      </w:r>
      <w:r>
        <w:rPr>
          <w:lang w:val="id"/>
        </w:rPr>
        <w:t xml:space="preserve"> </w:t>
      </w:r>
      <w:r>
        <w:rPr>
          <w:lang w:val="id"/>
        </w:rPr>
        <w:t xml:space="preserve">bila imbal hasil pasar berubah: −2%, −1%, +1%, +2%, +3%. Sajikan sebagai tabel</w:t>
      </w:r>
      <w:r>
        <w:rPr>
          <w:lang w:val="id"/>
        </w:rPr>
        <w:t xml:space="preserve"> </w:t>
      </w:r>
      <w:r>
        <w:rPr>
          <w:lang w:val="id"/>
        </w:rPr>
        <w:t xml:space="preserve">dan grafik.</w:t>
      </w:r>
    </w:p>
    <w:p>
      <w:pPr>
        <w:pStyle w:val="BodyText"/>
      </w:pPr>
      <w:r>
        <w:rPr>
          <w:b/>
          <w:bCs/>
          <w:lang w:val="id"/>
        </w:rPr>
        <w:t xml:space="preserve">Bagian D — Peta lima risiko.</w:t>
      </w:r>
      <w:r>
        <w:rPr>
          <w:lang w:val="id"/>
        </w:rPr>
        <w:t xml:space="preserve"> </w:t>
      </w:r>
      <w:r>
        <w:rPr>
          <w:lang w:val="id"/>
        </w:rPr>
        <w:t xml:space="preserve">Untuk instrumen tersebut, nilai setiap risiko</w:t>
      </w:r>
      <w:r>
        <w:rPr>
          <w:lang w:val="id"/>
        </w:rPr>
        <w:t xml:space="preserve"> </w:t>
      </w:r>
      <w:r>
        <w:rPr>
          <w:lang w:val="id"/>
        </w:rPr>
        <w:t xml:space="preserve">§4.5 dengan skala Rendah/Sedang/Tinggi</w:t>
      </w:r>
      <w:r>
        <w:rPr>
          <w:lang w:val="id"/>
        </w:rPr>
        <w:t xml:space="preserve"> </w:t>
      </w:r>
      <w:r>
        <w:rPr>
          <w:b/>
          <w:bCs/>
          <w:lang w:val="id"/>
        </w:rPr>
        <w:t xml:space="preserve">disertai alasan berbasis data</w:t>
      </w:r>
      <w:r>
        <w:rPr>
          <w:lang w:val="id"/>
        </w:rPr>
        <w:t xml:space="preserve">, bukan</w:t>
      </w:r>
      <w:r>
        <w:rPr>
          <w:lang w:val="id"/>
        </w:rPr>
        <w:t xml:space="preserve"> </w:t>
      </w:r>
      <w:r>
        <w:rPr>
          <w:lang w:val="id"/>
        </w:rPr>
        <w:t xml:space="preserve">kesan.</w:t>
      </w:r>
    </w:p>
    <w:p>
      <w:pPr>
        <w:pStyle w:val="BodyText"/>
      </w:pPr>
      <w:r>
        <w:rPr>
          <w:b/>
          <w:bCs/>
          <w:lang w:val="id"/>
        </w:rPr>
        <w:t xml:space="preserve">Bagian E — Rancangan tangga.</w:t>
      </w:r>
      <w:r>
        <w:rPr>
          <w:lang w:val="id"/>
        </w:rPr>
        <w:t xml:space="preserve"> </w:t>
      </w:r>
      <w:r>
        <w:rPr>
          <w:lang w:val="id"/>
        </w:rPr>
        <w:t xml:space="preserve">Rancang tangga jatuh tempo untuk porsi</w:t>
      </w:r>
      <w:r>
        <w:rPr>
          <w:lang w:val="id"/>
        </w:rPr>
        <w:t xml:space="preserve"> </w:t>
      </w:r>
      <w:r>
        <w:rPr>
          <w:lang w:val="id"/>
        </w:rPr>
        <w:t xml:space="preserve">pendapatan tetap portofolio Anda sendiri. Tentukan: jumlah anak tangga, nominal</w:t>
      </w:r>
      <w:r>
        <w:rPr>
          <w:lang w:val="id"/>
        </w:rPr>
        <w:t xml:space="preserve"> </w:t>
      </w:r>
      <w:r>
        <w:rPr>
          <w:lang w:val="id"/>
        </w:rPr>
        <w:t xml:space="preserve">per anak tangga, tenor, instrumen yang dipakai, dan aturan penanaman ulang.</w:t>
      </w:r>
      <w:r>
        <w:rPr>
          <w:lang w:val="id"/>
        </w:rPr>
        <w:t xml:space="preserve"> </w:t>
      </w:r>
      <w:r>
        <w:rPr>
          <w:lang w:val="id"/>
        </w:rPr>
        <w:t xml:space="preserve">Hitung durasi rata-rata tangga tersebut.</w:t>
      </w:r>
    </w:p>
    <w:p>
      <w:pPr>
        <w:pStyle w:val="BodyText"/>
      </w:pPr>
      <w:r>
        <w:rPr>
          <w:b/>
          <w:bCs/>
          <w:lang w:val="id"/>
        </w:rPr>
        <w:t xml:space="preserve">Bagian F — Pencocokan tujuan.</w:t>
      </w:r>
      <w:r>
        <w:rPr>
          <w:lang w:val="id"/>
        </w:rPr>
        <w:t xml:space="preserve"> </w:t>
      </w:r>
      <w:r>
        <w:rPr>
          <w:lang w:val="id"/>
        </w:rPr>
        <w:t xml:space="preserve">Ambil tabel tujuan dari LK-L0.6. Untuk setiap</w:t>
      </w:r>
      <w:r>
        <w:rPr>
          <w:lang w:val="id"/>
        </w:rPr>
        <w:t xml:space="preserve"> </w:t>
      </w:r>
      <w:r>
        <w:rPr>
          <w:lang w:val="id"/>
        </w:rPr>
        <w:t xml:space="preserve">tujuan berhorizon di bawah 5 tahun, tentukan instrumen pendapatan tetap yang</w:t>
      </w:r>
      <w:r>
        <w:rPr>
          <w:lang w:val="id"/>
        </w:rPr>
        <w:t xml:space="preserve"> </w:t>
      </w:r>
      <w:r>
        <w:rPr>
          <w:lang w:val="id"/>
        </w:rPr>
        <w:t xml:space="preserve">sesuai</w:t>
      </w:r>
      <w:r>
        <w:rPr>
          <w:lang w:val="id"/>
        </w:rPr>
        <w:t xml:space="preserve"> </w:t>
      </w:r>
      <w:r>
        <w:rPr>
          <w:b/>
          <w:bCs/>
          <w:lang w:val="id"/>
        </w:rPr>
        <w:t xml:space="preserve">dan yang harus dihindari</w:t>
      </w:r>
      <w:r>
        <w:rPr>
          <w:lang w:val="id"/>
        </w:rPr>
        <w:t xml:space="preserve">, dengan alasan berbasis durasi.</w:t>
      </w:r>
    </w:p>
    <w:p>
      <w:pPr>
        <w:pStyle w:val="BodyText"/>
      </w:pPr>
      <w:r>
        <w:rPr>
          <w:b/>
          <w:bCs/>
          <w:lang w:val="id"/>
        </w:rPr>
        <w:t xml:space="preserve">Bagian G — Uji imbal hasil riil.</w:t>
      </w:r>
      <w:r>
        <w:rPr>
          <w:lang w:val="id"/>
        </w:rPr>
        <w:t xml:space="preserve"> </w:t>
      </w:r>
      <w:r>
        <w:rPr>
          <w:lang w:val="id"/>
        </w:rPr>
        <w:t xml:space="preserve">Untuk seluruh instrumen di Bagian E,</w:t>
      </w:r>
      <w:r>
        <w:rPr>
          <w:lang w:val="id"/>
        </w:rPr>
        <w:t xml:space="preserve"> </w:t>
      </w:r>
      <w:r>
        <w:rPr>
          <w:lang w:val="id"/>
        </w:rPr>
        <w:t xml:space="preserve">hitung imbal hasil bersih riil setelah pajak, biaya, dan inflasi pribadi Anda</w:t>
      </w:r>
      <w:r>
        <w:rPr>
          <w:lang w:val="id"/>
        </w:rPr>
        <w:t xml:space="preserve"> </w:t>
      </w:r>
      <w:r>
        <w:rPr>
          <w:lang w:val="id"/>
        </w:rPr>
        <w:t xml:space="preserve">(dari LK-L0.1). Jawab:</w:t>
      </w:r>
      <w:r>
        <w:rPr>
          <w:lang w:val="id"/>
        </w:rPr>
        <w:t xml:space="preserve"> </w:t>
      </w:r>
      <w:r>
        <w:rPr>
          <w:b/>
          <w:bCs/>
          <w:lang w:val="id"/>
        </w:rPr>
        <w:t xml:space="preserve">berapa yang benar-benar menambah daya beli Anda?</w:t>
      </w:r>
    </w:p>
    <w:bookmarkEnd w:id="24"/>
    <w:bookmarkStart w:id="25" w:name="bank-soal"/>
    <w:p>
      <w:pPr>
        <w:pStyle w:val="Heading2"/>
      </w:pPr>
      <w:r>
        <w:rPr>
          <w:lang w:val="id"/>
        </w:rPr>
        <w:t xml:space="preserve">7. Bank Soal</w:t>
      </w:r>
    </w:p>
    <w:p>
      <w:pPr>
        <w:pStyle w:val="FirstParagraph"/>
      </w:pPr>
      <w:r>
        <w:rPr>
          <w:i/>
          <w:iCs/>
          <w:lang w:val="id"/>
        </w:rPr>
        <w:t xml:space="preserve">Butir dikelompokkan menurut tingkat kognitif, dan</w:t>
      </w:r>
      <w:r>
        <w:rPr>
          <w:i/>
          <w:iCs/>
          <w:lang w:val="id"/>
        </w:rPr>
        <w:t xml:space="preserve"> </w:t>
      </w:r>
      <w:r>
        <w:rPr>
          <w:b/>
          <w:bCs/>
          <w:i/>
          <w:iCs/>
          <w:lang w:val="id"/>
        </w:rPr>
        <w:t xml:space="preserve">setiap butir juga diberi</w:t>
      </w:r>
      <w:r>
        <w:rPr>
          <w:b/>
          <w:bCs/>
          <w:i/>
          <w:iCs/>
          <w:lang w:val="id"/>
        </w:rPr>
        <w:t xml:space="preserve"> </w:t>
      </w:r>
      <w:r>
        <w:rPr>
          <w:b/>
          <w:bCs/>
          <w:i/>
          <w:iCs/>
          <w:lang w:val="id"/>
        </w:rPr>
        <w:t xml:space="preserve">label per butir</w:t>
      </w:r>
      <w:r>
        <w:rPr>
          <w:i/>
          <w:iCs/>
          <w:lang w:val="id"/>
        </w:rPr>
        <w:t xml:space="preserve"> </w:t>
      </w:r>
      <w:r>
        <w:rPr>
          <w:i/>
          <w:iCs/>
          <w:lang w:val="id"/>
        </w:rPr>
        <w:t xml:space="preserve">sehingga fasilitator dapat menyusun kuis menurut bagian §4</w:t>
      </w:r>
      <w:r>
        <w:rPr>
          <w:i/>
          <w:iCs/>
          <w:lang w:val="id"/>
        </w:rPr>
        <w:t xml:space="preserve"> </w:t>
      </w:r>
      <w:r>
        <w:rPr>
          <w:i/>
          <w:iCs/>
          <w:lang w:val="id"/>
        </w:rPr>
        <w:t xml:space="preserve">yang sedang diajarkan, menurut tingkat kognitif, atau keduanya.</w:t>
      </w:r>
    </w:p>
    <w:p>
      <w:pPr>
        <w:pStyle w:val="BodyText"/>
      </w:pPr>
      <w:r>
        <w:rPr>
          <w:i/>
          <w:iCs/>
          <w:lang w:val="id"/>
        </w:rPr>
        <w:t xml:space="preserve">Sebaran modul ini:</w:t>
      </w:r>
      <w:r>
        <w:rPr>
          <w:i/>
          <w:iCs/>
          <w:lang w:val="id"/>
        </w:rPr>
        <w:t xml:space="preserve"> </w:t>
      </w:r>
      <w:r>
        <w:rPr>
          <w:b/>
          <w:bCs/>
          <w:i/>
          <w:iCs/>
          <w:lang w:val="id"/>
        </w:rPr>
        <w:t xml:space="preserve">C1</w:t>
      </w:r>
      <w:r>
        <w:rPr>
          <w:i/>
          <w:iCs/>
          <w:lang w:val="id"/>
        </w:rPr>
        <w:t xml:space="preserve"> </w:t>
      </w:r>
      <w:r>
        <w:rPr>
          <w:i/>
          <w:iCs/>
          <w:lang w:val="id"/>
        </w:rPr>
        <w:t xml:space="preserve">Mengingat 5 ·</w:t>
      </w:r>
      <w:r>
        <w:rPr>
          <w:i/>
          <w:iCs/>
          <w:lang w:val="id"/>
        </w:rPr>
        <w:t xml:space="preserve"> </w:t>
      </w:r>
      <w:r>
        <w:rPr>
          <w:b/>
          <w:bCs/>
          <w:i/>
          <w:iCs/>
          <w:lang w:val="id"/>
        </w:rPr>
        <w:t xml:space="preserve">C2</w:t>
      </w:r>
      <w:r>
        <w:rPr>
          <w:i/>
          <w:iCs/>
          <w:lang w:val="id"/>
        </w:rPr>
        <w:t xml:space="preserve"> </w:t>
      </w:r>
      <w:r>
        <w:rPr>
          <w:i/>
          <w:iCs/>
          <w:lang w:val="id"/>
        </w:rPr>
        <w:t xml:space="preserve">Memahami 5 ·</w:t>
      </w:r>
      <w:r>
        <w:rPr>
          <w:i/>
          <w:iCs/>
          <w:lang w:val="id"/>
        </w:rPr>
        <w:t xml:space="preserve"> </w:t>
      </w:r>
      <w:r>
        <w:rPr>
          <w:b/>
          <w:bCs/>
          <w:i/>
          <w:iCs/>
          <w:lang w:val="id"/>
        </w:rPr>
        <w:t xml:space="preserve">C3</w:t>
      </w:r>
      <w:r>
        <w:rPr>
          <w:i/>
          <w:iCs/>
          <w:lang w:val="id"/>
        </w:rPr>
        <w:t xml:space="preserve"> </w:t>
      </w:r>
      <w:r>
        <w:rPr>
          <w:i/>
          <w:iCs/>
          <w:lang w:val="id"/>
        </w:rPr>
        <w:t xml:space="preserve">Menerapkan 8 ·</w:t>
      </w:r>
      <w:r>
        <w:rPr>
          <w:i/>
          <w:iCs/>
          <w:lang w:val="id"/>
        </w:rPr>
        <w:t xml:space="preserve"> </w:t>
      </w:r>
      <w:r>
        <w:rPr>
          <w:b/>
          <w:bCs/>
          <w:i/>
          <w:iCs/>
          <w:lang w:val="id"/>
        </w:rPr>
        <w:t xml:space="preserve">C4</w:t>
      </w:r>
      <w:r>
        <w:rPr>
          <w:i/>
          <w:iCs/>
          <w:lang w:val="id"/>
        </w:rPr>
        <w:t xml:space="preserve"> </w:t>
      </w:r>
      <w:r>
        <w:rPr>
          <w:i/>
          <w:iCs/>
          <w:lang w:val="id"/>
        </w:rPr>
        <w:t xml:space="preserve">Menganalisis 4 ·</w:t>
      </w:r>
      <w:r>
        <w:rPr>
          <w:i/>
          <w:iCs/>
          <w:lang w:val="id"/>
        </w:rPr>
        <w:t xml:space="preserve"> </w:t>
      </w:r>
      <w:r>
        <w:rPr>
          <w:b/>
          <w:bCs/>
          <w:i/>
          <w:iCs/>
          <w:lang w:val="id"/>
        </w:rPr>
        <w:t xml:space="preserve">C5</w:t>
      </w:r>
      <w:r>
        <w:rPr>
          <w:i/>
          <w:iCs/>
          <w:lang w:val="id"/>
        </w:rPr>
        <w:t xml:space="preserve"> </w:t>
      </w:r>
      <w:r>
        <w:rPr>
          <w:i/>
          <w:iCs/>
          <w:lang w:val="id"/>
        </w:rPr>
        <w:t xml:space="preserve">Mengevaluasi 3.</w:t>
      </w:r>
    </w:p>
    <w:p>
      <w:pPr>
        <w:pStyle w:val="BodyText"/>
      </w:pPr>
      <w:r>
        <w:rPr>
          <w:b/>
          <w:bCs/>
          <w:lang w:val="id"/>
        </w:rPr>
        <w:t xml:space="preserve">C1 — Mengingat (5)</w:t>
      </w:r>
    </w:p>
    <w:p>
      <w:pPr>
        <w:pStyle w:val="Compact"/>
        <w:numPr>
          <w:ilvl w:val="0"/>
          <w:numId w:val="1005"/>
        </w:numPr>
      </w:pPr>
      <w:r>
        <w:rPr>
          <w:lang w:val="id"/>
        </w:rPr>
        <w:t xml:space="preserve">Tuliskan rumus imbal hasil berjalan.</w:t>
      </w:r>
      <w:r>
        <w:rPr>
          <w:lang w:val="id"/>
        </w:rPr>
        <w:t xml:space="preserve"> </w:t>
      </w:r>
      <w:r>
        <w:rPr>
          <w:i/>
          <w:iCs/>
          <w:lang w:val="id"/>
        </w:rPr>
        <w:t xml:space="preserve">(C1)</w:t>
      </w:r>
      <w:r>
        <w:rPr>
          <w:lang w:val="id"/>
        </w:rPr>
        <w:t xml:space="preserve"> </w:t>
      </w:r>
      <w:r>
        <w:rPr>
          <w:i/>
          <w:iCs/>
          <w:lang w:val="id"/>
        </w:rPr>
        <w:t xml:space="preserve">(Kunci: kupon tahunan ÷ harga beli)</w:t>
      </w:r>
    </w:p>
    <w:p>
      <w:pPr>
        <w:pStyle w:val="Compact"/>
        <w:numPr>
          <w:ilvl w:val="0"/>
          <w:numId w:val="1005"/>
        </w:numPr>
      </w:pPr>
      <w:r>
        <w:rPr>
          <w:lang w:val="id"/>
        </w:rPr>
        <w:t xml:space="preserve">Apa yang diukur durasi termodifikasi?</w:t>
      </w:r>
      <w:r>
        <w:rPr>
          <w:lang w:val="id"/>
        </w:rPr>
        <w:t xml:space="preserve"> </w:t>
      </w:r>
      <w:r>
        <w:rPr>
          <w:i/>
          <w:iCs/>
          <w:lang w:val="id"/>
        </w:rPr>
        <w:t xml:space="preserve">(C1)</w:t>
      </w:r>
      <w:r>
        <w:rPr>
          <w:lang w:val="id"/>
        </w:rPr>
        <w:t xml:space="preserve"> </w:t>
      </w:r>
      <w:r>
        <w:rPr>
          <w:i/>
          <w:iCs/>
          <w:lang w:val="id"/>
        </w:rPr>
        <w:t xml:space="preserve">(Kunci: sensitivitas harga terhadap perubahan imbal hasil 1 poin persentase)</w:t>
      </w:r>
    </w:p>
    <w:p>
      <w:pPr>
        <w:pStyle w:val="Compact"/>
        <w:numPr>
          <w:ilvl w:val="0"/>
          <w:numId w:val="1005"/>
        </w:numPr>
      </w:pPr>
      <w:r>
        <w:rPr>
          <w:lang w:val="id"/>
        </w:rPr>
        <w:t xml:space="preserve">Sebutkan lima risiko instrumen pendapatan tetap.</w:t>
      </w:r>
      <w:r>
        <w:rPr>
          <w:lang w:val="id"/>
        </w:rPr>
        <w:t xml:space="preserve"> </w:t>
      </w:r>
      <w:r>
        <w:rPr>
          <w:i/>
          <w:iCs/>
          <w:lang w:val="id"/>
        </w:rPr>
        <w:t xml:space="preserve">(C1)</w:t>
      </w:r>
      <w:r>
        <w:rPr>
          <w:lang w:val="id"/>
        </w:rPr>
        <w:t xml:space="preserve"> </w:t>
      </w:r>
      <w:r>
        <w:rPr>
          <w:i/>
          <w:iCs/>
          <w:lang w:val="id"/>
        </w:rPr>
        <w:t xml:space="preserve">(Kunci: gagal bayar, suku bunga, inflasi, likuiditas, reinvestasi)</w:t>
      </w:r>
    </w:p>
    <w:p>
      <w:pPr>
        <w:pStyle w:val="Compact"/>
        <w:numPr>
          <w:ilvl w:val="0"/>
          <w:numId w:val="1005"/>
        </w:numPr>
      </w:pPr>
      <w:r>
        <w:rPr>
          <w:lang w:val="id"/>
        </w:rPr>
        <w:t xml:space="preserve">Apa hubungan suku bunga dan harga obligasi?</w:t>
      </w:r>
      <w:r>
        <w:rPr>
          <w:lang w:val="id"/>
        </w:rPr>
        <w:t xml:space="preserve"> </w:t>
      </w:r>
      <w:r>
        <w:rPr>
          <w:i/>
          <w:iCs/>
          <w:lang w:val="id"/>
        </w:rPr>
        <w:t xml:space="preserve">(C1)</w:t>
      </w:r>
      <w:r>
        <w:rPr>
          <w:lang w:val="id"/>
        </w:rPr>
        <w:t xml:space="preserve"> </w:t>
      </w:r>
      <w:r>
        <w:rPr>
          <w:i/>
          <w:iCs/>
          <w:lang w:val="id"/>
        </w:rPr>
        <w:t xml:space="preserve">(Kunci: terbalik)</w:t>
      </w:r>
    </w:p>
    <w:p>
      <w:pPr>
        <w:pStyle w:val="Compact"/>
        <w:numPr>
          <w:ilvl w:val="0"/>
          <w:numId w:val="1005"/>
        </w:numPr>
      </w:pPr>
      <w:r>
        <w:rPr>
          <w:lang w:val="id"/>
        </w:rPr>
        <w:t xml:space="preserve">Apa itu selisih imbal hasil (credit spread)?</w:t>
      </w:r>
      <w:r>
        <w:rPr>
          <w:lang w:val="id"/>
        </w:rPr>
        <w:t xml:space="preserve"> </w:t>
      </w:r>
      <w:r>
        <w:rPr>
          <w:i/>
          <w:iCs/>
          <w:lang w:val="id"/>
        </w:rPr>
        <w:t xml:space="preserve">(C1)</w:t>
      </w:r>
      <w:r>
        <w:rPr>
          <w:lang w:val="id"/>
        </w:rPr>
        <w:t xml:space="preserve"> </w:t>
      </w:r>
      <w:r>
        <w:rPr>
          <w:i/>
          <w:iCs/>
          <w:lang w:val="id"/>
        </w:rPr>
        <w:t xml:space="preserve">(Kunci: kelebihan imbal hasil korporasi di atas obligasi negara bertenor sama)</w:t>
      </w:r>
    </w:p>
    <w:p>
      <w:pPr>
        <w:pStyle w:val="FirstParagraph"/>
      </w:pPr>
      <w:r>
        <w:rPr>
          <w:b/>
          <w:bCs/>
          <w:lang w:val="id"/>
        </w:rPr>
        <w:t xml:space="preserve">C2 — Memahami (5)</w:t>
      </w:r>
    </w:p>
    <w:p>
      <w:pPr>
        <w:pStyle w:val="Compact"/>
        <w:numPr>
          <w:ilvl w:val="0"/>
          <w:numId w:val="1006"/>
        </w:numPr>
      </w:pPr>
      <w:r>
        <w:rPr>
          <w:lang w:val="id"/>
        </w:rPr>
        <w:t xml:space="preserve">Jelaskan mengapa obligasi yang dibeli pada harga premium memiliki YTM di bawah tingkat kuponnya.</w:t>
      </w:r>
      <w:r>
        <w:rPr>
          <w:lang w:val="id"/>
        </w:rPr>
        <w:t xml:space="preserve"> </w:t>
      </w:r>
      <w:r>
        <w:rPr>
          <w:i/>
          <w:iCs/>
          <w:lang w:val="id"/>
        </w:rPr>
        <w:t xml:space="preserve">(C2)</w:t>
      </w:r>
      <w:r>
        <w:rPr>
          <w:lang w:val="id"/>
        </w:rPr>
        <w:t xml:space="preserve"> </w:t>
      </w:r>
      <w:r>
        <w:rPr>
          <w:i/>
          <w:iCs/>
          <w:lang w:val="id"/>
        </w:rPr>
        <w:t xml:space="preserve">(Kunci: membeli di atas nilai nominal berarti membayar lebih untuk arus kas yang sama, dan selisih premium itu tidak dikembalikan saat jatuh tempo — hanya nilai nominal yang dibayarkan. YTM memperhitungkan kerugian penyusutan premium itu, sehingga selalu berada di bawah tingkat kupon)</w:t>
      </w:r>
    </w:p>
    <w:p>
      <w:pPr>
        <w:pStyle w:val="Compact"/>
        <w:numPr>
          <w:ilvl w:val="0"/>
          <w:numId w:val="1006"/>
        </w:numPr>
      </w:pPr>
      <w:r>
        <w:rPr>
          <w:lang w:val="id"/>
        </w:rPr>
        <w:t xml:space="preserve">Mengapa obligasi bertenor panjang bukan instrumen konservatif?</w:t>
      </w:r>
      <w:r>
        <w:rPr>
          <w:lang w:val="id"/>
        </w:rPr>
        <w:t xml:space="preserve"> </w:t>
      </w:r>
      <w:r>
        <w:rPr>
          <w:i/>
          <w:iCs/>
          <w:lang w:val="id"/>
        </w:rPr>
        <w:t xml:space="preserve">(C2)</w:t>
      </w:r>
      <w:r>
        <w:rPr>
          <w:lang w:val="id"/>
        </w:rPr>
        <w:t xml:space="preserve"> </w:t>
      </w:r>
      <w:r>
        <w:rPr>
          <w:i/>
          <w:iCs/>
          <w:lang w:val="id"/>
        </w:rPr>
        <w:t xml:space="preserve">(Kunci: karena harga obligasi bertenor panjang sangat peka terhadap perubahan suku bunga; durasinya besar sehingga kenaikan suku bunga beberapa poin persentase dapat menghasilkan kerugian harga dua digit. Yang konservatif bukan obligasinya, melainkan pencocokan tenor dengan horizon)</w:t>
      </w:r>
    </w:p>
    <w:p>
      <w:pPr>
        <w:pStyle w:val="Compact"/>
        <w:numPr>
          <w:ilvl w:val="0"/>
          <w:numId w:val="1006"/>
        </w:numPr>
      </w:pPr>
      <w:r>
        <w:rPr>
          <w:lang w:val="id"/>
        </w:rPr>
        <w:t xml:space="preserve">Jelaskan mengapa deposito berbunga jauh di atas pasar justru keluar dari penjaminan LPS.</w:t>
      </w:r>
      <w:r>
        <w:rPr>
          <w:lang w:val="id"/>
        </w:rPr>
        <w:t xml:space="preserve"> </w:t>
      </w:r>
      <w:r>
        <w:rPr>
          <w:i/>
          <w:iCs/>
          <w:lang w:val="id"/>
        </w:rPr>
        <w:t xml:space="preserve">(C2)</w:t>
      </w:r>
      <w:r>
        <w:rPr>
          <w:lang w:val="id"/>
        </w:rPr>
        <w:t xml:space="preserve"> </w:t>
      </w:r>
      <w:r>
        <w:rPr>
          <w:i/>
          <w:iCs/>
          <w:lang w:val="id"/>
        </w:rPr>
        <w:t xml:space="preserve">(Kunci: penjaminan simpanan hanya berlaku bila bunga tidak melampaui tingkat penjaminan yang ditetapkan; simpanan berbunga di atasnya kehilangan jaminan seluruhnya, bukan hanya kelebihannya. Bunga tinggi yang menarik itu justru menghapus perlindungan yang menjadi alasan memilih deposito)</w:t>
      </w:r>
    </w:p>
    <w:p>
      <w:pPr>
        <w:pStyle w:val="Compact"/>
        <w:numPr>
          <w:ilvl w:val="0"/>
          <w:numId w:val="1006"/>
        </w:numPr>
      </w:pPr>
      <w:r>
        <w:rPr>
          <w:lang w:val="id"/>
        </w:rPr>
        <w:t xml:space="preserve">Mengapa peringkat kredit bukan jaminan, dan sebutkan dua keterbatasannya.</w:t>
      </w:r>
      <w:r>
        <w:rPr>
          <w:lang w:val="id"/>
        </w:rPr>
        <w:t xml:space="preserve"> </w:t>
      </w:r>
      <w:r>
        <w:rPr>
          <w:i/>
          <w:iCs/>
          <w:lang w:val="id"/>
        </w:rPr>
        <w:t xml:space="preserve">(C2)</w:t>
      </w:r>
      <w:r>
        <w:rPr>
          <w:lang w:val="id"/>
        </w:rPr>
        <w:t xml:space="preserve"> </w:t>
      </w:r>
      <w:r>
        <w:rPr>
          <w:i/>
          <w:iCs/>
          <w:lang w:val="id"/>
        </w:rPr>
        <w:t xml:space="preserve">(Kunci: peringkat adalah pendapat atas kemampuan membayar pada saat penilaian, bukan jaminan. Dua keterbatasannya: (a) ia bergerak lambat dan sering diturunkan setelah harga sudah jatuh; (b) ia dibayar oleh penerbit yang dinilai, sehingga terdapat konflik kepentingan struktural)</w:t>
      </w:r>
    </w:p>
    <w:p>
      <w:pPr>
        <w:pStyle w:val="Compact"/>
        <w:numPr>
          <w:ilvl w:val="0"/>
          <w:numId w:val="1006"/>
        </w:numPr>
      </w:pPr>
      <w:r>
        <w:rPr>
          <w:lang w:val="id"/>
        </w:rPr>
        <w:t xml:space="preserve">Jelaskan mengapa selisih imbal hasil bukan</w:t>
      </w:r>
      <w:r>
        <w:rPr>
          <w:lang w:val="id"/>
        </w:rPr>
        <w:t xml:space="preserve"> </w:t>
      </w:r>
      <w:r>
        <w:rPr>
          <w:lang w:val="id"/>
        </w:rPr>
        <w:t xml:space="preserve">“bonus”</w:t>
      </w:r>
      <w:r>
        <w:rPr>
          <w:lang w:val="id"/>
        </w:rPr>
        <w:t xml:space="preserve"> </w:t>
      </w:r>
      <w:r>
        <w:rPr>
          <w:lang w:val="id"/>
        </w:rPr>
        <w:t xml:space="preserve">melainkan kompensasi.</w:t>
      </w:r>
      <w:r>
        <w:rPr>
          <w:lang w:val="id"/>
        </w:rPr>
        <w:t xml:space="preserve"> </w:t>
      </w:r>
      <w:r>
        <w:rPr>
          <w:i/>
          <w:iCs/>
          <w:lang w:val="id"/>
        </w:rPr>
        <w:t xml:space="preserve">(C2)</w:t>
      </w:r>
      <w:r>
        <w:rPr>
          <w:lang w:val="id"/>
        </w:rPr>
        <w:t xml:space="preserve"> </w:t>
      </w:r>
      <w:r>
        <w:rPr>
          <w:i/>
          <w:iCs/>
          <w:lang w:val="id"/>
        </w:rPr>
        <w:t xml:space="preserve">(Kunci: selisih imbal hasil adalah harga yang dibayar pasar atas risiko tambahan — gagal bayar, likuiditas, dan ketidakpastian. Memperlakukannya sebagai bonus berarti mengambil risiko tanpa menyadarinya; pertanyaan yang benar adalah apakah kompensasi itu memadai untuk risiko yang menyertainya)</w:t>
      </w:r>
    </w:p>
    <w:p>
      <w:pPr>
        <w:pStyle w:val="FirstParagraph"/>
      </w:pPr>
      <w:r>
        <w:rPr>
          <w:b/>
          <w:bCs/>
          <w:lang w:val="id"/>
        </w:rPr>
        <w:t xml:space="preserve">C3 — Menerapkan (8)</w:t>
      </w:r>
    </w:p>
    <w:p>
      <w:pPr>
        <w:pStyle w:val="Compact"/>
        <w:numPr>
          <w:ilvl w:val="0"/>
          <w:numId w:val="1007"/>
        </w:numPr>
      </w:pPr>
      <w:r>
        <w:rPr>
          <w:lang w:val="id"/>
        </w:rPr>
        <w:t xml:space="preserve">Nominal Rp50 juta, kupon 8%, harga 95%. Hitung kupon tahunan dan imbal hasil berjalan.</w:t>
      </w:r>
      <w:r>
        <w:rPr>
          <w:lang w:val="id"/>
        </w:rPr>
        <w:t xml:space="preserve"> </w:t>
      </w:r>
      <w:r>
        <w:rPr>
          <w:i/>
          <w:iCs/>
          <w:lang w:val="id"/>
        </w:rPr>
        <w:t xml:space="preserve">(C3)</w:t>
      </w:r>
      <w:r>
        <w:rPr>
          <w:lang w:val="id"/>
        </w:rPr>
        <w:t xml:space="preserve"> </w:t>
      </w:r>
      <w:r>
        <w:rPr>
          <w:i/>
          <w:iCs/>
          <w:lang w:val="id"/>
        </w:rPr>
        <w:t xml:space="preserve">(Kunci: Rp4.000.000; 8,42%)</w:t>
      </w:r>
    </w:p>
    <w:p>
      <w:pPr>
        <w:pStyle w:val="Compact"/>
        <w:numPr>
          <w:ilvl w:val="0"/>
          <w:numId w:val="1007"/>
        </w:numPr>
      </w:pPr>
      <w:r>
        <w:rPr>
          <w:lang w:val="id"/>
        </w:rPr>
        <w:t xml:space="preserve">Nominal Rp100 juta, kupon 7%, harga 104%. Hitung imbal hasil berjalan.</w:t>
      </w:r>
      <w:r>
        <w:rPr>
          <w:lang w:val="id"/>
        </w:rPr>
        <w:t xml:space="preserve"> </w:t>
      </w:r>
      <w:r>
        <w:rPr>
          <w:i/>
          <w:iCs/>
          <w:lang w:val="id"/>
        </w:rPr>
        <w:t xml:space="preserve">(C3)</w:t>
      </w:r>
      <w:r>
        <w:rPr>
          <w:lang w:val="id"/>
        </w:rPr>
        <w:t xml:space="preserve"> </w:t>
      </w:r>
      <w:r>
        <w:rPr>
          <w:i/>
          <w:iCs/>
          <w:lang w:val="id"/>
        </w:rPr>
        <w:t xml:space="preserve">(Kunci: 6,73%)</w:t>
      </w:r>
    </w:p>
    <w:p>
      <w:pPr>
        <w:pStyle w:val="Compact"/>
        <w:numPr>
          <w:ilvl w:val="0"/>
          <w:numId w:val="1007"/>
        </w:numPr>
      </w:pPr>
      <w:r>
        <w:rPr>
          <w:lang w:val="id"/>
        </w:rPr>
        <w:t xml:space="preserve">Durasi termodifikasi 6,4 tahun; imbal hasil naik 1,25%. Hitung perkiraan perubahan harga.</w:t>
      </w:r>
      <w:r>
        <w:rPr>
          <w:lang w:val="id"/>
        </w:rPr>
        <w:t xml:space="preserve"> </w:t>
      </w:r>
      <w:r>
        <w:rPr>
          <w:i/>
          <w:iCs/>
          <w:lang w:val="id"/>
        </w:rPr>
        <w:t xml:space="preserve">(C3)</w:t>
      </w:r>
      <w:r>
        <w:rPr>
          <w:lang w:val="id"/>
        </w:rPr>
        <w:t xml:space="preserve"> </w:t>
      </w:r>
      <w:r>
        <w:rPr>
          <w:i/>
          <w:iCs/>
          <w:lang w:val="id"/>
        </w:rPr>
        <w:t xml:space="preserve">(Kunci: −8,00%)</w:t>
      </w:r>
    </w:p>
    <w:p>
      <w:pPr>
        <w:pStyle w:val="Compact"/>
        <w:numPr>
          <w:ilvl w:val="0"/>
          <w:numId w:val="1007"/>
        </w:numPr>
      </w:pPr>
      <w:r>
        <w:rPr>
          <w:lang w:val="id"/>
        </w:rPr>
        <w:t xml:space="preserve">Portofolio obligasi Rp400 juta, durasi 7,2 tahun. Imbal hasil turun 0,85%. Hitung perubahan nilai dalam Rupiah.</w:t>
      </w:r>
      <w:r>
        <w:rPr>
          <w:lang w:val="id"/>
        </w:rPr>
        <w:t xml:space="preserve"> </w:t>
      </w:r>
      <w:r>
        <w:rPr>
          <w:i/>
          <w:iCs/>
          <w:lang w:val="id"/>
        </w:rPr>
        <w:t xml:space="preserve">(C3)</w:t>
      </w:r>
      <w:r>
        <w:rPr>
          <w:lang w:val="id"/>
        </w:rPr>
        <w:t xml:space="preserve"> </w:t>
      </w:r>
      <w:r>
        <w:rPr>
          <w:i/>
          <w:iCs/>
          <w:lang w:val="id"/>
        </w:rPr>
        <w:t xml:space="preserve">(Kunci: +6,12%; +Rp24.480.000)</w:t>
      </w:r>
    </w:p>
    <w:p>
      <w:pPr>
        <w:pStyle w:val="Compact"/>
        <w:numPr>
          <w:ilvl w:val="0"/>
          <w:numId w:val="1007"/>
        </w:numPr>
      </w:pPr>
      <w:r>
        <w:rPr>
          <w:lang w:val="id"/>
        </w:rPr>
        <w:t xml:space="preserve">Obligasi korporasi 9,4%; obligasi negara tenor sama 6,9%. Hitung selisihnya.</w:t>
      </w:r>
      <w:r>
        <w:rPr>
          <w:lang w:val="id"/>
        </w:rPr>
        <w:t xml:space="preserve"> </w:t>
      </w:r>
      <w:r>
        <w:rPr>
          <w:i/>
          <w:iCs/>
          <w:lang w:val="id"/>
        </w:rPr>
        <w:t xml:space="preserve">(C3)</w:t>
      </w:r>
      <w:r>
        <w:rPr>
          <w:lang w:val="id"/>
        </w:rPr>
        <w:t xml:space="preserve"> </w:t>
      </w:r>
      <w:r>
        <w:rPr>
          <w:i/>
          <w:iCs/>
          <w:lang w:val="id"/>
        </w:rPr>
        <w:t xml:space="preserve">(Kunci: 2,50 poin persentase)</w:t>
      </w:r>
    </w:p>
    <w:p>
      <w:pPr>
        <w:pStyle w:val="Compact"/>
        <w:numPr>
          <w:ilvl w:val="0"/>
          <w:numId w:val="1007"/>
        </w:numPr>
      </w:pPr>
      <w:r>
        <w:rPr>
          <w:lang w:val="id"/>
        </w:rPr>
        <w:t xml:space="preserve">Dari soal 15: peluang gagal bayar tahunan 2,2%, pemulihan 35%. Hitung kompensasi bersih.</w:t>
      </w:r>
      <w:r>
        <w:rPr>
          <w:lang w:val="id"/>
        </w:rPr>
        <w:t xml:space="preserve"> </w:t>
      </w:r>
      <w:r>
        <w:rPr>
          <w:i/>
          <w:iCs/>
          <w:lang w:val="id"/>
        </w:rPr>
        <w:t xml:space="preserve">(C3)</w:t>
      </w:r>
      <w:r>
        <w:rPr>
          <w:lang w:val="id"/>
        </w:rPr>
        <w:t xml:space="preserve"> </w:t>
      </w:r>
      <w:r>
        <w:rPr>
          <w:i/>
          <w:iCs/>
          <w:lang w:val="id"/>
        </w:rPr>
        <w:t xml:space="preserve">(Kunci: 2,50% − 1,43% = +1,07%)</w:t>
      </w:r>
    </w:p>
    <w:p>
      <w:pPr>
        <w:pStyle w:val="Compact"/>
        <w:numPr>
          <w:ilvl w:val="0"/>
          <w:numId w:val="1007"/>
        </w:numPr>
      </w:pPr>
      <w:r>
        <w:rPr>
          <w:lang w:val="id"/>
        </w:rPr>
        <w:t xml:space="preserve">Deposito 6,2%, pajak final 20%, inflasi 3,5%. Hitung imbal hasil riil bersih.</w:t>
      </w:r>
      <w:r>
        <w:rPr>
          <w:lang w:val="id"/>
        </w:rPr>
        <w:t xml:space="preserve"> </w:t>
      </w:r>
      <w:r>
        <w:rPr>
          <w:i/>
          <w:iCs/>
          <w:lang w:val="id"/>
        </w:rPr>
        <w:t xml:space="preserve">(C3)</w:t>
      </w:r>
      <w:r>
        <w:rPr>
          <w:lang w:val="id"/>
        </w:rPr>
        <w:t xml:space="preserve"> </w:t>
      </w:r>
      <w:r>
        <w:rPr>
          <w:i/>
          <w:iCs/>
          <w:lang w:val="id"/>
        </w:rPr>
        <w:t xml:space="preserve">(Kunci: 1,41%)</w:t>
      </w:r>
    </w:p>
    <w:p>
      <w:pPr>
        <w:pStyle w:val="Compact"/>
        <w:numPr>
          <w:ilvl w:val="0"/>
          <w:numId w:val="1007"/>
        </w:numPr>
      </w:pPr>
      <w:r>
        <w:rPr>
          <w:lang w:val="id"/>
        </w:rPr>
        <w:t xml:space="preserve">Tangga 4 anak tangga: 1, 2, 3, 4 tahun, nominal sama. Hitung durasi rata-rata sederhana tangga tersebut.</w:t>
      </w:r>
      <w:r>
        <w:rPr>
          <w:lang w:val="id"/>
        </w:rPr>
        <w:t xml:space="preserve"> </w:t>
      </w:r>
      <w:r>
        <w:rPr>
          <w:i/>
          <w:iCs/>
          <w:lang w:val="id"/>
        </w:rPr>
        <w:t xml:space="preserve">(C3)</w:t>
      </w:r>
      <w:r>
        <w:rPr>
          <w:lang w:val="id"/>
        </w:rPr>
        <w:t xml:space="preserve"> </w:t>
      </w:r>
      <w:r>
        <w:rPr>
          <w:i/>
          <w:iCs/>
          <w:lang w:val="id"/>
        </w:rPr>
        <w:t xml:space="preserve">(Kunci: 2,5 tahun)</w:t>
      </w:r>
    </w:p>
    <w:p>
      <w:pPr>
        <w:pStyle w:val="FirstParagraph"/>
      </w:pPr>
      <w:r>
        <w:rPr>
          <w:b/>
          <w:bCs/>
          <w:lang w:val="id"/>
        </w:rPr>
        <w:t xml:space="preserve">C4 — Menganalisis (4)</w:t>
      </w:r>
    </w:p>
    <w:p>
      <w:pPr>
        <w:pStyle w:val="Compact"/>
        <w:numPr>
          <w:ilvl w:val="0"/>
          <w:numId w:val="1008"/>
        </w:numPr>
      </w:pPr>
      <w:r>
        <w:rPr>
          <w:lang w:val="id"/>
        </w:rPr>
        <w:t xml:space="preserve">Analisis mengapa Pak Yudha dalam Contoh 2 mengalami imbal hasil total negatif meski memegang obligasi negara.</w:t>
      </w:r>
      <w:r>
        <w:rPr>
          <w:lang w:val="id"/>
        </w:rPr>
        <w:t xml:space="preserve"> </w:t>
      </w:r>
      <w:r>
        <w:rPr>
          <w:i/>
          <w:iCs/>
          <w:lang w:val="id"/>
        </w:rPr>
        <w:t xml:space="preserve">(C4)</w:t>
      </w:r>
      <w:r>
        <w:rPr>
          <w:lang w:val="id"/>
        </w:rPr>
        <w:t xml:space="preserve"> </w:t>
      </w:r>
      <w:r>
        <w:rPr>
          <w:i/>
          <w:iCs/>
          <w:lang w:val="id"/>
        </w:rPr>
        <w:t xml:space="preserve">(Kunci: kupon yang diterima tidak cukup menutup penurunan harga akibat kenaikan suku bunga. Imbal hasil total = kupon + perubahan harga; pada obligasi berdurasi panjang, komponen kedua dapat jauh melampaui yang pertama. Risiko gagal bayar yang rendah tidak melindungi dari risiko suku bunga — keduanya risiko yang berbeda)</w:t>
      </w:r>
    </w:p>
    <w:p>
      <w:pPr>
        <w:pStyle w:val="Compact"/>
        <w:numPr>
          <w:ilvl w:val="0"/>
          <w:numId w:val="1008"/>
        </w:numPr>
      </w:pPr>
      <w:r>
        <w:rPr>
          <w:lang w:val="id"/>
        </w:rPr>
        <w:t xml:space="preserve">Analisis mengapa Opsi C dalam Contoh 3 memiliki imbal hasil riil tertinggi tetapi merupakan pilihan yang salah.</w:t>
      </w:r>
      <w:r>
        <w:rPr>
          <w:lang w:val="id"/>
        </w:rPr>
        <w:t xml:space="preserve"> </w:t>
      </w:r>
      <w:r>
        <w:rPr>
          <w:i/>
          <w:iCs/>
          <w:lang w:val="id"/>
        </w:rPr>
        <w:t xml:space="preserve">(C4)</w:t>
      </w:r>
      <w:r>
        <w:rPr>
          <w:lang w:val="id"/>
        </w:rPr>
        <w:t xml:space="preserve"> </w:t>
      </w:r>
      <w:r>
        <w:rPr>
          <w:i/>
          <w:iCs/>
          <w:lang w:val="id"/>
        </w:rPr>
        <w:t xml:space="preserve">(Kunci: Opsi C memberi imbal hasil riil tertinggi tetapi tenornya tidak cocok dengan kebutuhan dana. Instrumen dipilih berdasarkan pencocokan horizon lebih dahulu; imbal hasil hanya menjadi pembanding</w:t>
      </w:r>
      <w:r>
        <w:rPr>
          <w:i/>
          <w:iCs/>
          <w:lang w:val="id"/>
        </w:rPr>
        <w:t xml:space="preserve"> </w:t>
      </w:r>
      <w:r>
        <w:rPr>
          <w:b/>
          <w:bCs/>
          <w:i/>
          <w:iCs/>
          <w:lang w:val="id"/>
        </w:rPr>
        <w:t xml:space="preserve">di antara</w:t>
      </w:r>
      <w:r>
        <w:rPr>
          <w:i/>
          <w:iCs/>
          <w:lang w:val="id"/>
        </w:rPr>
        <w:t xml:space="preserve"> </w:t>
      </w:r>
      <w:r>
        <w:rPr>
          <w:i/>
          <w:iCs/>
          <w:lang w:val="id"/>
        </w:rPr>
        <w:t xml:space="preserve">instrumen yang sudah lolos syarat itu. Memilih berdasarkan imbal hasil saja memindahkan risiko suku bunga ke tanggal yang tidak dapat ditunda)</w:t>
      </w:r>
    </w:p>
    <w:p>
      <w:pPr>
        <w:pStyle w:val="Compact"/>
        <w:numPr>
          <w:ilvl w:val="0"/>
          <w:numId w:val="1008"/>
        </w:numPr>
      </w:pPr>
      <w:r>
        <w:rPr>
          <w:lang w:val="id"/>
        </w:rPr>
        <w:t xml:space="preserve">Analisis bagaimana tangga jatuh tempo mengurangi risiko waktu dan risiko suku bunga sekaligus.</w:t>
      </w:r>
      <w:r>
        <w:rPr>
          <w:lang w:val="id"/>
        </w:rPr>
        <w:t xml:space="preserve"> </w:t>
      </w:r>
      <w:r>
        <w:rPr>
          <w:i/>
          <w:iCs/>
          <w:lang w:val="id"/>
        </w:rPr>
        <w:t xml:space="preserve">(C4)</w:t>
      </w:r>
      <w:r>
        <w:rPr>
          <w:lang w:val="id"/>
        </w:rPr>
        <w:t xml:space="preserve"> </w:t>
      </w:r>
      <w:r>
        <w:rPr>
          <w:i/>
          <w:iCs/>
          <w:lang w:val="id"/>
        </w:rPr>
        <w:t xml:space="preserve">(Kunci: tangga membagi dana ke beberapa tanggal jatuh tempo, sehingga sebagian selalu jatuh tempo dan tersedia (risiko waktu turun) dan sebagian selalu dapat ditanamkan ulang pada tingkat yang berlaku (risiko suku bunga tersebar). Investor tidak perlu menebak arah suku bunga karena setiap keadaan sebagian terlayani)</w:t>
      </w:r>
    </w:p>
    <w:p>
      <w:pPr>
        <w:pStyle w:val="Compact"/>
        <w:numPr>
          <w:ilvl w:val="0"/>
          <w:numId w:val="1008"/>
        </w:numPr>
      </w:pPr>
      <w:r>
        <w:rPr>
          <w:lang w:val="id"/>
        </w:rPr>
        <w:t xml:space="preserve">Analisis mengapa kerugian harga obligasi bersifat</w:t>
      </w:r>
      <w:r>
        <w:rPr>
          <w:lang w:val="id"/>
        </w:rPr>
        <w:t xml:space="preserve"> </w:t>
      </w:r>
      <w:r>
        <w:rPr>
          <w:lang w:val="id"/>
        </w:rPr>
        <w:t xml:space="preserve">“kertas”</w:t>
      </w:r>
      <w:r>
        <w:rPr>
          <w:lang w:val="id"/>
        </w:rPr>
        <w:t xml:space="preserve"> </w:t>
      </w:r>
      <w:r>
        <w:rPr>
          <w:lang w:val="id"/>
        </w:rPr>
        <w:t xml:space="preserve">bagi satu investor dan</w:t>
      </w:r>
      <w:r>
        <w:rPr>
          <w:lang w:val="id"/>
        </w:rPr>
        <w:t xml:space="preserve"> </w:t>
      </w:r>
      <w:r>
        <w:rPr>
          <w:lang w:val="id"/>
        </w:rPr>
        <w:t xml:space="preserve">“nyata”</w:t>
      </w:r>
      <w:r>
        <w:rPr>
          <w:lang w:val="id"/>
        </w:rPr>
        <w:t xml:space="preserve"> </w:t>
      </w:r>
      <w:r>
        <w:rPr>
          <w:lang w:val="id"/>
        </w:rPr>
        <w:t xml:space="preserve">bagi investor lain, pada instrumen yang sama.</w:t>
      </w:r>
      <w:r>
        <w:rPr>
          <w:lang w:val="id"/>
        </w:rPr>
        <w:t xml:space="preserve"> </w:t>
      </w:r>
      <w:r>
        <w:rPr>
          <w:i/>
          <w:iCs/>
          <w:lang w:val="id"/>
        </w:rPr>
        <w:t xml:space="preserve">(C4)</w:t>
      </w:r>
      <w:r>
        <w:rPr>
          <w:lang w:val="id"/>
        </w:rPr>
        <w:t xml:space="preserve"> </w:t>
      </w:r>
      <w:r>
        <w:rPr>
          <w:i/>
          <w:iCs/>
          <w:lang w:val="id"/>
        </w:rPr>
        <w:t xml:space="preserve">(Kunci: bagi investor yang memegang sampai jatuh tempo dan tidak membutuhkan dananya, penurunan harga tidak pernah terealisasi — ia menerima kupon dan nilai nominal. Bagi investor yang harus menjual sebelum jatuh tempo — karena kebutuhan dana atau karena aturan produk — kerugian itu menjadi nyata. Instrumennya sama; yang berbeda adalah horizon dan kepastian tidak perlu menjual)</w:t>
      </w:r>
    </w:p>
    <w:p>
      <w:pPr>
        <w:pStyle w:val="FirstParagraph"/>
      </w:pPr>
      <w:r>
        <w:rPr>
          <w:b/>
          <w:bCs/>
          <w:lang w:val="id"/>
        </w:rPr>
        <w:t xml:space="preserve">C5 — Mengevaluasi (3)</w:t>
      </w:r>
    </w:p>
    <w:p>
      <w:pPr>
        <w:pStyle w:val="Compact"/>
        <w:numPr>
          <w:ilvl w:val="0"/>
          <w:numId w:val="1009"/>
        </w:numPr>
      </w:pPr>
      <w:r>
        <w:rPr>
          <w:lang w:val="id"/>
        </w:rPr>
        <w:t xml:space="preserve">Sebuah produk ditawarkan sebagai</w:t>
      </w:r>
      <w:r>
        <w:rPr>
          <w:lang w:val="id"/>
        </w:rPr>
        <w:t xml:space="preserve"> </w:t>
      </w:r>
      <w:r>
        <w:rPr>
          <w:lang w:val="id"/>
        </w:rPr>
        <w:t xml:space="preserve">“obligasi kupon 11%, lebih tinggi dari deposito”</w:t>
      </w:r>
      <w:r>
        <w:rPr>
          <w:lang w:val="id"/>
        </w:rPr>
        <w:t xml:space="preserve">. Evaluasi apa saja yang harus Anda tanyakan sebelum menilai tawaran ini.</w:t>
      </w:r>
      <w:r>
        <w:rPr>
          <w:lang w:val="id"/>
        </w:rPr>
        <w:t xml:space="preserve"> </w:t>
      </w:r>
      <w:r>
        <w:rPr>
          <w:i/>
          <w:iCs/>
          <w:lang w:val="id"/>
        </w:rPr>
        <w:t xml:space="preserve">(C5)</w:t>
      </w:r>
      <w:r>
        <w:rPr>
          <w:lang w:val="id"/>
        </w:rPr>
        <w:t xml:space="preserve"> </w:t>
      </w:r>
      <w:r>
        <w:rPr>
          <w:i/>
          <w:iCs/>
          <w:lang w:val="id"/>
        </w:rPr>
        <w:t xml:space="preserve">(Kunci: tanyakan: (a) siapa penerbitnya dan bagaimana kemampuan bayarnya; (b) berapa</w:t>
      </w:r>
      <w:r>
        <w:rPr>
          <w:i/>
          <w:iCs/>
          <w:lang w:val="id"/>
        </w:rPr>
        <w:t xml:space="preserve"> </w:t>
      </w:r>
      <w:r>
        <w:rPr>
          <w:b/>
          <w:bCs/>
          <w:i/>
          <w:iCs/>
          <w:lang w:val="id"/>
        </w:rPr>
        <w:t xml:space="preserve">YTM</w:t>
      </w:r>
      <w:r>
        <w:rPr>
          <w:i/>
          <w:iCs/>
          <w:lang w:val="id"/>
        </w:rPr>
        <w:t xml:space="preserve">, bukan kupon, pada harga yang ditawarkan; (c) berapa tenor dan durasinya; (d) bagaimana perlakuan pajaknya dibanding deposito; (e) apakah ada pasar sekunder dan berapa selisih harganya; (f) apakah ada jaminan dan dari siapa. Kupon 11% tanpa keenam jawaban itu bukan informasi yang dapat dinilai)</w:t>
      </w:r>
    </w:p>
    <w:p>
      <w:pPr>
        <w:pStyle w:val="Compact"/>
        <w:numPr>
          <w:ilvl w:val="0"/>
          <w:numId w:val="1009"/>
        </w:numPr>
      </w:pPr>
      <w:r>
        <w:rPr>
          <w:lang w:val="id"/>
        </w:rPr>
        <w:t xml:space="preserve">Evaluasi keputusan menempatkan dana darurat pada reksa dana pendapatan tetap berdurasi 4 tahun. Gunakan konsep durasi, likuiditas, dan fungsi dana darurat (L0.4).</w:t>
      </w:r>
      <w:r>
        <w:rPr>
          <w:lang w:val="id"/>
        </w:rPr>
        <w:t xml:space="preserve"> </w:t>
      </w:r>
      <w:r>
        <w:rPr>
          <w:i/>
          <w:iCs/>
          <w:lang w:val="id"/>
        </w:rPr>
        <w:t xml:space="preserve">(C5)</w:t>
      </w:r>
      <w:r>
        <w:rPr>
          <w:lang w:val="id"/>
        </w:rPr>
        <w:t xml:space="preserve"> </w:t>
      </w:r>
      <w:r>
        <w:rPr>
          <w:i/>
          <w:iCs/>
          <w:lang w:val="id"/>
        </w:rPr>
        <w:t xml:space="preserve">(Kunci: durasi 4 tahun berarti nilai dapat turun dua digit ketika suku bunga naik — tepat pada saat darurat mungkin terjadi. Dana darurat menuntut kepastian nominal dan ketersediaan segera (L0.4 §4.1), bukan imbal hasil. Instrumen yang tepat adalah yang nilainya tidak bergantung pada arah suku bunga: tabungan, deposito, atau reksa dana pasar uang)</w:t>
      </w:r>
    </w:p>
    <w:p>
      <w:pPr>
        <w:pStyle w:val="Compact"/>
        <w:numPr>
          <w:ilvl w:val="0"/>
          <w:numId w:val="1009"/>
        </w:numPr>
      </w:pPr>
      <w:r>
        <w:rPr>
          <w:lang w:val="id"/>
        </w:rPr>
        <w:t xml:space="preserve">Evaluasi pernyataan:</w:t>
      </w:r>
      <w:r>
        <w:rPr>
          <w:lang w:val="id"/>
        </w:rPr>
        <w:t xml:space="preserve"> </w:t>
      </w:r>
      <w:r>
        <w:rPr>
          <w:lang w:val="id"/>
        </w:rPr>
        <w:t xml:space="preserve">“Obligasi negara pasti aman, jadi cocok untuk semua tujuan.”</w:t>
      </w:r>
      <w:r>
        <w:rPr>
          <w:lang w:val="id"/>
        </w:rPr>
        <w:t xml:space="preserve"> </w:t>
      </w:r>
      <w:r>
        <w:rPr>
          <w:lang w:val="id"/>
        </w:rPr>
        <w:t xml:space="preserve">Bongkar dengan membedakan risiko gagal bayar dan risiko suku bunga.</w:t>
      </w:r>
      <w:r>
        <w:rPr>
          <w:lang w:val="id"/>
        </w:rPr>
        <w:t xml:space="preserve"> </w:t>
      </w:r>
      <w:r>
        <w:rPr>
          <w:i/>
          <w:iCs/>
          <w:lang w:val="id"/>
        </w:rPr>
        <w:t xml:space="preserve">(C5)</w:t>
      </w:r>
      <w:r>
        <w:rPr>
          <w:lang w:val="id"/>
        </w:rPr>
        <w:t xml:space="preserve"> </w:t>
      </w:r>
      <w:r>
        <w:rPr>
          <w:i/>
          <w:iCs/>
          <w:lang w:val="id"/>
        </w:rPr>
        <w:t xml:space="preserve">(Kunci: obligasi negara memang memiliki risiko gagal bayar sangat rendah dalam mata uang sendiri, tetapi itu hanya satu dari lima risiko. Risiko suku bunga tetap penuh: obligasi negara bertenor panjang dapat merugi dua digit dalam setahun.</w:t>
      </w:r>
      <w:r>
        <w:rPr>
          <w:i/>
          <w:iCs/>
          <w:lang w:val="id"/>
        </w:rPr>
        <w:t xml:space="preserve"> </w:t>
      </w:r>
      <w:r>
        <w:rPr>
          <w:i/>
          <w:iCs/>
          <w:lang w:val="id"/>
        </w:rPr>
        <w:t xml:space="preserve">‘Aman’</w:t>
      </w:r>
      <w:r>
        <w:rPr>
          <w:i/>
          <w:iCs/>
          <w:lang w:val="id"/>
        </w:rPr>
        <w:t xml:space="preserve"> </w:t>
      </w:r>
      <w:r>
        <w:rPr>
          <w:i/>
          <w:iCs/>
          <w:lang w:val="id"/>
        </w:rPr>
        <w:t xml:space="preserve">karena tidak gagal bayar tidak berarti</w:t>
      </w:r>
      <w:r>
        <w:rPr>
          <w:i/>
          <w:iCs/>
          <w:lang w:val="id"/>
        </w:rPr>
        <w:t xml:space="preserve"> </w:t>
      </w:r>
      <w:r>
        <w:rPr>
          <w:i/>
          <w:iCs/>
          <w:lang w:val="id"/>
        </w:rPr>
        <w:t xml:space="preserve">‘cocok untuk semua tujuan’</w:t>
      </w:r>
      <w:r>
        <w:rPr>
          <w:i/>
          <w:iCs/>
          <w:lang w:val="id"/>
        </w:rPr>
        <w:t xml:space="preserve"> </w:t>
      </w:r>
      <w:r>
        <w:rPr>
          <w:i/>
          <w:iCs/>
          <w:lang w:val="id"/>
        </w:rPr>
        <w:t xml:space="preserve">— kecocokan ditentukan pencocokan tenor dengan horizon)</w:t>
      </w:r>
    </w:p>
    <w:bookmarkEnd w:id="25"/>
    <w:bookmarkStart w:id="26" w:name="rubrik-penilaian-lk-l1.2"/>
    <w:p>
      <w:pPr>
        <w:pStyle w:val="Heading2"/>
      </w:pPr>
      <w:r>
        <w:rPr>
          <w:lang w:val="id"/>
        </w:rPr>
        <w:t xml:space="preserve">8. Rubrik Penilaian LK-L1.2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rPr>
                <w:lang w:val="id"/>
              </w:rPr>
              <w:t xml:space="preserve">Dimensi</w:t>
            </w:r>
          </w:p>
        </w:tc>
        <w:tc>
          <w:tcPr/>
          <w:p>
            <w:pPr>
              <w:pStyle w:val="Compact"/>
            </w:pPr>
            <w:r>
              <w:rPr>
                <w:lang w:val="id"/>
              </w:rPr>
              <w:t xml:space="preserve">1</w:t>
            </w:r>
          </w:p>
        </w:tc>
        <w:tc>
          <w:tcPr/>
          <w:p>
            <w:pPr>
              <w:pStyle w:val="Compact"/>
            </w:pPr>
            <w:r>
              <w:rPr>
                <w:lang w:val="id"/>
              </w:rPr>
              <w:t xml:space="preserve">2</w:t>
            </w:r>
          </w:p>
        </w:tc>
        <w:tc>
          <w:tcPr/>
          <w:p>
            <w:pPr>
              <w:pStyle w:val="Compact"/>
            </w:pPr>
            <w:r>
              <w:rPr>
                <w:lang w:val="id"/>
              </w:rPr>
              <w:t xml:space="preserve">3</w:t>
            </w:r>
          </w:p>
        </w:tc>
        <w:tc>
          <w:tcPr/>
          <w:p>
            <w:pPr>
              <w:pStyle w:val="Compact"/>
            </w:pPr>
            <w:r>
              <w:rPr>
                <w:lang w:val="id"/>
              </w:rPr>
              <w:t xml:space="preserve">4</w:t>
            </w:r>
          </w:p>
        </w:tc>
      </w:tr>
      <w:tr>
        <w:tc>
          <w:tcPr/>
          <w:p>
            <w:pPr>
              <w:pStyle w:val="Compact"/>
            </w:pPr>
            <w:r>
              <w:rPr>
                <w:b/>
                <w:bCs/>
                <w:lang w:val="id"/>
              </w:rPr>
              <w:t xml:space="preserve">D1 Ketepatan konsep</w:t>
            </w:r>
          </w:p>
        </w:tc>
        <w:tc>
          <w:tcPr/>
          <w:p>
            <w:pPr>
              <w:pStyle w:val="Compact"/>
            </w:pPr>
            <w:r>
              <w:rPr>
                <w:lang w:val="id"/>
              </w:rPr>
              <w:t xml:space="preserve">Menyamakan kupon dengan imbal hasil</w:t>
            </w:r>
          </w:p>
        </w:tc>
        <w:tc>
          <w:tcPr/>
          <w:p>
            <w:pPr>
              <w:pStyle w:val="Compact"/>
            </w:pPr>
            <w:r>
              <w:rPr>
                <w:lang w:val="id"/>
              </w:rPr>
              <w:t xml:space="preserve">Membedakan konsep, YTM keliru dihitung</w:t>
            </w:r>
          </w:p>
        </w:tc>
        <w:tc>
          <w:tcPr/>
          <w:p>
            <w:pPr>
              <w:pStyle w:val="Compact"/>
            </w:pPr>
            <w:r>
              <w:rPr>
                <w:lang w:val="id"/>
              </w:rPr>
              <w:t xml:space="preserve">Ketiga angka imbal hasil benar dan dijelaskan</w:t>
            </w:r>
          </w:p>
        </w:tc>
        <w:tc>
          <w:tcPr/>
          <w:p>
            <w:pPr>
              <w:pStyle w:val="Compact"/>
            </w:pPr>
            <w:r>
              <w:rPr>
                <w:lang w:val="id"/>
              </w:rPr>
              <w:t xml:space="preserve">Menjelaskan asumsi reinvestasi yang melekat pada YTM dan batasnya</w:t>
            </w:r>
          </w:p>
        </w:tc>
      </w:tr>
      <w:tr>
        <w:tc>
          <w:tcPr/>
          <w:p>
            <w:pPr>
              <w:pStyle w:val="Compact"/>
            </w:pPr>
            <w:r>
              <w:rPr>
                <w:b/>
                <w:bCs/>
                <w:lang w:val="id"/>
              </w:rPr>
              <w:t xml:space="preserve">D2 Kualitas data</w:t>
            </w:r>
          </w:p>
        </w:tc>
        <w:tc>
          <w:tcPr/>
          <w:p>
            <w:pPr>
              <w:pStyle w:val="Compact"/>
            </w:pPr>
            <w:r>
              <w:rPr>
                <w:lang w:val="id"/>
              </w:rPr>
              <w:t xml:space="preserve">Instrumen rekaan</w:t>
            </w:r>
          </w:p>
        </w:tc>
        <w:tc>
          <w:tcPr/>
          <w:p>
            <w:pPr>
              <w:pStyle w:val="Compact"/>
            </w:pPr>
            <w:r>
              <w:rPr>
                <w:lang w:val="id"/>
              </w:rPr>
              <w:t xml:space="preserve">Sebagian data bersumber</w:t>
            </w:r>
          </w:p>
        </w:tc>
        <w:tc>
          <w:tcPr/>
          <w:p>
            <w:pPr>
              <w:pStyle w:val="Compact"/>
            </w:pPr>
            <w:r>
              <w:rPr>
                <w:lang w:val="id"/>
              </w:rPr>
              <w:t xml:space="preserve">Seluruh data dari prospektus/fund fact sheet resmi, bertanggal</w:t>
            </w:r>
          </w:p>
        </w:tc>
        <w:tc>
          <w:tcPr/>
          <w:p>
            <w:pPr>
              <w:pStyle w:val="Compact"/>
            </w:pPr>
            <w:r>
              <w:rPr>
                <w:lang w:val="id"/>
              </w:rPr>
              <w:t xml:space="preserve">Membandingkan data dari dua sumber dan menjelaskan perbedaannya</w:t>
            </w:r>
          </w:p>
        </w:tc>
      </w:tr>
      <w:tr>
        <w:tc>
          <w:tcPr/>
          <w:p>
            <w:pPr>
              <w:pStyle w:val="Compact"/>
            </w:pPr>
            <w:r>
              <w:rPr>
                <w:b/>
                <w:bCs/>
                <w:lang w:val="id"/>
              </w:rPr>
              <w:t xml:space="preserve">D3 Penalaran</w:t>
            </w:r>
          </w:p>
        </w:tc>
        <w:tc>
          <w:tcPr/>
          <w:p>
            <w:pPr>
              <w:pStyle w:val="Compact"/>
            </w:pPr>
            <w:r>
              <w:rPr>
                <w:lang w:val="id"/>
              </w:rPr>
              <w:t xml:space="preserve">Tabel sensitivitas tanpa tafsir</w:t>
            </w:r>
          </w:p>
        </w:tc>
        <w:tc>
          <w:tcPr/>
          <w:p>
            <w:pPr>
              <w:pStyle w:val="Compact"/>
            </w:pPr>
            <w:r>
              <w:rPr>
                <w:lang w:val="id"/>
              </w:rPr>
              <w:t xml:space="preserve">Tafsir dangkal</w:t>
            </w:r>
          </w:p>
        </w:tc>
        <w:tc>
          <w:tcPr/>
          <w:p>
            <w:pPr>
              <w:pStyle w:val="Compact"/>
            </w:pPr>
            <w:r>
              <w:rPr>
                <w:lang w:val="id"/>
              </w:rPr>
              <w:t xml:space="preserve">Sensitivitas dihitung dan dikaitkan dengan horizon tujuan</w:t>
            </w:r>
          </w:p>
        </w:tc>
        <w:tc>
          <w:tcPr/>
          <w:p>
            <w:pPr>
              <w:pStyle w:val="Compact"/>
            </w:pPr>
            <w:r>
              <w:rPr>
                <w:lang w:val="id"/>
              </w:rPr>
              <w:t xml:space="preserve">Menghubungkan skenario suku bunga dengan siklus makro (pengantar L2.1)</w:t>
            </w:r>
          </w:p>
        </w:tc>
      </w:tr>
      <w:tr>
        <w:tc>
          <w:tcPr/>
          <w:p>
            <w:pPr>
              <w:pStyle w:val="Compact"/>
            </w:pPr>
            <w:r>
              <w:rPr>
                <w:b/>
                <w:bCs/>
                <w:lang w:val="id"/>
              </w:rPr>
              <w:t xml:space="preserve">D4 Perlakuan risiko</w:t>
            </w:r>
          </w:p>
        </w:tc>
        <w:tc>
          <w:tcPr/>
          <w:p>
            <w:pPr>
              <w:pStyle w:val="Compact"/>
            </w:pPr>
            <w:r>
              <w:rPr>
                <w:lang w:val="id"/>
              </w:rPr>
              <w:t xml:space="preserve">Hanya menilai gagal bayar</w:t>
            </w:r>
          </w:p>
        </w:tc>
        <w:tc>
          <w:tcPr/>
          <w:p>
            <w:pPr>
              <w:pStyle w:val="Compact"/>
            </w:pPr>
            <w:r>
              <w:rPr>
                <w:lang w:val="id"/>
              </w:rPr>
              <w:t xml:space="preserve">Menilai sebagian risiko</w:t>
            </w:r>
          </w:p>
        </w:tc>
        <w:tc>
          <w:tcPr/>
          <w:p>
            <w:pPr>
              <w:pStyle w:val="Compact"/>
            </w:pPr>
            <w:r>
              <w:rPr>
                <w:lang w:val="id"/>
              </w:rPr>
              <w:t xml:space="preserve">Lima risiko dinilai dengan alasan berbasis data</w:t>
            </w:r>
          </w:p>
        </w:tc>
        <w:tc>
          <w:tcPr/>
          <w:p>
            <w:pPr>
              <w:pStyle w:val="Compact"/>
            </w:pPr>
            <w:r>
              <w:rPr>
                <w:lang w:val="id"/>
              </w:rPr>
              <w:t xml:space="preserve">Mengkuantifikasi kompensasi bersih selisih imbal hasil</w:t>
            </w:r>
          </w:p>
        </w:tc>
      </w:tr>
      <w:tr>
        <w:tc>
          <w:tcPr/>
          <w:p>
            <w:pPr>
              <w:pStyle w:val="Compact"/>
            </w:pPr>
            <w:r>
              <w:rPr>
                <w:b/>
                <w:bCs/>
                <w:lang w:val="id"/>
              </w:rPr>
              <w:t xml:space="preserve">D5 Disiplin proses</w:t>
            </w:r>
          </w:p>
        </w:tc>
        <w:tc>
          <w:tcPr/>
          <w:p>
            <w:pPr>
              <w:pStyle w:val="Compact"/>
            </w:pPr>
            <w:r>
              <w:rPr>
                <w:lang w:val="id"/>
              </w:rPr>
              <w:t xml:space="preserve">Tangga tidak dirancang</w:t>
            </w:r>
          </w:p>
        </w:tc>
        <w:tc>
          <w:tcPr/>
          <w:p>
            <w:pPr>
              <w:pStyle w:val="Compact"/>
            </w:pPr>
            <w:r>
              <w:rPr>
                <w:lang w:val="id"/>
              </w:rPr>
              <w:t xml:space="preserve">Rancangan tanpa aturan penanaman ulang</w:t>
            </w:r>
          </w:p>
        </w:tc>
        <w:tc>
          <w:tcPr/>
          <w:p>
            <w:pPr>
              <w:pStyle w:val="Compact"/>
            </w:pPr>
            <w:r>
              <w:rPr>
                <w:lang w:val="id"/>
              </w:rPr>
              <w:t xml:space="preserve">Tangga lengkap dengan aturan dan durasi terhitung</w:t>
            </w:r>
          </w:p>
        </w:tc>
        <w:tc>
          <w:tcPr/>
          <w:p>
            <w:pPr>
              <w:pStyle w:val="Compact"/>
            </w:pPr>
            <w:r>
              <w:rPr>
                <w:lang w:val="id"/>
              </w:rPr>
              <w:t xml:space="preserve">Menyertakan aturan penyesuaian tangga bila rezim suku bunga berubah</w:t>
            </w:r>
          </w:p>
        </w:tc>
      </w:tr>
      <w:tr>
        <w:tc>
          <w:tcPr/>
          <w:p>
            <w:pPr>
              <w:pStyle w:val="Compact"/>
            </w:pPr>
            <w:r>
              <w:rPr>
                <w:b/>
                <w:bCs/>
                <w:lang w:val="id"/>
              </w:rPr>
              <w:t xml:space="preserve">D6 Komunikasi &amp; etika</w:t>
            </w:r>
          </w:p>
        </w:tc>
        <w:tc>
          <w:tcPr/>
          <w:p>
            <w:pPr>
              <w:pStyle w:val="Compact"/>
            </w:pPr>
            <w:r>
              <w:rPr>
                <w:lang w:val="id"/>
              </w:rPr>
              <w:t xml:space="preserve">Menyajikan imbal hasil nominal saja</w:t>
            </w:r>
          </w:p>
        </w:tc>
        <w:tc>
          <w:tcPr/>
          <w:p>
            <w:pPr>
              <w:pStyle w:val="Compact"/>
            </w:pPr>
            <w:r>
              <w:rPr>
                <w:lang w:val="id"/>
              </w:rPr>
              <w:t xml:space="preserve">Menyebut biaya tanpa menghitung</w:t>
            </w:r>
          </w:p>
        </w:tc>
        <w:tc>
          <w:tcPr/>
          <w:p>
            <w:pPr>
              <w:pStyle w:val="Compact"/>
            </w:pPr>
            <w:r>
              <w:rPr>
                <w:lang w:val="id"/>
              </w:rPr>
              <w:t xml:space="preserve">Imbal hasil bersih riil dihitung untuk seluruh instrumen</w:t>
            </w:r>
          </w:p>
        </w:tc>
        <w:tc>
          <w:tcPr/>
          <w:p>
            <w:pPr>
              <w:pStyle w:val="Compact"/>
            </w:pPr>
            <w:r>
              <w:rPr>
                <w:lang w:val="id"/>
              </w:rPr>
              <w:t xml:space="preserve">Menyatakan secara terbuka instrumen yang imbal hasil riilnya negatif dan mengapa ia tetap/tidak dipilih</w:t>
            </w:r>
          </w:p>
        </w:tc>
      </w:tr>
    </w:tbl>
    <w:p>
      <w:pPr>
        <w:pStyle w:val="BodyText"/>
      </w:pPr>
      <w:r>
        <w:rPr>
          <w:b/>
          <w:bCs/>
          <w:lang w:val="id"/>
        </w:rPr>
        <w:t xml:space="preserve">Ambang lulus:</w:t>
      </w:r>
      <w:r>
        <w:rPr>
          <w:lang w:val="id"/>
        </w:rPr>
        <w:t xml:space="preserve"> </w:t>
      </w:r>
      <w:r>
        <w:rPr>
          <w:lang w:val="id"/>
        </w:rPr>
        <w:t xml:space="preserve">rata-rata ≥ 3,0</w:t>
      </w:r>
      <w:r>
        <w:rPr>
          <w:lang w:val="id"/>
        </w:rPr>
        <w:t xml:space="preserve"> </w:t>
      </w:r>
      <w:r>
        <w:rPr>
          <w:b/>
          <w:bCs/>
          <w:lang w:val="id"/>
        </w:rPr>
        <w:t xml:space="preserve">dan</w:t>
      </w:r>
      <w:r>
        <w:rPr>
          <w:lang w:val="id"/>
        </w:rPr>
        <w:t xml:space="preserve"> </w:t>
      </w:r>
      <w:r>
        <w:rPr>
          <w:lang w:val="id"/>
        </w:rPr>
        <w:t xml:space="preserve">D4 ≥ 2</w:t>
      </w:r>
      <w:r>
        <w:rPr>
          <w:lang w:val="id"/>
        </w:rPr>
        <w:t xml:space="preserve"> </w:t>
      </w:r>
      <w:r>
        <w:rPr>
          <w:b/>
          <w:bCs/>
          <w:lang w:val="id"/>
        </w:rPr>
        <w:t xml:space="preserve">dan</w:t>
      </w:r>
      <w:r>
        <w:rPr>
          <w:lang w:val="id"/>
        </w:rPr>
        <w:t xml:space="preserve"> </w:t>
      </w:r>
      <w:r>
        <w:rPr>
          <w:lang w:val="id"/>
        </w:rPr>
        <w:t xml:space="preserve">D5 ≥ 2.</w:t>
      </w:r>
    </w:p>
    <w:p>
      <w:pPr>
        <w:pStyle w:val="BodyText"/>
      </w:pPr>
      <w:r>
        <w:rPr>
          <w:i/>
          <w:iCs/>
          <w:lang w:val="id"/>
        </w:rPr>
        <w:t xml:space="preserve">D4 (perlakuan risiko) dan D5 (disiplin proses) bersifat menggugurkan: nilai 1</w:t>
      </w:r>
      <w:r>
        <w:rPr>
          <w:i/>
          <w:iCs/>
          <w:lang w:val="id"/>
        </w:rPr>
        <w:t xml:space="preserve"> </w:t>
      </w:r>
      <w:r>
        <w:rPr>
          <w:i/>
          <w:iCs/>
          <w:lang w:val="id"/>
        </w:rPr>
        <w:t xml:space="preserve">pada salah satunya membuat tugas harus diulang, berapa pun nilai dimensi lain.</w:t>
      </w:r>
    </w:p>
    <w:bookmarkEnd w:id="26"/>
    <w:bookmarkStart w:id="28" w:name="panduan-fasilitator"/>
    <w:p>
      <w:pPr>
        <w:pStyle w:val="Heading2"/>
      </w:pPr>
      <w:r>
        <w:rPr>
          <w:lang w:val="id"/>
        </w:rPr>
        <w:t xml:space="preserve">9. Panduan Fasilitator</w:t>
      </w:r>
    </w:p>
    <w:p>
      <w:pPr>
        <w:pStyle w:val="FirstParagraph"/>
      </w:pPr>
      <w:r>
        <w:rPr>
          <w:b/>
          <w:bCs/>
          <w:lang w:val="id"/>
        </w:rPr>
        <w:t xml:space="preserve">Alokasi kelas sinkron (3 JP = 150 menit)</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Menit</w:t>
            </w:r>
          </w:p>
        </w:tc>
        <w:tc>
          <w:tcPr/>
          <w:p>
            <w:pPr>
              <w:pStyle w:val="Compact"/>
            </w:pPr>
            <w:r>
              <w:rPr>
                <w:lang w:val="id"/>
              </w:rPr>
              <w:t xml:space="preserve">Kegiatan</w:t>
            </w:r>
          </w:p>
        </w:tc>
      </w:tr>
      <w:tr>
        <w:tc>
          <w:tcPr/>
          <w:p>
            <w:pPr>
              <w:pStyle w:val="Compact"/>
            </w:pPr>
            <w:r>
              <w:rPr>
                <w:lang w:val="id"/>
              </w:rPr>
              <w:t xml:space="preserve">0–15</w:t>
            </w:r>
          </w:p>
        </w:tc>
        <w:tc>
          <w:tcPr/>
          <w:p>
            <w:pPr>
              <w:pStyle w:val="Compact"/>
            </w:pPr>
            <w:r>
              <w:rPr>
                <w:lang w:val="id"/>
              </w:rPr>
              <w:t xml:space="preserve">Pemantik:</w:t>
            </w:r>
            <w:r>
              <w:rPr>
                <w:lang w:val="id"/>
              </w:rPr>
              <w:t xml:space="preserve"> </w:t>
            </w:r>
            <w:r>
              <w:rPr>
                <w:lang w:val="id"/>
              </w:rPr>
              <w:t xml:space="preserve">“Obligasi kupon 9%, harga 106,5%. Berapa untung Anda per tahun?”</w:t>
            </w:r>
            <w:r>
              <w:rPr>
                <w:lang w:val="id"/>
              </w:rPr>
              <w:t xml:space="preserve"> </w:t>
            </w:r>
            <w:r>
              <w:rPr>
                <w:lang w:val="id"/>
              </w:rPr>
              <w:t xml:space="preserve">Kumpulkan jawaban; mayoritas akan menjawab 9%.</w:t>
            </w:r>
          </w:p>
        </w:tc>
      </w:tr>
      <w:tr>
        <w:tc>
          <w:tcPr/>
          <w:p>
            <w:pPr>
              <w:pStyle w:val="Compact"/>
            </w:pPr>
            <w:r>
              <w:rPr>
                <w:lang w:val="id"/>
              </w:rPr>
              <w:t xml:space="preserve">15–50</w:t>
            </w:r>
          </w:p>
        </w:tc>
        <w:tc>
          <w:tcPr/>
          <w:p>
            <w:pPr>
              <w:pStyle w:val="Compact"/>
            </w:pPr>
            <w:r>
              <w:rPr>
                <w:lang w:val="id"/>
              </w:rPr>
              <w:t xml:space="preserve">Bongkar Contoh 1 langkah demi langkah. Bangun tabel arus kas di papan/lembar sebar.</w:t>
            </w:r>
          </w:p>
        </w:tc>
      </w:tr>
      <w:tr>
        <w:tc>
          <w:tcPr/>
          <w:p>
            <w:pPr>
              <w:pStyle w:val="Compact"/>
            </w:pPr>
            <w:r>
              <w:rPr>
                <w:lang w:val="id"/>
              </w:rPr>
              <w:t xml:space="preserve">50–80</w:t>
            </w:r>
          </w:p>
        </w:tc>
        <w:tc>
          <w:tcPr/>
          <w:p>
            <w:pPr>
              <w:pStyle w:val="Compact"/>
            </w:pPr>
            <w:r>
              <w:rPr>
                <w:lang w:val="id"/>
              </w:rPr>
              <w:t xml:space="preserve">Hubungan terbalik harga–bunga. Peragakan dengan angka: obligasi 6% ketika pasar 8%.</w:t>
            </w:r>
          </w:p>
        </w:tc>
      </w:tr>
      <w:tr>
        <w:tc>
          <w:tcPr/>
          <w:p>
            <w:pPr>
              <w:pStyle w:val="Compact"/>
            </w:pPr>
            <w:r>
              <w:rPr>
                <w:lang w:val="id"/>
              </w:rPr>
              <w:t xml:space="preserve">80–110</w:t>
            </w:r>
          </w:p>
        </w:tc>
        <w:tc>
          <w:tcPr/>
          <w:p>
            <w:pPr>
              <w:pStyle w:val="Compact"/>
            </w:pPr>
            <w:r>
              <w:rPr>
                <w:lang w:val="id"/>
              </w:rPr>
              <w:t xml:space="preserve">Contoh 2: dua obligasi negara, satu rugi 16,8%. Ini titik pengajaran utama.</w:t>
            </w:r>
          </w:p>
        </w:tc>
      </w:tr>
      <w:tr>
        <w:tc>
          <w:tcPr/>
          <w:p>
            <w:pPr>
              <w:pStyle w:val="Compact"/>
            </w:pPr>
            <w:r>
              <w:rPr>
                <w:lang w:val="id"/>
              </w:rPr>
              <w:t xml:space="preserve">110–135</w:t>
            </w:r>
          </w:p>
        </w:tc>
        <w:tc>
          <w:tcPr/>
          <w:p>
            <w:pPr>
              <w:pStyle w:val="Compact"/>
            </w:pPr>
            <w:r>
              <w:rPr>
                <w:lang w:val="id"/>
              </w:rPr>
              <w:t xml:space="preserve">Contoh 3: pencocokan horizon. Diskusikan mengapa imbal hasil tertinggi adalah pilihan salah.</w:t>
            </w:r>
          </w:p>
        </w:tc>
      </w:tr>
      <w:tr>
        <w:tc>
          <w:tcPr/>
          <w:p>
            <w:pPr>
              <w:pStyle w:val="Compact"/>
            </w:pPr>
            <w:r>
              <w:rPr>
                <w:lang w:val="id"/>
              </w:rPr>
              <w:t xml:space="preserve">135–150</w:t>
            </w:r>
          </w:p>
        </w:tc>
        <w:tc>
          <w:tcPr/>
          <w:p>
            <w:pPr>
              <w:pStyle w:val="Compact"/>
            </w:pPr>
            <w:r>
              <w:rPr>
                <w:lang w:val="id"/>
              </w:rPr>
              <w:t xml:space="preserve">Rancangan tangga; penugasan LK-L1.2.</w:t>
            </w:r>
          </w:p>
        </w:tc>
      </w:tr>
    </w:tbl>
    <w:p>
      <w:pPr>
        <w:pStyle w:val="BodyText"/>
      </w:pPr>
      <w:r>
        <w:rPr>
          <w:b/>
          <w:bCs/>
          <w:lang w:val="id"/>
        </w:rPr>
        <w:t xml:space="preserve">Titik miskonsepsi</w:t>
      </w:r>
    </w:p>
    <w:p>
      <w:pPr>
        <w:pStyle w:val="Compact"/>
        <w:numPr>
          <w:ilvl w:val="0"/>
          <w:numId w:val="1010"/>
        </w:numPr>
      </w:pPr>
      <w:r>
        <w:rPr>
          <w:b/>
          <w:bCs/>
          <w:lang w:val="id"/>
        </w:rPr>
        <w:t xml:space="preserve">“Kupon = imbal hasil.”</w:t>
      </w:r>
      <w:r>
        <w:rPr>
          <w:lang w:val="id"/>
        </w:rPr>
        <w:t xml:space="preserve"> </w:t>
      </w:r>
      <w:r>
        <w:rPr>
          <w:lang w:val="id"/>
        </w:rPr>
        <w:t xml:space="preserve">Ini miskonsepsi nomor satu. Ulangi Contoh 1 sampai</w:t>
      </w:r>
      <w:r>
        <w:rPr>
          <w:lang w:val="id"/>
        </w:rPr>
        <w:t xml:space="preserve"> </w:t>
      </w:r>
      <w:r>
        <w:rPr>
          <w:lang w:val="id"/>
        </w:rPr>
        <w:t xml:space="preserve">otomatis.</w:t>
      </w:r>
    </w:p>
    <w:p>
      <w:pPr>
        <w:pStyle w:val="Compact"/>
        <w:numPr>
          <w:ilvl w:val="0"/>
          <w:numId w:val="1010"/>
        </w:numPr>
      </w:pPr>
      <w:r>
        <w:rPr>
          <w:b/>
          <w:bCs/>
          <w:lang w:val="id"/>
        </w:rPr>
        <w:t xml:space="preserve">“Obligasi tidak pernah turun.”</w:t>
      </w:r>
      <w:r>
        <w:rPr>
          <w:lang w:val="id"/>
        </w:rPr>
        <w:t xml:space="preserve"> </w:t>
      </w:r>
      <w:r>
        <w:rPr>
          <w:lang w:val="id"/>
        </w:rPr>
        <w:t xml:space="preserve">Bongkar dengan Contoh 2 dan tabel durasi.</w:t>
      </w:r>
    </w:p>
    <w:p>
      <w:pPr>
        <w:pStyle w:val="Compact"/>
        <w:numPr>
          <w:ilvl w:val="0"/>
          <w:numId w:val="1010"/>
        </w:numPr>
      </w:pPr>
      <w:r>
        <w:rPr>
          <w:b/>
          <w:bCs/>
          <w:lang w:val="id"/>
        </w:rPr>
        <w:t xml:space="preserve">“Obligasi negara = bebas risiko.”</w:t>
      </w:r>
      <w:r>
        <w:rPr>
          <w:lang w:val="id"/>
        </w:rPr>
        <w:t xml:space="preserve"> </w:t>
      </w:r>
      <w:r>
        <w:rPr>
          <w:lang w:val="id"/>
        </w:rPr>
        <w:t xml:space="preserve">Koreksi: bebas dari</w:t>
      </w:r>
      <w:r>
        <w:rPr>
          <w:lang w:val="id"/>
        </w:rPr>
        <w:t xml:space="preserve"> </w:t>
      </w:r>
      <w:r>
        <w:rPr>
          <w:b/>
          <w:bCs/>
          <w:lang w:val="id"/>
        </w:rPr>
        <w:t xml:space="preserve">risiko gagal</w:t>
      </w:r>
      <w:r>
        <w:rPr>
          <w:b/>
          <w:bCs/>
          <w:lang w:val="id"/>
        </w:rPr>
        <w:t xml:space="preserve"> </w:t>
      </w:r>
      <w:r>
        <w:rPr>
          <w:b/>
          <w:bCs/>
          <w:lang w:val="id"/>
        </w:rPr>
        <w:t xml:space="preserve">bayar</w:t>
      </w:r>
      <w:r>
        <w:rPr>
          <w:lang w:val="id"/>
        </w:rPr>
        <w:t xml:space="preserve"> </w:t>
      </w:r>
      <w:r>
        <w:rPr>
          <w:lang w:val="id"/>
        </w:rPr>
        <w:t xml:space="preserve">(mendekati), tetapi</w:t>
      </w:r>
      <w:r>
        <w:rPr>
          <w:lang w:val="id"/>
        </w:rPr>
        <w:t xml:space="preserve"> </w:t>
      </w:r>
      <w:r>
        <w:rPr>
          <w:b/>
          <w:bCs/>
          <w:lang w:val="id"/>
        </w:rPr>
        <w:t xml:space="preserve">tidak</w:t>
      </w:r>
      <w:r>
        <w:rPr>
          <w:lang w:val="id"/>
        </w:rPr>
        <w:t xml:space="preserve"> </w:t>
      </w:r>
      <w:r>
        <w:rPr>
          <w:lang w:val="id"/>
        </w:rPr>
        <w:t xml:space="preserve">bebas dari risiko suku bunga, inflasi,</w:t>
      </w:r>
      <w:r>
        <w:rPr>
          <w:lang w:val="id"/>
        </w:rPr>
        <w:t xml:space="preserve"> </w:t>
      </w:r>
      <w:r>
        <w:rPr>
          <w:lang w:val="id"/>
        </w:rPr>
        <w:t xml:space="preserve">dan likuiditas.</w:t>
      </w:r>
    </w:p>
    <w:p>
      <w:pPr>
        <w:pStyle w:val="Compact"/>
        <w:numPr>
          <w:ilvl w:val="0"/>
          <w:numId w:val="1010"/>
        </w:numPr>
      </w:pPr>
      <w:r>
        <w:rPr>
          <w:b/>
          <w:bCs/>
          <w:lang w:val="id"/>
        </w:rPr>
        <w:t xml:space="preserve">“Tenor panjang lebih menguntungkan karena kuponnya besar.”</w:t>
      </w:r>
      <w:r>
        <w:rPr>
          <w:lang w:val="id"/>
        </w:rPr>
        <w:t xml:space="preserve"> </w:t>
      </w:r>
      <w:r>
        <w:rPr>
          <w:lang w:val="id"/>
        </w:rPr>
        <w:t xml:space="preserve">Bongkar dengan</w:t>
      </w:r>
      <w:r>
        <w:rPr>
          <w:lang w:val="id"/>
        </w:rPr>
        <w:t xml:space="preserve"> </w:t>
      </w:r>
      <w:r>
        <w:rPr>
          <w:lang w:val="id"/>
        </w:rPr>
        <w:t xml:space="preserve">durasi.</w:t>
      </w:r>
    </w:p>
    <w:p>
      <w:pPr>
        <w:pStyle w:val="Compact"/>
        <w:numPr>
          <w:ilvl w:val="0"/>
          <w:numId w:val="1010"/>
        </w:numPr>
      </w:pPr>
      <w:r>
        <w:rPr>
          <w:b/>
          <w:bCs/>
          <w:lang w:val="id"/>
        </w:rPr>
        <w:t xml:space="preserve">“Peringkat AAA berarti investasi bagus.”</w:t>
      </w:r>
      <w:r>
        <w:rPr>
          <w:lang w:val="id"/>
        </w:rPr>
        <w:t xml:space="preserve"> </w:t>
      </w:r>
      <w:r>
        <w:rPr>
          <w:lang w:val="id"/>
        </w:rPr>
        <w:t xml:space="preserve">Pisahkan kemungkinan gagal bayar</w:t>
      </w:r>
      <w:r>
        <w:rPr>
          <w:lang w:val="id"/>
        </w:rPr>
        <w:t xml:space="preserve"> </w:t>
      </w:r>
      <w:r>
        <w:rPr>
          <w:lang w:val="id"/>
        </w:rPr>
        <w:t xml:space="preserve">dari kewajaran harga.</w:t>
      </w:r>
    </w:p>
    <w:p>
      <w:pPr>
        <w:pStyle w:val="Compact"/>
        <w:numPr>
          <w:ilvl w:val="0"/>
          <w:numId w:val="1010"/>
        </w:numPr>
      </w:pPr>
      <w:r>
        <w:rPr>
          <w:b/>
          <w:bCs/>
          <w:lang w:val="id"/>
        </w:rPr>
        <w:t xml:space="preserve">“Deposito bunga tinggi lebih baik.”</w:t>
      </w:r>
      <w:r>
        <w:rPr>
          <w:lang w:val="id"/>
        </w:rPr>
        <w:t xml:space="preserve"> </w:t>
      </w:r>
      <w:r>
        <w:rPr>
          <w:lang w:val="id"/>
        </w:rPr>
        <w:t xml:space="preserve">Perkenalkan batas tingkat bunga</w:t>
      </w:r>
      <w:r>
        <w:rPr>
          <w:lang w:val="id"/>
        </w:rPr>
        <w:t xml:space="preserve"> </w:t>
      </w:r>
      <w:r>
        <w:rPr>
          <w:lang w:val="id"/>
        </w:rPr>
        <w:t xml:space="preserve">penjaminan LPS.</w:t>
      </w:r>
    </w:p>
    <w:p>
      <w:pPr>
        <w:pStyle w:val="FirstParagraph"/>
      </w:pPr>
      <w:r>
        <w:rPr>
          <w:b/>
          <w:bCs/>
          <w:lang w:val="id"/>
        </w:rPr>
        <w:t xml:space="preserve">Pertanyaan pemantik</w:t>
      </w:r>
    </w:p>
    <w:p>
      <w:pPr>
        <w:pStyle w:val="Compact"/>
        <w:numPr>
          <w:ilvl w:val="0"/>
          <w:numId w:val="1011"/>
        </w:numPr>
      </w:pPr>
      <w:r>
        <w:rPr>
          <w:lang w:val="id"/>
        </w:rPr>
        <w:t xml:space="preserve">Bila Anda memegang obligasi 10 tahun dan suku bunga naik 3%, berapa kerugian</w:t>
      </w:r>
      <w:r>
        <w:rPr>
          <w:lang w:val="id"/>
        </w:rPr>
        <w:t xml:space="preserve"> </w:t>
      </w:r>
      <w:r>
        <w:rPr>
          <w:lang w:val="id"/>
        </w:rPr>
        <w:t xml:space="preserve">Anda? Apakah Anda sanggup menahannya sampai jatuh tempo?</w:t>
      </w:r>
    </w:p>
    <w:p>
      <w:pPr>
        <w:pStyle w:val="Compact"/>
        <w:numPr>
          <w:ilvl w:val="0"/>
          <w:numId w:val="1011"/>
        </w:numPr>
      </w:pPr>
      <w:r>
        <w:rPr>
          <w:lang w:val="id"/>
        </w:rPr>
        <w:t xml:space="preserve">Apa yang lebih berbahaya bagi tujuan Anda: penerbit gagal bayar, atau Anda</w:t>
      </w:r>
      <w:r>
        <w:rPr>
          <w:lang w:val="id"/>
        </w:rPr>
        <w:t xml:space="preserve"> </w:t>
      </w:r>
      <w:r>
        <w:rPr>
          <w:lang w:val="id"/>
        </w:rPr>
        <w:t xml:space="preserve">terpaksa menjual saat harga tertekan?</w:t>
      </w:r>
    </w:p>
    <w:p>
      <w:pPr>
        <w:pStyle w:val="Compact"/>
        <w:numPr>
          <w:ilvl w:val="0"/>
          <w:numId w:val="1011"/>
        </w:numPr>
      </w:pPr>
      <w:r>
        <w:rPr>
          <w:lang w:val="id"/>
        </w:rPr>
        <w:t xml:space="preserve">Berapa imbal hasil riil bersih instrumen</w:t>
      </w:r>
      <w:r>
        <w:rPr>
          <w:lang w:val="id"/>
        </w:rPr>
        <w:t xml:space="preserve"> </w:t>
      </w:r>
      <w:r>
        <w:rPr>
          <w:lang w:val="id"/>
        </w:rPr>
        <w:t xml:space="preserve">“aman”</w:t>
      </w:r>
      <w:r>
        <w:rPr>
          <w:lang w:val="id"/>
        </w:rPr>
        <w:t xml:space="preserve"> </w:t>
      </w:r>
      <w:r>
        <w:rPr>
          <w:lang w:val="id"/>
        </w:rPr>
        <w:t xml:space="preserve">Anda tahun lalu? Positif atau</w:t>
      </w:r>
      <w:r>
        <w:rPr>
          <w:lang w:val="id"/>
        </w:rPr>
        <w:t xml:space="preserve"> </w:t>
      </w:r>
      <w:r>
        <w:rPr>
          <w:lang w:val="id"/>
        </w:rPr>
        <w:t xml:space="preserve">negatif?</w:t>
      </w:r>
    </w:p>
    <w:p>
      <w:pPr>
        <w:pStyle w:val="FirstParagraph"/>
      </w:pPr>
      <w:r>
        <w:rPr>
          <w:b/>
          <w:bCs/>
          <w:lang w:val="id"/>
        </w:rPr>
        <w:t xml:space="preserve">Jembatan ke modul berikutnya.</w:t>
      </w:r>
      <w:r>
        <w:rPr>
          <w:lang w:val="id"/>
        </w:rPr>
        <w:t xml:space="preserve"> </w:t>
      </w:r>
      <w:r>
        <w:rPr>
          <w:lang w:val="id"/>
        </w:rPr>
        <w:t xml:space="preserve">Setelah memahami mekanika umum instrumen</w:t>
      </w:r>
      <w:r>
        <w:rPr>
          <w:lang w:val="id"/>
        </w:rPr>
        <w:t xml:space="preserve"> </w:t>
      </w:r>
      <w:r>
        <w:rPr>
          <w:lang w:val="id"/>
        </w:rPr>
        <w:t xml:space="preserve">utang, L1.3 masuk ke instrumen yang paling relevan bagi investor ritel Indonesia:</w:t>
      </w:r>
      <w:r>
        <w:rPr>
          <w:lang w:val="id"/>
        </w:rPr>
        <w:t xml:space="preserve"> </w:t>
      </w:r>
      <w:r>
        <w:rPr>
          <w:lang w:val="id"/>
        </w:rPr>
        <w:t xml:space="preserve">Surat Berharga Negara ritel dan sukuk — beserta struktur, perpajakan, dan cara</w:t>
      </w:r>
      <w:r>
        <w:rPr>
          <w:lang w:val="id"/>
        </w:rPr>
        <w:t xml:space="preserve"> </w:t>
      </w:r>
      <w:r>
        <w:rPr>
          <w:lang w:val="id"/>
        </w:rPr>
        <w:t xml:space="preserve">membelinya.</w:t>
      </w:r>
    </w:p>
    <w:bookmarkStart w:id="27" w:name="aturan-keras-bagi-fasilitator"/>
    <w:p>
      <w:pPr>
        <w:pStyle w:val="Heading3"/>
      </w:pPr>
      <w:r>
        <w:rPr>
          <w:lang w:val="id"/>
        </w:rPr>
        <w:t xml:space="preserve">Aturan keras bagi fasilitator</w:t>
      </w:r>
    </w:p>
    <w:p>
      <w:pPr>
        <w:pStyle w:val="Compact"/>
        <w:numPr>
          <w:ilvl w:val="0"/>
          <w:numId w:val="1012"/>
        </w:numPr>
      </w:pPr>
      <w:r>
        <w:rPr>
          <w:b/>
          <w:bCs/>
          <w:lang w:val="id"/>
        </w:rPr>
        <w:t xml:space="preserve">Dilarang menyebutkan, merekomendasikan, atau membandingkan produk, merek, penerbit, bank, perantara, atau platform tertentu</w:t>
      </w:r>
      <w:r>
        <w:rPr>
          <w:lang w:val="id"/>
        </w:rPr>
        <w:t xml:space="preserve"> </w:t>
      </w:r>
      <w:r>
        <w:rPr>
          <w:lang w:val="id"/>
        </w:rPr>
        <w:t xml:space="preserve">— termasuk sebagai contoh, dan termasuk bila peserta menyebutkannya lebih dahulu.</w:t>
      </w:r>
    </w:p>
    <w:p>
      <w:pPr>
        <w:pStyle w:val="Compact"/>
        <w:numPr>
          <w:ilvl w:val="0"/>
          <w:numId w:val="1012"/>
        </w:numPr>
      </w:pPr>
      <w:r>
        <w:rPr>
          <w:b/>
          <w:bCs/>
          <w:lang w:val="id"/>
        </w:rPr>
        <w:t xml:space="preserve">Dilarang memberi nasihat yang ditujukan pada keadaan seorang peserta tertentu.</w:t>
      </w:r>
      <w:r>
        <w:rPr>
          <w:lang w:val="id"/>
        </w:rPr>
        <w:t xml:space="preserve"> </w:t>
      </w:r>
      <w:r>
        <w:rPr>
          <w:lang w:val="id"/>
        </w:rPr>
        <w:t xml:space="preserve">Bila diminta, kembalikan pada kerangka: tunjukkan cara peserta menilainya sendiri.</w:t>
      </w:r>
    </w:p>
    <w:p>
      <w:pPr>
        <w:pStyle w:val="Compact"/>
        <w:numPr>
          <w:ilvl w:val="0"/>
          <w:numId w:val="1012"/>
        </w:numPr>
      </w:pPr>
      <w:r>
        <w:rPr>
          <w:b/>
          <w:bCs/>
          <w:lang w:val="id"/>
        </w:rPr>
        <w:t xml:space="preserve">Dilarang menerima imbalan, komisi, rujukan, atau fasilitas</w:t>
      </w:r>
      <w:r>
        <w:rPr>
          <w:lang w:val="id"/>
        </w:rPr>
        <w:t xml:space="preserve"> </w:t>
      </w:r>
      <w:r>
        <w:rPr>
          <w:lang w:val="id"/>
        </w:rPr>
        <w:t xml:space="preserve">dari pihak mana pun yang produknya dapat disebut dalam sesi. Kepentingan finansial apa pun wajib diungkapkan di awal sesi.</w:t>
      </w:r>
    </w:p>
    <w:p>
      <w:pPr>
        <w:pStyle w:val="Compact"/>
        <w:numPr>
          <w:ilvl w:val="0"/>
          <w:numId w:val="1012"/>
        </w:numPr>
      </w:pPr>
      <w:r>
        <w:rPr>
          <w:b/>
          <w:bCs/>
          <w:lang w:val="id"/>
        </w:rPr>
        <w:t xml:space="preserve">Dilarang memberikan pendapat hukum, pajak, atau perizinan</w:t>
      </w:r>
      <w:r>
        <w:rPr>
          <w:lang w:val="id"/>
        </w:rPr>
        <w:t xml:space="preserve"> </w:t>
      </w:r>
      <w:r>
        <w:rPr>
          <w:lang w:val="id"/>
        </w:rPr>
        <w:t xml:space="preserve">— termasuk yang diberi label</w:t>
      </w:r>
      <w:r>
        <w:rPr>
          <w:lang w:val="id"/>
        </w:rPr>
        <w:t xml:space="preserve"> </w:t>
      </w:r>
      <w:r>
        <w:rPr>
          <w:lang w:val="id"/>
        </w:rPr>
        <w:t xml:space="preserve">“sementara”</w:t>
      </w:r>
      <w:r>
        <w:rPr>
          <w:lang w:val="id"/>
        </w:rPr>
        <w:t xml:space="preserve"> </w:t>
      </w:r>
      <w:r>
        <w:rPr>
          <w:lang w:val="id"/>
        </w:rPr>
        <w:t xml:space="preserve">atau</w:t>
      </w:r>
      <w:r>
        <w:rPr>
          <w:lang w:val="id"/>
        </w:rPr>
        <w:t xml:space="preserve"> </w:t>
      </w:r>
      <w:r>
        <w:rPr>
          <w:lang w:val="id"/>
        </w:rPr>
        <w:t xml:space="preserve">“bukan nasihat”</w:t>
      </w:r>
      <w:r>
        <w:rPr>
          <w:lang w:val="id"/>
        </w:rPr>
        <w:t xml:space="preserve">. Rujuk kepada pihak berizin.</w:t>
      </w:r>
    </w:p>
    <w:p>
      <w:pPr>
        <w:pStyle w:val="Compact"/>
        <w:numPr>
          <w:ilvl w:val="0"/>
          <w:numId w:val="1012"/>
        </w:numPr>
      </w:pPr>
      <w:r>
        <w:rPr>
          <w:b/>
          <w:bCs/>
          <w:lang w:val="id"/>
        </w:rPr>
        <w:t xml:space="preserve">Dilarang meminta atau menyimpan data keuangan pribadi peserta</w:t>
      </w:r>
      <w:r>
        <w:rPr>
          <w:lang w:val="id"/>
        </w:rPr>
        <w:t xml:space="preserve"> </w:t>
      </w:r>
      <w:r>
        <w:rPr>
          <w:lang w:val="id"/>
        </w:rPr>
        <w:t xml:space="preserve">melampaui yang diperlukan untuk lembar kerja, dan lembar kerja peserta tidak dibagikan kepada siapa pun tanpa izin tertulisnya.</w:t>
      </w:r>
    </w:p>
    <w:p>
      <w:pPr>
        <w:pStyle w:val="Compact"/>
        <w:numPr>
          <w:ilvl w:val="0"/>
          <w:numId w:val="1012"/>
        </w:numPr>
      </w:pPr>
      <w:r>
        <w:rPr>
          <w:b/>
          <w:bCs/>
          <w:lang w:val="id"/>
        </w:rPr>
        <w:t xml:space="preserve">Dilarang menyebutkan penerbit obligasi, seri, atau produk pendapatan tetap tertentu.</w:t>
      </w:r>
    </w:p>
    <w:p>
      <w:pPr>
        <w:pStyle w:val="Compact"/>
        <w:numPr>
          <w:ilvl w:val="0"/>
          <w:numId w:val="1012"/>
        </w:numPr>
      </w:pPr>
      <w:r>
        <w:rPr>
          <w:b/>
          <w:bCs/>
          <w:lang w:val="id"/>
        </w:rPr>
        <w:t xml:space="preserve">Wajib menyampaikan</w:t>
      </w:r>
      <w:r>
        <w:rPr>
          <w:lang w:val="id"/>
        </w:rPr>
        <w:t xml:space="preserve"> </w:t>
      </w:r>
      <w:r>
        <w:rPr>
          <w:lang w:val="id"/>
        </w:rPr>
        <w:t xml:space="preserve">bahwa seluruh angka kupon, imbal hasil, dan harga dalam modul ini ilustratif dan tidak menggambarkan instrumen nyata mana pun.</w:t>
      </w:r>
    </w:p>
    <w:bookmarkEnd w:id="27"/>
    <w:bookmarkEnd w:id="28"/>
    <w:bookmarkStart w:id="29" w:name="penafian"/>
    <w:p>
      <w:pPr>
        <w:pStyle w:val="Heading2"/>
      </w:pPr>
      <w:r>
        <w:rPr>
          <w:lang w:val="id"/>
        </w:rPr>
        <w:t xml:space="preserve">10. Penafian</w:t>
      </w:r>
    </w:p>
    <w:p>
      <w:pPr>
        <w:pStyle w:val="FirstParagraph"/>
      </w:pPr>
      <w:r>
        <w:rPr>
          <w:lang w:val="id"/>
        </w:rPr>
        <w:t xml:space="preserve">Materi ini bersifat edukatif. Seluruh angka imbal hasil, harga, durasi,</w:t>
      </w:r>
      <w:r>
        <w:rPr>
          <w:lang w:val="id"/>
        </w:rPr>
        <w:t xml:space="preserve"> </w:t>
      </w:r>
      <w:r>
        <w:rPr>
          <w:lang w:val="id"/>
        </w:rPr>
        <w:t xml:space="preserve">peringkat, tarif pajak, dan ketentuan penjaminan simpanan adalah ilustrasi</w:t>
      </w:r>
      <w:r>
        <w:rPr>
          <w:lang w:val="id"/>
        </w:rPr>
        <w:t xml:space="preserve"> </w:t>
      </w:r>
      <w:r>
        <w:rPr>
          <w:lang w:val="id"/>
        </w:rPr>
        <w:t xml:space="preserve">pengajaran pada saat penulisan dan dapat berbeda atau berubah; peserta wajib</w:t>
      </w:r>
      <w:r>
        <w:rPr>
          <w:lang w:val="id"/>
        </w:rPr>
        <w:t xml:space="preserve"> </w:t>
      </w:r>
      <w:r>
        <w:rPr>
          <w:lang w:val="id"/>
        </w:rPr>
        <w:t xml:space="preserve">memverifikasi pada prospektus,</w:t>
      </w:r>
      <w:r>
        <w:rPr>
          <w:lang w:val="id"/>
        </w:rPr>
        <w:t xml:space="preserve"> </w:t>
      </w:r>
      <w:r>
        <w:rPr>
          <w:i/>
          <w:iCs/>
          <w:lang w:val="id"/>
        </w:rPr>
        <w:t xml:space="preserve">fund fact sheet</w:t>
      </w:r>
      <w:r>
        <w:rPr>
          <w:lang w:val="id"/>
        </w:rPr>
        <w:t xml:space="preserve">, dan sumber resmi (Kementerian</w:t>
      </w:r>
      <w:r>
        <w:rPr>
          <w:lang w:val="id"/>
        </w:rPr>
        <w:t xml:space="preserve"> </w:t>
      </w:r>
      <w:r>
        <w:rPr>
          <w:lang w:val="id"/>
        </w:rPr>
        <w:t xml:space="preserve">Keuangan, Otoritas Jasa Keuangan, Lembaga Penjamin Simpanan, Direktorat Jenderal</w:t>
      </w:r>
      <w:r>
        <w:rPr>
          <w:lang w:val="id"/>
        </w:rPr>
        <w:t xml:space="preserve"> </w:t>
      </w:r>
      <w:r>
        <w:rPr>
          <w:lang w:val="id"/>
        </w:rPr>
        <w:t xml:space="preserve">Pajak) sebelum mengambil keputusan. Tidak ada instrumen, penerbit, atau produk</w:t>
      </w:r>
      <w:r>
        <w:rPr>
          <w:lang w:val="id"/>
        </w:rPr>
        <w:t xml:space="preserve"> </w:t>
      </w:r>
      <w:r>
        <w:rPr>
          <w:lang w:val="id"/>
        </w:rPr>
        <w:t xml:space="preserve">tertentu yang direkomendasikan dalam modul ini. Materi ini bukan saran investasi</w:t>
      </w:r>
      <w:r>
        <w:rPr>
          <w:lang w:val="id"/>
        </w:rPr>
        <w:t xml:space="preserve"> </w:t>
      </w:r>
      <w:r>
        <w:rPr>
          <w:lang w:val="id"/>
        </w:rPr>
        <w:t xml:space="preserve">personal.</w:t>
      </w:r>
    </w:p>
    <w:bookmarkEnd w:id="29"/>
    <w:bookmarkEnd w:id="30"/>
    <w:sectPr>
      <w:footnotePr>
        <w:numRestart w:val="eachSect"/>
      </w:footnotePr>
      <w:pgMar w:bottom="1296" w:left="1440" w:right="1440" w:top="129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abstractNum w:abstractNumId="994119">
    <w:nsid w:val="0A994119"/>
    <w:multiLevelType w:val="multilevel"/>
    <w:lvl w:ilvl="0">
      <w:start w:val="19"/>
      <w:numFmt w:val="decimal"/>
      <w:lvlText w:val="%1."/>
      <w:lvlJc w:val="left"/>
      <w:pPr>
        <w:ind w:left="720" w:hanging="360"/>
      </w:pPr>
    </w:lvl>
    <w:lvl w:ilvl="1">
      <w:start w:val="19"/>
      <w:numFmt w:val="decimal"/>
      <w:lvlText w:val="%2."/>
      <w:lvlJc w:val="left"/>
      <w:pPr>
        <w:ind w:left="1440" w:hanging="360"/>
      </w:pPr>
    </w:lvl>
    <w:lvl w:ilvl="2">
      <w:start w:val="19"/>
      <w:numFmt w:val="decimal"/>
      <w:lvlText w:val="%3."/>
      <w:lvlJc w:val="left"/>
      <w:pPr>
        <w:ind w:left="2160" w:hanging="360"/>
      </w:pPr>
    </w:lvl>
    <w:lvl w:ilvl="3">
      <w:start w:val="19"/>
      <w:numFmt w:val="decimal"/>
      <w:lvlText w:val="%4."/>
      <w:lvlJc w:val="left"/>
      <w:pPr>
        <w:ind w:left="2880" w:hanging="360"/>
      </w:pPr>
    </w:lvl>
    <w:lvl w:ilvl="4">
      <w:start w:val="19"/>
      <w:numFmt w:val="decimal"/>
      <w:lvlText w:val="%5."/>
      <w:lvlJc w:val="left"/>
      <w:pPr>
        <w:ind w:left="3600" w:hanging="360"/>
      </w:pPr>
    </w:lvl>
    <w:lvl w:ilvl="5">
      <w:start w:val="19"/>
      <w:numFmt w:val="decimal"/>
      <w:lvlText w:val="%6."/>
      <w:lvlJc w:val="left"/>
      <w:pPr>
        <w:ind w:left="4320" w:hanging="360"/>
      </w:pPr>
    </w:lvl>
    <w:lvl w:ilvl="6">
      <w:start w:val="19"/>
      <w:numFmt w:val="decimal"/>
      <w:lvlText w:val="%7."/>
      <w:lvlJc w:val="left"/>
      <w:pPr>
        <w:ind w:left="5040" w:hanging="360"/>
      </w:pPr>
    </w:lvl>
    <w:lvl w:ilvl="7">
      <w:start w:val="19"/>
      <w:numFmt w:val="decimal"/>
      <w:lvlText w:val="%8."/>
      <w:lvlJc w:val="left"/>
      <w:pPr>
        <w:ind w:left="5760" w:hanging="360"/>
      </w:pPr>
    </w:lvl>
    <w:lvl w:ilvl="8">
      <w:start w:val="19"/>
      <w:numFmt w:val="decimal"/>
      <w:lvlText w:val="%9."/>
      <w:lvlJc w:val="left"/>
      <w:pPr>
        <w:ind w:left="6480" w:hanging="360"/>
      </w:pPr>
    </w:lvl>
  </w:abstractNum>
  <w:abstractNum w:abstractNumId="994123">
    <w:nsid w:val="0A994123"/>
    <w:multiLevelType w:val="multilevel"/>
    <w:lvl w:ilvl="0">
      <w:start w:val="23"/>
      <w:numFmt w:val="decimal"/>
      <w:lvlText w:val="%1."/>
      <w:lvlJc w:val="left"/>
      <w:pPr>
        <w:ind w:left="720" w:hanging="360"/>
      </w:pPr>
    </w:lvl>
    <w:lvl w:ilvl="1">
      <w:start w:val="23"/>
      <w:numFmt w:val="decimal"/>
      <w:lvlText w:val="%2."/>
      <w:lvlJc w:val="left"/>
      <w:pPr>
        <w:ind w:left="1440" w:hanging="360"/>
      </w:pPr>
    </w:lvl>
    <w:lvl w:ilvl="2">
      <w:start w:val="23"/>
      <w:numFmt w:val="decimal"/>
      <w:lvlText w:val="%3."/>
      <w:lvlJc w:val="left"/>
      <w:pPr>
        <w:ind w:left="2160" w:hanging="360"/>
      </w:pPr>
    </w:lvl>
    <w:lvl w:ilvl="3">
      <w:start w:val="23"/>
      <w:numFmt w:val="decimal"/>
      <w:lvlText w:val="%4."/>
      <w:lvlJc w:val="left"/>
      <w:pPr>
        <w:ind w:left="2880" w:hanging="360"/>
      </w:pPr>
    </w:lvl>
    <w:lvl w:ilvl="4">
      <w:start w:val="23"/>
      <w:numFmt w:val="decimal"/>
      <w:lvlText w:val="%5."/>
      <w:lvlJc w:val="left"/>
      <w:pPr>
        <w:ind w:left="3600" w:hanging="360"/>
      </w:pPr>
    </w:lvl>
    <w:lvl w:ilvl="5">
      <w:start w:val="23"/>
      <w:numFmt w:val="decimal"/>
      <w:lvlText w:val="%6."/>
      <w:lvlJc w:val="left"/>
      <w:pPr>
        <w:ind w:left="4320" w:hanging="360"/>
      </w:pPr>
    </w:lvl>
    <w:lvl w:ilvl="6">
      <w:start w:val="23"/>
      <w:numFmt w:val="decimal"/>
      <w:lvlText w:val="%7."/>
      <w:lvlJc w:val="left"/>
      <w:pPr>
        <w:ind w:left="5040" w:hanging="360"/>
      </w:pPr>
    </w:lvl>
    <w:lvl w:ilvl="7">
      <w:start w:val="23"/>
      <w:numFmt w:val="decimal"/>
      <w:lvlText w:val="%8."/>
      <w:lvlJc w:val="left"/>
      <w:pPr>
        <w:ind w:left="5760" w:hanging="360"/>
      </w:pPr>
    </w:lvl>
    <w:lvl w:ilvl="8">
      <w:start w:val="23"/>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7">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08">
    <w:abstractNumId w:val="994119"/>
    <w:lvlOverride w:ilvl="0">
      <w:startOverride w:val="19"/>
    </w:lvlOverride>
    <w:lvlOverride w:ilvl="1">
      <w:startOverride w:val="19"/>
    </w:lvlOverride>
    <w:lvlOverride w:ilvl="2">
      <w:startOverride w:val="19"/>
    </w:lvlOverride>
    <w:lvlOverride w:ilvl="3">
      <w:startOverride w:val="19"/>
    </w:lvlOverride>
    <w:lvlOverride w:ilvl="4">
      <w:startOverride w:val="19"/>
    </w:lvlOverride>
    <w:lvlOverride w:ilvl="5">
      <w:startOverride w:val="19"/>
    </w:lvlOverride>
    <w:lvlOverride w:ilvl="6">
      <w:startOverride w:val="19"/>
    </w:lvlOverride>
    <w:lvlOverride w:ilvl="7">
      <w:startOverride w:val="19"/>
    </w:lvlOverride>
    <w:lvlOverride w:ilvl="8">
      <w:startOverride w:val="19"/>
    </w:lvlOverride>
  </w:num>
  <w:num w:numId="1009">
    <w:abstractNumId w:val="994123"/>
    <w:lvlOverride w:ilvl="0">
      <w:startOverride w:val="23"/>
    </w:lvlOverride>
    <w:lvlOverride w:ilvl="1">
      <w:startOverride w:val="23"/>
    </w:lvlOverride>
    <w:lvlOverride w:ilvl="2">
      <w:startOverride w:val="23"/>
    </w:lvlOverride>
    <w:lvlOverride w:ilvl="3">
      <w:startOverride w:val="23"/>
    </w:lvlOverride>
    <w:lvlOverride w:ilvl="4">
      <w:startOverride w:val="23"/>
    </w:lvlOverride>
    <w:lvlOverride w:ilvl="5">
      <w:startOverride w:val="23"/>
    </w:lvlOverride>
    <w:lvlOverride w:ilvl="6">
      <w:startOverride w:val="23"/>
    </w:lvlOverride>
    <w:lvlOverride w:ilvl="7">
      <w:startOverride w:val="23"/>
    </w:lvlOverride>
    <w:lvlOverride w:ilvl="8">
      <w:startOverride w:val="23"/>
    </w:lvlOverride>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updateFields w:val="tru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id"/>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40" w:line="293" w:lineRule="auto"/>
      <w:jc w:val="both"/>
    </w:pPr>
    <w:rPr>
      <w:rFonts w:ascii="Source Sans Pro" w:cs="Source Sans Pro" w:eastAsia="Source Sans Pro" w:hAnsi="Source Sans Pro"/>
      <w:color w:val="444A52"/>
      <w:sz w:val="21"/>
    </w:r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rPr>
      <w:rFonts w:ascii="Source Sans Pro" w:cs="Source Sans Pro" w:eastAsia="Source Sans Pro" w:hAnsi="Source Sans Pro"/>
      <w:color w:val="444A52"/>
      <w:sz w:val="21"/>
    </w:rPr>
  </w:style>
  <w:style w:styleId="Title" w:type="paragraph">
    <w:name w:val="Title"/>
    <w:basedOn w:val="Normal"/>
    <w:next w:val="BodyText"/>
    <w:link w:val="TitleChar"/>
    <w:uiPriority w:val="10"/>
    <w:qFormat/>
    <w:rsid w:val="00A10FD9"/>
    <w:pPr>
      <w:spacing w:after="120" w:before="0" w:line="240" w:lineRule="auto"/>
      <w:contextualSpacing/>
      <w:jc w:val="center"/>
    </w:pPr>
    <w:rPr>
      <w:rFonts w:ascii="Source Sans Pro" w:asciiTheme="majorHAnsi" w:cs="Source Sans Pro" w:cstheme="majorBidi" w:eastAsia="Source Sans Pro" w:eastAsiaTheme="majorEastAsia" w:hAnsi="Source Sans Pro" w:hAnsiTheme="majorHAnsi"/>
      <w:b/>
      <w:color w:val="0F2B46"/>
      <w:sz w:val="60"/>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spacing w:after="360" w:before="0"/>
    </w:pPr>
    <w:rPr>
      <w:rFonts w:ascii="Source Sans Pro" w:cs="Source Sans Pro" w:cstheme="majorBidi" w:eastAsia="Source Sans Pro" w:eastAsiaTheme="majorEastAsia" w:hAnsi="Source Sans Pro"/>
      <w:b/>
      <w:color w:val="1D4E89"/>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rFonts w:ascii="Source Sans Pro" w:cs="Source Sans Pro" w:eastAsia="Source Sans Pro" w:hAnsi="Source Sans Pro"/>
      <w:color w:val="444A52"/>
      <w:sz w:val="22"/>
      <w:szCs w:val="24"/>
    </w:rPr>
  </w:style>
  <w:style w:styleId="Date" w:type="paragraph">
    <w:name w:val="Date"/>
    <w:basedOn w:val="Title"/>
    <w:next w:val="BodyText"/>
    <w:qFormat/>
    <w:pPr>
      <w:keepNext/>
      <w:keepLines/>
    </w:pPr>
    <w:rPr>
      <w:rFonts w:ascii="Source Sans Pro" w:cs="Source Sans Pro" w:eastAsia="Source Sans Pro" w:hAnsi="Source Sans Pro"/>
      <w:color w:val="444A52"/>
      <w:sz w:val="22"/>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200" w:before="520"/>
      <w:outlineLvl w:val="0"/>
    </w:pPr>
    <w:rPr>
      <w:rFonts w:ascii="Source Sans Pro" w:asciiTheme="majorHAnsi" w:cs="Source Sans Pro" w:cstheme="majorBidi" w:eastAsia="Source Sans Pro" w:eastAsiaTheme="majorEastAsia" w:hAnsi="Source Sans Pro" w:hAnsiTheme="majorHAnsi"/>
      <w:b/>
      <w:color w:val="0F2B46"/>
      <w:sz w:val="40"/>
      <w:szCs w:val="40"/>
    </w:rPr>
  </w:style>
  <w:style w:styleId="Heading2" w:type="paragraph">
    <w:name w:val="heading 2"/>
    <w:basedOn w:val="Normal"/>
    <w:next w:val="BodyText"/>
    <w:link w:val="Heading2Char"/>
    <w:uiPriority w:val="9"/>
    <w:semiHidden/>
    <w:unhideWhenUsed/>
    <w:qFormat/>
    <w:rsid w:val="00A10FD9"/>
    <w:pPr>
      <w:keepNext/>
      <w:keepLines/>
      <w:spacing w:after="140" w:before="400"/>
      <w:outlineLvl w:val="1"/>
    </w:pPr>
    <w:rPr>
      <w:rFonts w:ascii="Source Sans Pro" w:asciiTheme="majorHAnsi" w:cs="Source Sans Pro" w:cstheme="majorBidi" w:eastAsia="Source Sans Pro" w:eastAsiaTheme="majorEastAsia" w:hAnsi="Source Sans Pro" w:hAnsiTheme="majorHAnsi"/>
      <w:b/>
      <w:color w:val="1D4E89"/>
      <w:sz w:val="30"/>
      <w:szCs w:val="32"/>
    </w:rPr>
  </w:style>
  <w:style w:styleId="Heading3" w:type="paragraph">
    <w:name w:val="heading 3"/>
    <w:basedOn w:val="Normal"/>
    <w:next w:val="BodyText"/>
    <w:link w:val="Heading3Char"/>
    <w:uiPriority w:val="9"/>
    <w:semiHidden/>
    <w:unhideWhenUsed/>
    <w:qFormat/>
    <w:rsid w:val="00A10FD9"/>
    <w:pPr>
      <w:keepNext/>
      <w:keepLines/>
      <w:spacing w:after="100" w:before="280"/>
      <w:outlineLvl w:val="2"/>
    </w:pPr>
    <w:rPr>
      <w:rFonts w:ascii="Source Sans Pro" w:cs="Source Sans Pro" w:cstheme="majorBidi" w:eastAsia="Source Sans Pro" w:eastAsiaTheme="majorEastAsia" w:hAnsi="Source Sans Pro"/>
      <w:b/>
      <w:color w:val="0F2B46"/>
      <w:sz w:val="24"/>
      <w:szCs w:val="28"/>
    </w:rPr>
  </w:style>
  <w:style w:styleId="Heading4" w:type="paragraph">
    <w:name w:val="heading 4"/>
    <w:basedOn w:val="Normal"/>
    <w:next w:val="BodyText"/>
    <w:link w:val="Heading4Char"/>
    <w:uiPriority w:val="9"/>
    <w:semiHidden/>
    <w:unhideWhenUsed/>
    <w:qFormat/>
    <w:rsid w:val="00A10FD9"/>
    <w:pPr>
      <w:keepNext/>
      <w:keepLines/>
      <w:spacing w:after="80" w:before="240"/>
      <w:outlineLvl w:val="3"/>
    </w:pPr>
    <w:rPr>
      <w:rFonts w:ascii="Source Sans Pro" w:cs="Source Sans Pro" w:cstheme="majorBidi" w:eastAsia="Source Sans Pro" w:eastAsiaTheme="majorEastAsia" w:hAnsi="Source Sans Pro"/>
      <w:b/>
      <w:i/>
      <w:iCs/>
      <w:color w:val="1D4E89"/>
      <w:sz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rPr>
      <w:rFonts w:ascii="Source Sans Pro" w:cs="Source Sans Pro" w:eastAsia="Source Sans Pro" w:hAnsi="Source Sans Pro"/>
      <w:color w:val="1D4E89"/>
      <w:sz w:val="20"/>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Menlo" w:cs="Menlo" w:eastAsia="Menlo" w:hAnsi="Menlo"/>
      <w:color w:val="444A52"/>
      <w:sz w:val="17"/>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Modul L1.2 — Instrumen Pasar Uang dan Pendapatan Tetap</dc:title>
  <dc:creator>Invesmentpedia Mastery Curriculum</dc:creator>
  <dc:language>id</dc:language>
  <cp:keywords/>
  <dcterms:created xsi:type="dcterms:W3CDTF">2026-09-20T09:42:55Z</dcterms:created>
  <dcterms:modified xsi:type="dcterms:W3CDTF">2026-09-20T09:42:55Z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19 September 2026</vt:lpwstr>
  </property>
  <property fmtid="{D5CDD505-2E9C-101B-9397-08002B2CF9AE}" pid="3" name="subtitle">
    <vt:lpwstr>Level 1 · Investor Mandiri · Pilar P3 Kelas Aset &amp; Instrumen</vt:lpwstr>
  </property>
</Properties>
</file>